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6D245" w14:textId="555C8116" w:rsidR="730D8913" w:rsidRDefault="445F1C09" w:rsidP="5E8D6080">
      <w:pPr>
        <w:pStyle w:val="ListParagraph"/>
        <w:rPr>
          <w:sz w:val="40"/>
          <w:szCs w:val="40"/>
          <w:u w:val="single"/>
        </w:rPr>
      </w:pPr>
      <w:r w:rsidRPr="0CCCB9D7">
        <w:rPr>
          <w:sz w:val="40"/>
          <w:szCs w:val="40"/>
          <w:u w:val="single"/>
        </w:rPr>
        <w:t xml:space="preserve">Community </w:t>
      </w:r>
      <w:r w:rsidR="730D8913" w:rsidRPr="0CCCB9D7">
        <w:rPr>
          <w:sz w:val="40"/>
          <w:szCs w:val="40"/>
          <w:u w:val="single"/>
        </w:rPr>
        <w:t>Intune</w:t>
      </w:r>
      <w:r w:rsidR="4E2DD2E6" w:rsidRPr="0CCCB9D7">
        <w:rPr>
          <w:sz w:val="40"/>
          <w:szCs w:val="40"/>
          <w:u w:val="single"/>
        </w:rPr>
        <w:t>HRFlow</w:t>
      </w:r>
      <w:r w:rsidR="730D8913" w:rsidRPr="0CCCB9D7">
        <w:rPr>
          <w:sz w:val="40"/>
          <w:szCs w:val="40"/>
          <w:u w:val="single"/>
        </w:rPr>
        <w:t xml:space="preserve">  - </w:t>
      </w:r>
      <w:r w:rsidR="5106F440" w:rsidRPr="0CCCB9D7">
        <w:rPr>
          <w:sz w:val="40"/>
          <w:szCs w:val="40"/>
          <w:u w:val="single"/>
        </w:rPr>
        <w:t>Quick Setup Guide</w:t>
      </w:r>
    </w:p>
    <w:p w14:paraId="066C04B1" w14:textId="26DC86A5" w:rsidR="5E8D6080" w:rsidRDefault="5E8D6080" w:rsidP="5E8D6080">
      <w:pPr>
        <w:pStyle w:val="ListParagraph"/>
        <w:rPr>
          <w:sz w:val="40"/>
          <w:szCs w:val="40"/>
        </w:rPr>
      </w:pPr>
    </w:p>
    <w:p w14:paraId="1F3A4642" w14:textId="085C3705" w:rsidR="5106F440" w:rsidRDefault="5106F440" w:rsidP="5E8D6080">
      <w:pPr>
        <w:pStyle w:val="ListParagraph"/>
        <w:rPr>
          <w:b/>
          <w:bCs/>
          <w:color w:val="FF0000"/>
          <w:sz w:val="30"/>
          <w:szCs w:val="30"/>
        </w:rPr>
      </w:pPr>
      <w:r w:rsidRPr="5E8D6080">
        <w:rPr>
          <w:b/>
          <w:bCs/>
          <w:color w:val="FF0000"/>
          <w:sz w:val="30"/>
          <w:szCs w:val="30"/>
        </w:rPr>
        <w:t>This guide assumes you have knowledge of Microsoft Azure, Power Automate, Power Apps and Sharepoint online before proceeding.</w:t>
      </w:r>
    </w:p>
    <w:p w14:paraId="039E2DD7" w14:textId="36DFAB48" w:rsidR="5E8D6080" w:rsidRDefault="5E8D6080" w:rsidP="5E8D6080">
      <w:pPr>
        <w:pStyle w:val="ListParagraph"/>
        <w:rPr>
          <w:sz w:val="40"/>
          <w:szCs w:val="40"/>
        </w:rPr>
      </w:pPr>
    </w:p>
    <w:p w14:paraId="5037819F" w14:textId="56886B0B" w:rsidR="7F4A71DE" w:rsidRDefault="7F4A71DE" w:rsidP="5E8D6080">
      <w:pPr>
        <w:pStyle w:val="ListParagraph"/>
        <w:rPr>
          <w:sz w:val="26"/>
          <w:szCs w:val="26"/>
        </w:rPr>
      </w:pPr>
      <w:r w:rsidRPr="30E026AE">
        <w:rPr>
          <w:sz w:val="26"/>
          <w:szCs w:val="26"/>
        </w:rPr>
        <w:t>Please ensure you set this all up using an account that is an Intune Global admin with a M365 and Power Automate Premium Li</w:t>
      </w:r>
      <w:r w:rsidR="682AB4FF" w:rsidRPr="30E026AE">
        <w:rPr>
          <w:sz w:val="26"/>
          <w:szCs w:val="26"/>
        </w:rPr>
        <w:t>cense.</w:t>
      </w:r>
      <w:r w:rsidRPr="30E026AE">
        <w:rPr>
          <w:sz w:val="26"/>
          <w:szCs w:val="26"/>
        </w:rPr>
        <w:t xml:space="preserve"> </w:t>
      </w:r>
      <w:r w:rsidR="35F421D4" w:rsidRPr="30E026AE">
        <w:rPr>
          <w:sz w:val="26"/>
          <w:szCs w:val="26"/>
        </w:rPr>
        <w:t>Please also note</w:t>
      </w:r>
      <w:r w:rsidR="40EE60B9" w:rsidRPr="30E026AE">
        <w:rPr>
          <w:sz w:val="26"/>
          <w:szCs w:val="26"/>
        </w:rPr>
        <w:t>,</w:t>
      </w:r>
      <w:r w:rsidR="35F421D4" w:rsidRPr="30E026AE">
        <w:rPr>
          <w:sz w:val="26"/>
          <w:szCs w:val="26"/>
        </w:rPr>
        <w:t xml:space="preserve"> depending on the import experience</w:t>
      </w:r>
      <w:r w:rsidR="6464EA59" w:rsidRPr="30E026AE">
        <w:rPr>
          <w:sz w:val="26"/>
          <w:szCs w:val="26"/>
        </w:rPr>
        <w:t xml:space="preserve">, </w:t>
      </w:r>
      <w:r w:rsidR="35F421D4" w:rsidRPr="30E026AE">
        <w:rPr>
          <w:sz w:val="26"/>
          <w:szCs w:val="26"/>
        </w:rPr>
        <w:t xml:space="preserve">the solution </w:t>
      </w:r>
      <w:r w:rsidR="2E91D6B7" w:rsidRPr="30E026AE">
        <w:rPr>
          <w:sz w:val="26"/>
          <w:szCs w:val="26"/>
        </w:rPr>
        <w:t xml:space="preserve">may require you </w:t>
      </w:r>
      <w:r w:rsidR="35F421D4" w:rsidRPr="30E026AE">
        <w:rPr>
          <w:sz w:val="26"/>
          <w:szCs w:val="26"/>
        </w:rPr>
        <w:t xml:space="preserve">confirm data and setup </w:t>
      </w:r>
      <w:r w:rsidR="1A49A6E5" w:rsidRPr="30E026AE">
        <w:rPr>
          <w:sz w:val="26"/>
          <w:szCs w:val="26"/>
        </w:rPr>
        <w:t>for</w:t>
      </w:r>
      <w:r w:rsidR="35F421D4" w:rsidRPr="30E026AE">
        <w:rPr>
          <w:sz w:val="26"/>
          <w:szCs w:val="26"/>
        </w:rPr>
        <w:t xml:space="preserve"> Share</w:t>
      </w:r>
      <w:r w:rsidR="60D0D000" w:rsidRPr="30E026AE">
        <w:rPr>
          <w:sz w:val="26"/>
          <w:szCs w:val="26"/>
        </w:rPr>
        <w:t>P</w:t>
      </w:r>
      <w:r w:rsidR="35F421D4" w:rsidRPr="30E026AE">
        <w:rPr>
          <w:sz w:val="26"/>
          <w:szCs w:val="26"/>
        </w:rPr>
        <w:t xml:space="preserve">oint lists and </w:t>
      </w:r>
      <w:r w:rsidR="1A52588A" w:rsidRPr="30E026AE">
        <w:rPr>
          <w:sz w:val="26"/>
          <w:szCs w:val="26"/>
        </w:rPr>
        <w:t xml:space="preserve">Power Automate </w:t>
      </w:r>
      <w:r w:rsidR="35F421D4" w:rsidRPr="30E026AE">
        <w:rPr>
          <w:sz w:val="26"/>
          <w:szCs w:val="26"/>
        </w:rPr>
        <w:t xml:space="preserve">flows as the Microsoft import process </w:t>
      </w:r>
      <w:r w:rsidR="4387175C" w:rsidRPr="30E026AE">
        <w:rPr>
          <w:sz w:val="26"/>
          <w:szCs w:val="26"/>
        </w:rPr>
        <w:t xml:space="preserve">is not particularly great. </w:t>
      </w:r>
    </w:p>
    <w:p w14:paraId="7E58B4D7" w14:textId="6A93E80A" w:rsidR="5E8D6080" w:rsidRDefault="5E8D6080" w:rsidP="5E8D6080">
      <w:pPr>
        <w:pStyle w:val="ListParagraph"/>
        <w:rPr>
          <w:sz w:val="40"/>
          <w:szCs w:val="40"/>
        </w:rPr>
      </w:pPr>
    </w:p>
    <w:p w14:paraId="5AEF4AC8" w14:textId="4D763640" w:rsidR="00DE67A6" w:rsidRDefault="00DE67A6" w:rsidP="00DE67A6">
      <w:pPr>
        <w:pStyle w:val="ListParagraph"/>
        <w:numPr>
          <w:ilvl w:val="0"/>
          <w:numId w:val="1"/>
        </w:numPr>
      </w:pPr>
      <w:r>
        <w:t>Set an azure App registration with the included permissions and create a client secret</w:t>
      </w:r>
      <w:r w:rsidR="5C09C014">
        <w:t xml:space="preserve">. When you create the client secret copy the details for the Value </w:t>
      </w:r>
      <w:r w:rsidR="5C09C014" w:rsidRPr="5E8D6080">
        <w:rPr>
          <w:b/>
          <w:bCs/>
        </w:rPr>
        <w:t xml:space="preserve">IMMEDIATELY </w:t>
      </w:r>
      <w:r w:rsidR="5C09C014">
        <w:t xml:space="preserve">as it will disappear after creation and navigating away. </w:t>
      </w:r>
    </w:p>
    <w:p w14:paraId="18D77995" w14:textId="573DB598" w:rsidR="5E8D6080" w:rsidRDefault="5E8D6080" w:rsidP="5E8D6080"/>
    <w:p w14:paraId="291B2C1B" w14:textId="3E1FF692" w:rsidR="31342479" w:rsidRDefault="31342479" w:rsidP="5E8D6080">
      <w:r>
        <w:rPr>
          <w:noProof/>
        </w:rPr>
        <w:lastRenderedPageBreak/>
        <w:drawing>
          <wp:inline distT="0" distB="0" distL="0" distR="0" wp14:anchorId="6EB21ED7" wp14:editId="3375992A">
            <wp:extent cx="5643059" cy="5886450"/>
            <wp:effectExtent l="0" t="0" r="0" b="0"/>
            <wp:docPr id="167397342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73429" name=""/>
                    <pic:cNvPicPr/>
                  </pic:nvPicPr>
                  <pic:blipFill>
                    <a:blip r:embed="rId5">
                      <a:extLst>
                        <a:ext uri="{28A0092B-C50C-407E-A947-70E740481C1C}">
                          <a14:useLocalDpi xmlns:a14="http://schemas.microsoft.com/office/drawing/2010/main"/>
                        </a:ext>
                      </a:extLst>
                    </a:blip>
                    <a:stretch>
                      <a:fillRect/>
                    </a:stretch>
                  </pic:blipFill>
                  <pic:spPr>
                    <a:xfrm>
                      <a:off x="0" y="0"/>
                      <a:ext cx="5643059" cy="5886450"/>
                    </a:xfrm>
                    <a:prstGeom prst="rect">
                      <a:avLst/>
                    </a:prstGeom>
                  </pic:spPr>
                </pic:pic>
              </a:graphicData>
            </a:graphic>
          </wp:inline>
        </w:drawing>
      </w:r>
    </w:p>
    <w:p w14:paraId="015B9666" w14:textId="6770B38C" w:rsidR="5E8D6080" w:rsidRDefault="5E8D6080" w:rsidP="5E8D6080"/>
    <w:p w14:paraId="60399CB5" w14:textId="4CFFB4C5" w:rsidR="5E8D6080" w:rsidRDefault="5E8D6080" w:rsidP="5E8D6080"/>
    <w:p w14:paraId="7F88478A" w14:textId="476F0CBD" w:rsidR="099696D4" w:rsidRDefault="099696D4" w:rsidP="30E026AE">
      <w:pPr>
        <w:pStyle w:val="ListParagraph"/>
        <w:numPr>
          <w:ilvl w:val="0"/>
          <w:numId w:val="1"/>
        </w:numPr>
      </w:pPr>
      <w:r>
        <w:t>Setup a new SharePoint site called ‘New Starters’</w:t>
      </w:r>
      <w:r w:rsidR="1BF3728A">
        <w:t xml:space="preserve"> - This is the site the automation flow uses to assign the new starter to. This can also be your own existing site.</w:t>
      </w:r>
      <w:r w:rsidR="0F484D7F">
        <w:t xml:space="preserve"> Used for providing information, data and collaboration when the new user joins the company.</w:t>
      </w:r>
      <w:r w:rsidR="6E8F9DC2">
        <w:t xml:space="preserve"> You need to change the ‘NewStarterSite’ field with</w:t>
      </w:r>
      <w:r w:rsidR="2589BF2D">
        <w:t>i</w:t>
      </w:r>
      <w:r w:rsidR="6E8F9DC2">
        <w:t xml:space="preserve">n the </w:t>
      </w:r>
      <w:r w:rsidR="09915F11">
        <w:t>AutomateSettings Sharepoint list to reflect this.</w:t>
      </w:r>
    </w:p>
    <w:p w14:paraId="10581B65" w14:textId="2FC857AD" w:rsidR="00200B96" w:rsidRDefault="00BA64F9" w:rsidP="5E8D6080">
      <w:pPr>
        <w:pStyle w:val="ListParagraph"/>
        <w:numPr>
          <w:ilvl w:val="0"/>
          <w:numId w:val="1"/>
        </w:numPr>
      </w:pPr>
      <w:r>
        <w:t xml:space="preserve">Setup a Employee onboarding </w:t>
      </w:r>
      <w:r w:rsidR="49E1CA02">
        <w:t>S</w:t>
      </w:r>
      <w:r>
        <w:t>hare</w:t>
      </w:r>
      <w:r w:rsidR="39CED6E1">
        <w:t>P</w:t>
      </w:r>
      <w:r>
        <w:t xml:space="preserve">oint template site </w:t>
      </w:r>
      <w:r w:rsidR="0FAA5FA6">
        <w:t xml:space="preserve">(Call </w:t>
      </w:r>
      <w:r w:rsidR="3FE45ED6">
        <w:t xml:space="preserve">it </w:t>
      </w:r>
      <w:r w:rsidR="0FAA5FA6">
        <w:t xml:space="preserve">what you want) </w:t>
      </w:r>
      <w:r>
        <w:t xml:space="preserve">and </w:t>
      </w:r>
      <w:r w:rsidR="38790652">
        <w:t xml:space="preserve">one for </w:t>
      </w:r>
      <w:r w:rsidR="4FE4803E">
        <w:t>‘</w:t>
      </w:r>
      <w:r>
        <w:t>IntuneHRFlow</w:t>
      </w:r>
      <w:r w:rsidR="5586CA5F">
        <w:t>’</w:t>
      </w:r>
      <w:r>
        <w:t xml:space="preserve"> using a Collaboration blank site (as it includes documents)</w:t>
      </w:r>
    </w:p>
    <w:p w14:paraId="2597F6D8" w14:textId="4F6CDCBC" w:rsidR="00975849" w:rsidRDefault="00975849" w:rsidP="00BA64F9">
      <w:pPr>
        <w:pStyle w:val="ListParagraph"/>
        <w:numPr>
          <w:ilvl w:val="0"/>
          <w:numId w:val="1"/>
        </w:numPr>
      </w:pPr>
      <w:r>
        <w:t xml:space="preserve">Import </w:t>
      </w:r>
      <w:r w:rsidR="6AFB43FC">
        <w:t>S</w:t>
      </w:r>
      <w:r>
        <w:t>harepoint lists (</w:t>
      </w:r>
      <w:r w:rsidR="5FC3DBD5">
        <w:t>individually</w:t>
      </w:r>
      <w:r>
        <w:t xml:space="preserve">) – </w:t>
      </w:r>
      <w:r w:rsidR="07A6C8AF">
        <w:t>into the</w:t>
      </w:r>
      <w:r>
        <w:t xml:space="preserve"> </w:t>
      </w:r>
      <w:r w:rsidR="07A6C8AF">
        <w:t xml:space="preserve">IntuneHRFlow Sharepoint site just created - </w:t>
      </w:r>
      <w:r>
        <w:t xml:space="preserve">keep the default </w:t>
      </w:r>
      <w:r w:rsidR="6105578C">
        <w:t xml:space="preserve">option </w:t>
      </w:r>
      <w:r>
        <w:t>as private</w:t>
      </w:r>
      <w:r w:rsidR="06A0BC67">
        <w:t xml:space="preserve"> to maintain security access to data</w:t>
      </w:r>
      <w:r>
        <w:t xml:space="preserve"> </w:t>
      </w:r>
    </w:p>
    <w:p w14:paraId="4B3501B3" w14:textId="77777777" w:rsidR="00975849" w:rsidRDefault="00975849" w:rsidP="00975849">
      <w:pPr>
        <w:pStyle w:val="ListParagraph"/>
      </w:pPr>
    </w:p>
    <w:p w14:paraId="773BC657" w14:textId="4A175F91" w:rsidR="00975849" w:rsidRDefault="00975849" w:rsidP="00975849">
      <w:pPr>
        <w:pStyle w:val="ListParagraph"/>
        <w:numPr>
          <w:ilvl w:val="1"/>
          <w:numId w:val="1"/>
        </w:numPr>
      </w:pPr>
      <w:r>
        <w:t xml:space="preserve">Change </w:t>
      </w:r>
      <w:r w:rsidR="467ED116">
        <w:t>the</w:t>
      </w:r>
      <w:r>
        <w:t xml:space="preserve"> data</w:t>
      </w:r>
      <w:r w:rsidR="00F2078B">
        <w:t xml:space="preserve"> </w:t>
      </w:r>
      <w:r w:rsidR="467ED116">
        <w:t xml:space="preserve">in the following Lists to reflect </w:t>
      </w:r>
      <w:r w:rsidR="5A05A523">
        <w:t xml:space="preserve">the </w:t>
      </w:r>
      <w:r w:rsidR="467ED116">
        <w:t>env</w:t>
      </w:r>
      <w:r w:rsidR="3045B00C">
        <w:t>i</w:t>
      </w:r>
      <w:r w:rsidR="467ED116">
        <w:t xml:space="preserve">ronment </w:t>
      </w:r>
      <w:r w:rsidR="6DF93A20">
        <w:t xml:space="preserve">you are importing into </w:t>
      </w:r>
      <w:r w:rsidR="00F2078B">
        <w:t xml:space="preserve">–  </w:t>
      </w:r>
      <w:r w:rsidR="69F7F0F2">
        <w:t>‘</w:t>
      </w:r>
      <w:r w:rsidR="00F2078B">
        <w:t>AutomateSettings</w:t>
      </w:r>
      <w:r w:rsidR="62401850">
        <w:t>’</w:t>
      </w:r>
      <w:r w:rsidR="161708BA">
        <w:t>.</w:t>
      </w:r>
    </w:p>
    <w:p w14:paraId="3DD45BFD" w14:textId="13257444" w:rsidR="62401850" w:rsidRDefault="62401850" w:rsidP="5E8D6080">
      <w:pPr>
        <w:pStyle w:val="ListParagraph"/>
        <w:numPr>
          <w:ilvl w:val="1"/>
          <w:numId w:val="1"/>
        </w:numPr>
      </w:pPr>
      <w:r>
        <w:t xml:space="preserve">AutomateSettings is </w:t>
      </w:r>
      <w:r w:rsidR="078BD64B">
        <w:t>important</w:t>
      </w:r>
      <w:r>
        <w:t xml:space="preserve"> as it </w:t>
      </w:r>
      <w:r w:rsidR="13B80C77">
        <w:t>contains</w:t>
      </w:r>
      <w:r>
        <w:t xml:space="preserve"> all your Application registration information</w:t>
      </w:r>
      <w:r w:rsidR="0BBF4CC0">
        <w:t xml:space="preserve"> and SharePoint List Names used within the Automate flows</w:t>
      </w:r>
      <w:r>
        <w:t>.</w:t>
      </w:r>
    </w:p>
    <w:p w14:paraId="5094C3DA" w14:textId="00680D2A" w:rsidR="5225BF64" w:rsidRDefault="5225BF64" w:rsidP="30E026AE">
      <w:pPr>
        <w:pStyle w:val="ListParagraph"/>
        <w:numPr>
          <w:ilvl w:val="0"/>
          <w:numId w:val="1"/>
        </w:numPr>
      </w:pPr>
      <w:r>
        <w:t>Create New Groups within Intune and save the object ID of these:</w:t>
      </w:r>
    </w:p>
    <w:p w14:paraId="5D202A05" w14:textId="3C270505" w:rsidR="5225BF64" w:rsidRDefault="5225BF64" w:rsidP="30E026AE">
      <w:pPr>
        <w:pStyle w:val="ListParagraph"/>
        <w:numPr>
          <w:ilvl w:val="1"/>
          <w:numId w:val="1"/>
        </w:numPr>
      </w:pPr>
      <w:r>
        <w:t>‘standard persona’</w:t>
      </w:r>
    </w:p>
    <w:p w14:paraId="748BDB72" w14:textId="24F3CEC4" w:rsidR="5225BF64" w:rsidRDefault="5225BF64" w:rsidP="30E026AE">
      <w:pPr>
        <w:pStyle w:val="ListParagraph"/>
        <w:numPr>
          <w:ilvl w:val="1"/>
          <w:numId w:val="1"/>
        </w:numPr>
      </w:pPr>
      <w:r>
        <w:t>‘Windows365Users’</w:t>
      </w:r>
    </w:p>
    <w:p w14:paraId="4428679F" w14:textId="19235BED" w:rsidR="5225BF64" w:rsidRDefault="5225BF64" w:rsidP="30E026AE">
      <w:pPr>
        <w:pStyle w:val="ListParagraph"/>
        <w:numPr>
          <w:ilvl w:val="1"/>
          <w:numId w:val="1"/>
        </w:numPr>
      </w:pPr>
      <w:r>
        <w:t>‘Intune License User Group’</w:t>
      </w:r>
    </w:p>
    <w:p w14:paraId="4E628924" w14:textId="07B33720" w:rsidR="5225BF64" w:rsidRDefault="5225BF64" w:rsidP="30E026AE">
      <w:pPr>
        <w:pStyle w:val="ListParagraph"/>
        <w:numPr>
          <w:ilvl w:val="0"/>
          <w:numId w:val="1"/>
        </w:numPr>
      </w:pPr>
      <w:r>
        <w:t>Assign M365 E3/E5 licenses automatically to your new  ‘Intune License User Group</w:t>
      </w:r>
      <w:r w:rsidR="0CC9BD41">
        <w:t>’ just created. This allows you automatically assign licenses to youe new onboarding users.</w:t>
      </w:r>
      <w:r>
        <w:t xml:space="preserve"> </w:t>
      </w:r>
    </w:p>
    <w:p w14:paraId="433E8E6E" w14:textId="77777777" w:rsidR="00F2078B" w:rsidRDefault="00F2078B" w:rsidP="00F2078B">
      <w:pPr>
        <w:pStyle w:val="ListParagraph"/>
        <w:ind w:left="1440"/>
      </w:pPr>
    </w:p>
    <w:p w14:paraId="20E90E04" w14:textId="5DBD586A" w:rsidR="4362E7FE" w:rsidRDefault="00F2078B" w:rsidP="30E026AE">
      <w:pPr>
        <w:pStyle w:val="ListParagraph"/>
        <w:numPr>
          <w:ilvl w:val="0"/>
          <w:numId w:val="1"/>
        </w:numPr>
      </w:pPr>
      <w:r>
        <w:t xml:space="preserve">Import </w:t>
      </w:r>
      <w:r w:rsidR="012A88EF">
        <w:t>P</w:t>
      </w:r>
      <w:r>
        <w:t xml:space="preserve">ower </w:t>
      </w:r>
      <w:r w:rsidR="6B25C992">
        <w:t>A</w:t>
      </w:r>
      <w:r>
        <w:t>utomate (solution</w:t>
      </w:r>
      <w:r w:rsidR="7355557E">
        <w:t xml:space="preserve"> - </w:t>
      </w:r>
      <w:r w:rsidR="390912B1">
        <w:t>'Com</w:t>
      </w:r>
      <w:r w:rsidR="46217115">
        <w:t>m</w:t>
      </w:r>
      <w:r w:rsidR="390912B1">
        <w:t>unityHRAutomation’</w:t>
      </w:r>
      <w:r>
        <w:t>) with all the automate flows</w:t>
      </w:r>
      <w:r w:rsidR="16F2E559">
        <w:t xml:space="preserve"> </w:t>
      </w:r>
      <w:r w:rsidR="5D790824">
        <w:t>(Login to make.powerautomate.com)</w:t>
      </w:r>
    </w:p>
    <w:p w14:paraId="373B7B1E" w14:textId="7C721E34" w:rsidR="4362E7FE" w:rsidRDefault="4362E7FE" w:rsidP="30E026AE">
      <w:pPr>
        <w:pStyle w:val="ListParagraph"/>
        <w:numPr>
          <w:ilvl w:val="0"/>
          <w:numId w:val="1"/>
        </w:numPr>
      </w:pPr>
      <w:r>
        <w:t>When Importing the solution please ensure you configure to setup the flow</w:t>
      </w:r>
      <w:r w:rsidR="10C2F932">
        <w:t xml:space="preserve">s </w:t>
      </w:r>
      <w:r>
        <w:t>as new (NOT UPDATE)</w:t>
      </w:r>
    </w:p>
    <w:p w14:paraId="000CC5D2" w14:textId="1E9143CF" w:rsidR="76A160A3" w:rsidRDefault="76A160A3" w:rsidP="5E8D6080">
      <w:pPr>
        <w:pStyle w:val="ListParagraph"/>
        <w:numPr>
          <w:ilvl w:val="0"/>
          <w:numId w:val="1"/>
        </w:numPr>
      </w:pPr>
      <w:r>
        <w:t>Go into the solution and access the 4 Environment variables</w:t>
      </w:r>
    </w:p>
    <w:p w14:paraId="7ABF672C" w14:textId="76D717D1" w:rsidR="76A160A3" w:rsidRDefault="76A160A3" w:rsidP="5E8D6080">
      <w:pPr>
        <w:pStyle w:val="ListParagraph"/>
        <w:numPr>
          <w:ilvl w:val="1"/>
          <w:numId w:val="1"/>
        </w:numPr>
      </w:pPr>
      <w:r>
        <w:t>VarAutomateList – This is the address of the IntuneHRFlow site you create for example mine is ‘https://</w:t>
      </w:r>
      <w:r w:rsidR="5A2CEB83">
        <w:t>Domain</w:t>
      </w:r>
      <w:r>
        <w:t>.sharepoint.com/sites/IntuneHRFlow’. Change this to your site address.</w:t>
      </w:r>
    </w:p>
    <w:p w14:paraId="49C3BF1A" w14:textId="0482199E" w:rsidR="4F6B6B30" w:rsidRDefault="4F6B6B30" w:rsidP="5E8D6080">
      <w:pPr>
        <w:pStyle w:val="ListParagraph"/>
        <w:numPr>
          <w:ilvl w:val="1"/>
          <w:numId w:val="1"/>
        </w:numPr>
      </w:pPr>
      <w:r>
        <w:t>The other three you can leave as is assuming you haven</w:t>
      </w:r>
      <w:r w:rsidR="2150F0B9">
        <w:t>’</w:t>
      </w:r>
      <w:r>
        <w:t>t customised the names and locations of the SharePoint imports.</w:t>
      </w:r>
      <w:r w:rsidR="071AE9E8">
        <w:t xml:space="preserve"> These are important as they are variables used within the Power App flows so you do not have to access them all and update them (which is very very time consuming)</w:t>
      </w:r>
    </w:p>
    <w:p w14:paraId="43F285EC" w14:textId="76EEE8DC" w:rsidR="071AE9E8" w:rsidRDefault="071AE9E8" w:rsidP="5E8D6080">
      <w:pPr>
        <w:ind w:left="1440"/>
      </w:pPr>
      <w:r>
        <w:rPr>
          <w:noProof/>
        </w:rPr>
        <w:drawing>
          <wp:inline distT="0" distB="0" distL="0" distR="0" wp14:anchorId="7B31A6ED" wp14:editId="4A2E3D3E">
            <wp:extent cx="4075085" cy="2000250"/>
            <wp:effectExtent l="0" t="0" r="0" b="0"/>
            <wp:docPr id="18929448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88760" name=""/>
                    <pic:cNvPicPr/>
                  </pic:nvPicPr>
                  <pic:blipFill>
                    <a:blip r:embed="rId6">
                      <a:extLst>
                        <a:ext uri="{28A0092B-C50C-407E-A947-70E740481C1C}">
                          <a14:useLocalDpi xmlns:a14="http://schemas.microsoft.com/office/drawing/2010/main"/>
                        </a:ext>
                      </a:extLst>
                    </a:blip>
                    <a:stretch>
                      <a:fillRect/>
                    </a:stretch>
                  </pic:blipFill>
                  <pic:spPr>
                    <a:xfrm>
                      <a:off x="0" y="0"/>
                      <a:ext cx="4075085" cy="2000250"/>
                    </a:xfrm>
                    <a:prstGeom prst="rect">
                      <a:avLst/>
                    </a:prstGeom>
                  </pic:spPr>
                </pic:pic>
              </a:graphicData>
            </a:graphic>
          </wp:inline>
        </w:drawing>
      </w:r>
    </w:p>
    <w:p w14:paraId="5FBE1F00" w14:textId="4DCAEFC5" w:rsidR="5E8D6080" w:rsidRDefault="57046D18" w:rsidP="30E026AE">
      <w:r w:rsidRPr="30E026AE">
        <w:rPr>
          <w:b/>
          <w:bCs/>
        </w:rPr>
        <w:t xml:space="preserve">Variable </w:t>
      </w:r>
      <w:r>
        <w:t>- ‘Initialize variable - Intune License group’</w:t>
      </w:r>
    </w:p>
    <w:p w14:paraId="23470B43" w14:textId="0B053C02" w:rsidR="5E8D6080" w:rsidRDefault="57046D18" w:rsidP="30E026AE">
      <w:r w:rsidRPr="30E026AE">
        <w:rPr>
          <w:b/>
          <w:bCs/>
        </w:rPr>
        <w:t xml:space="preserve">Variable </w:t>
      </w:r>
      <w:r>
        <w:t>- ‘Initialize persona standard’</w:t>
      </w:r>
    </w:p>
    <w:p w14:paraId="6DB41F83" w14:textId="5279AB19" w:rsidR="5E8D6080" w:rsidRDefault="5E8D6080" w:rsidP="30E026AE">
      <w:pPr>
        <w:ind w:left="1440"/>
      </w:pPr>
    </w:p>
    <w:p w14:paraId="5E14B626" w14:textId="7CC69EF1" w:rsidR="556184A1" w:rsidRDefault="556184A1" w:rsidP="30E026AE">
      <w:pPr>
        <w:pStyle w:val="ListParagraph"/>
        <w:numPr>
          <w:ilvl w:val="0"/>
          <w:numId w:val="1"/>
        </w:numPr>
      </w:pPr>
      <w:r>
        <w:t>Alter</w:t>
      </w:r>
      <w:r w:rsidR="3872FA6C">
        <w:t xml:space="preserve"> Automate flow </w:t>
      </w:r>
      <w:r>
        <w:t xml:space="preserve"> </w:t>
      </w:r>
      <w:r w:rsidR="2EAD0733">
        <w:t>‘</w:t>
      </w:r>
      <w:r w:rsidR="1ABB5CAD">
        <w:t>Community  - Onboarding - Setup onboarding user</w:t>
      </w:r>
      <w:r w:rsidR="34CC6368">
        <w:t>’</w:t>
      </w:r>
      <w:r>
        <w:t xml:space="preserve"> – </w:t>
      </w:r>
      <w:r w:rsidR="3455F07C">
        <w:t>Update with the Object ID’s of your new Entra groups created ab</w:t>
      </w:r>
      <w:r w:rsidR="4001F844">
        <w:t>o</w:t>
      </w:r>
      <w:r w:rsidR="1CB5DDB5">
        <w:t>ve:</w:t>
      </w:r>
      <w:r w:rsidR="4001F844">
        <w:t xml:space="preserve"> </w:t>
      </w:r>
    </w:p>
    <w:p w14:paraId="36043D1E" w14:textId="30741EE7" w:rsidR="556184A1" w:rsidRDefault="4001F844" w:rsidP="30E026AE">
      <w:pPr>
        <w:pStyle w:val="ListParagraph"/>
        <w:numPr>
          <w:ilvl w:val="1"/>
          <w:numId w:val="1"/>
        </w:numPr>
      </w:pPr>
      <w:r>
        <w:t xml:space="preserve">Initialize variable - Intune License group -  To </w:t>
      </w:r>
      <w:r w:rsidR="556184A1">
        <w:t xml:space="preserve"> your own </w:t>
      </w:r>
      <w:r w:rsidR="04A69247">
        <w:t xml:space="preserve">group </w:t>
      </w:r>
      <w:r w:rsidR="556184A1">
        <w:t xml:space="preserve">object ID for the  Intune license group </w:t>
      </w:r>
    </w:p>
    <w:p w14:paraId="1DB9DCE5" w14:textId="400B87C1" w:rsidR="556184A1" w:rsidRDefault="61CC689C" w:rsidP="30E026AE">
      <w:pPr>
        <w:pStyle w:val="ListParagraph"/>
        <w:numPr>
          <w:ilvl w:val="1"/>
          <w:numId w:val="1"/>
        </w:numPr>
      </w:pPr>
      <w:r>
        <w:t>Initialize domain – Change to your own domain like Kumonix.com</w:t>
      </w:r>
    </w:p>
    <w:p w14:paraId="5FC9B878" w14:textId="09A5DA66" w:rsidR="556184A1" w:rsidRDefault="61CC689C" w:rsidP="30E026AE">
      <w:pPr>
        <w:pStyle w:val="ListParagraph"/>
        <w:numPr>
          <w:ilvl w:val="1"/>
          <w:numId w:val="1"/>
        </w:numPr>
      </w:pPr>
      <w:r>
        <w:t xml:space="preserve">Initialize persona standard – Change to your own Entra group called </w:t>
      </w:r>
      <w:r w:rsidR="556184A1">
        <w:t xml:space="preserve"> </w:t>
      </w:r>
      <w:r w:rsidR="29F951B9">
        <w:t>‘</w:t>
      </w:r>
      <w:r w:rsidR="556184A1">
        <w:t>standard persona’</w:t>
      </w:r>
    </w:p>
    <w:p w14:paraId="5E790885" w14:textId="288B6218" w:rsidR="0050271C" w:rsidRDefault="0050271C" w:rsidP="30E026AE">
      <w:pPr>
        <w:pStyle w:val="ListParagraph"/>
        <w:numPr>
          <w:ilvl w:val="1"/>
          <w:numId w:val="1"/>
        </w:numPr>
      </w:pPr>
      <w:r>
        <w:t>Change ‘</w:t>
      </w:r>
      <w:r w:rsidRPr="0050271C">
        <w:t>Post message in HR Approvals chat</w:t>
      </w:r>
      <w:r>
        <w:t xml:space="preserve">’ within the flow to point to your own dedicated Teams channel you want to use for the Onboarding. </w:t>
      </w:r>
      <w:r w:rsidRPr="0050271C">
        <w:rPr>
          <w:color w:val="EE0000"/>
        </w:rPr>
        <w:t>This is optional and can be switched off in the ‘AutomateSettings’ SharePoint List.</w:t>
      </w:r>
    </w:p>
    <w:p w14:paraId="398CF5BF" w14:textId="60439A38" w:rsidR="0050271C" w:rsidRPr="0050271C" w:rsidRDefault="0050271C" w:rsidP="30E026AE">
      <w:pPr>
        <w:pStyle w:val="ListParagraph"/>
        <w:numPr>
          <w:ilvl w:val="1"/>
          <w:numId w:val="1"/>
        </w:numPr>
        <w:rPr>
          <w:color w:val="EE0000"/>
        </w:rPr>
      </w:pPr>
      <w:r>
        <w:t xml:space="preserve">If you would like to use Microsoft Planner, create a new Plan with a Plan Id of ‘Employee Onboarding’ and adjust the flow to point to it. </w:t>
      </w:r>
      <w:r w:rsidRPr="0050271C">
        <w:rPr>
          <w:color w:val="EE0000"/>
        </w:rPr>
        <w:t>This is optional and can be switched off in the ‘AutomateSettings’ SharePoint List.</w:t>
      </w:r>
    </w:p>
    <w:p w14:paraId="2879BC36" w14:textId="4637B1A8" w:rsidR="6CD9F7AA" w:rsidRDefault="6CD9F7AA" w:rsidP="5E8D6080">
      <w:pPr>
        <w:ind w:firstLine="720"/>
      </w:pPr>
      <w:r>
        <w:t xml:space="preserve">Flow 2 must also have a valid newstarters sharepoint site to add the new user </w:t>
      </w:r>
      <w:r>
        <w:tab/>
        <w:t xml:space="preserve">to – This setting is in the Automatesettings SharePoint List as previously </w:t>
      </w:r>
      <w:r>
        <w:tab/>
      </w:r>
      <w:r>
        <w:tab/>
        <w:t>mentioned</w:t>
      </w:r>
    </w:p>
    <w:p w14:paraId="2C86BD46" w14:textId="4DC42C1B" w:rsidR="6667D445" w:rsidRDefault="00C12755" w:rsidP="5E8D6080">
      <w:pPr>
        <w:pStyle w:val="ListParagraph"/>
        <w:numPr>
          <w:ilvl w:val="0"/>
          <w:numId w:val="1"/>
        </w:numPr>
      </w:pPr>
      <w:r>
        <w:t>Alter the AutomateSettings s</w:t>
      </w:r>
      <w:r w:rsidR="00F667DA">
        <w:t>h</w:t>
      </w:r>
      <w:r>
        <w:t>arepoint lis</w:t>
      </w:r>
      <w:r w:rsidR="00F667DA">
        <w:t>t</w:t>
      </w:r>
      <w:r>
        <w:t xml:space="preserve"> to reflect </w:t>
      </w:r>
      <w:r w:rsidR="056F42EA">
        <w:t xml:space="preserve">your tenant details </w:t>
      </w:r>
      <w:r>
        <w:t xml:space="preserve"> (Site/</w:t>
      </w:r>
      <w:r w:rsidR="003F1BDC">
        <w:t>Tenantid/clientid/appsecret/ReportGroup/Win365/NewStarterSiity/streatAddress//ITAdminEmail/Comp</w:t>
      </w:r>
      <w:r w:rsidR="2D219D79">
        <w:t>a</w:t>
      </w:r>
      <w:r w:rsidR="003F1BDC">
        <w:t>nyName/Domain/CompanyName</w:t>
      </w:r>
      <w:r w:rsidR="1DED7388">
        <w:t>/NewStarterSite</w:t>
      </w:r>
      <w:r w:rsidR="003F1BDC">
        <w:t>)</w:t>
      </w:r>
    </w:p>
    <w:p w14:paraId="1BA503AD" w14:textId="5E21808D" w:rsidR="6667D445" w:rsidRDefault="3B0126FC" w:rsidP="5E8D6080">
      <w:pPr>
        <w:pStyle w:val="ListParagraph"/>
        <w:numPr>
          <w:ilvl w:val="0"/>
          <w:numId w:val="1"/>
        </w:numPr>
      </w:pPr>
      <w:r>
        <w:t xml:space="preserve">Ensure you </w:t>
      </w:r>
      <w:r w:rsidR="6667D445">
        <w:t>Switch on Power Automate flows as they are set to off by default.</w:t>
      </w:r>
    </w:p>
    <w:p w14:paraId="1D88B3D3" w14:textId="773E5EC0" w:rsidR="30E026AE" w:rsidRDefault="30E026AE" w:rsidP="30E026AE"/>
    <w:p w14:paraId="70EA72D8" w14:textId="49D9B6C5" w:rsidR="30E026AE" w:rsidRDefault="30E026AE" w:rsidP="30E026AE"/>
    <w:p w14:paraId="50E0E136" w14:textId="4665A082" w:rsidR="30E026AE" w:rsidRDefault="30E026AE" w:rsidP="30E026AE"/>
    <w:p w14:paraId="35E5C141" w14:textId="58D8B878" w:rsidR="30E026AE" w:rsidRDefault="30E026AE" w:rsidP="30E026AE"/>
    <w:p w14:paraId="21A3DEB9" w14:textId="47ECF545" w:rsidR="30E026AE" w:rsidRDefault="30E026AE" w:rsidP="30E026AE"/>
    <w:p w14:paraId="5295F21E" w14:textId="67948E33" w:rsidR="30E026AE" w:rsidRDefault="30E026AE" w:rsidP="30E026AE"/>
    <w:p w14:paraId="39DE3D16" w14:textId="34526E65" w:rsidR="30E026AE" w:rsidRDefault="30E026AE" w:rsidP="30E026AE"/>
    <w:p w14:paraId="58FFE2EC" w14:textId="74D8EC0F" w:rsidR="30E026AE" w:rsidRDefault="30E026AE" w:rsidP="30E026AE"/>
    <w:p w14:paraId="1FA566B5" w14:textId="77777777" w:rsidR="00FA04F1" w:rsidRDefault="00FA04F1" w:rsidP="30E026AE"/>
    <w:p w14:paraId="7271B5F0" w14:textId="77777777" w:rsidR="00FA04F1" w:rsidRDefault="00FA04F1" w:rsidP="30E026AE"/>
    <w:p w14:paraId="0A830939" w14:textId="2761EA99" w:rsidR="5E8D6080" w:rsidRDefault="3C9165DA" w:rsidP="30E026AE">
      <w:r w:rsidRPr="30E026AE">
        <w:rPr>
          <w:b/>
          <w:bCs/>
          <w:sz w:val="30"/>
          <w:szCs w:val="30"/>
          <w:u w:val="single"/>
        </w:rPr>
        <w:lastRenderedPageBreak/>
        <w:t>Before creating data</w:t>
      </w:r>
    </w:p>
    <w:p w14:paraId="1E3108B4" w14:textId="395A8EC0" w:rsidR="5E8D6080" w:rsidRDefault="3C9165DA" w:rsidP="30E026AE">
      <w:r>
        <w:t xml:space="preserve">Within SharePoint click the &gt; ‘Onboarding’ List then &gt; Forms. </w:t>
      </w:r>
      <w:r w:rsidR="72ACBD7E">
        <w:t>A</w:t>
      </w:r>
      <w:r>
        <w:t xml:space="preserve">lter </w:t>
      </w:r>
      <w:r w:rsidR="1F8E0767">
        <w:t>your form to include the following fields</w:t>
      </w:r>
      <w:r w:rsidR="035E826C">
        <w:t>, not all fields are required to create an onboarding record (Some are included to cover included functionality)</w:t>
      </w:r>
      <w:r w:rsidR="1F8E0767">
        <w:t>.</w:t>
      </w:r>
    </w:p>
    <w:p w14:paraId="7048671E" w14:textId="666FF989" w:rsidR="5E8D6080" w:rsidRDefault="38A7B23B" w:rsidP="30E026AE">
      <w:pPr>
        <w:rPr>
          <w:b/>
          <w:bCs/>
          <w:sz w:val="30"/>
          <w:szCs w:val="30"/>
          <w:u w:val="single"/>
        </w:rPr>
      </w:pPr>
      <w:r w:rsidRPr="30E026AE">
        <w:rPr>
          <w:b/>
          <w:bCs/>
          <w:sz w:val="30"/>
          <w:szCs w:val="30"/>
          <w:u w:val="single"/>
        </w:rPr>
        <w:t>Onboarding</w:t>
      </w:r>
    </w:p>
    <w:p w14:paraId="7B52BD0A" w14:textId="7BF790B0" w:rsidR="5E8D6080" w:rsidRDefault="5E8D6080" w:rsidP="30E026AE"/>
    <w:p w14:paraId="2FE776FC" w14:textId="630DD9DE" w:rsidR="5E8D6080" w:rsidRDefault="38A7B23B" w:rsidP="30E026AE">
      <w:r>
        <w:rPr>
          <w:noProof/>
        </w:rPr>
        <w:drawing>
          <wp:inline distT="0" distB="0" distL="0" distR="0" wp14:anchorId="0CC5DCB0" wp14:editId="0C11A1B4">
            <wp:extent cx="3081241" cy="5720127"/>
            <wp:effectExtent l="0" t="0" r="0" b="0"/>
            <wp:docPr id="18309341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3417" name=""/>
                    <pic:cNvPicPr/>
                  </pic:nvPicPr>
                  <pic:blipFill>
                    <a:blip r:embed="rId7">
                      <a:extLst>
                        <a:ext uri="{28A0092B-C50C-407E-A947-70E740481C1C}">
                          <a14:useLocalDpi xmlns:a14="http://schemas.microsoft.com/office/drawing/2010/main"/>
                        </a:ext>
                      </a:extLst>
                    </a:blip>
                    <a:stretch>
                      <a:fillRect/>
                    </a:stretch>
                  </pic:blipFill>
                  <pic:spPr>
                    <a:xfrm>
                      <a:off x="0" y="0"/>
                      <a:ext cx="3081241" cy="5720127"/>
                    </a:xfrm>
                    <a:prstGeom prst="rect">
                      <a:avLst/>
                    </a:prstGeom>
                  </pic:spPr>
                </pic:pic>
              </a:graphicData>
            </a:graphic>
          </wp:inline>
        </w:drawing>
      </w:r>
      <w:r w:rsidR="1F8E0767">
        <w:t xml:space="preserve"> </w:t>
      </w:r>
    </w:p>
    <w:p w14:paraId="3F1EA65F" w14:textId="6A49F826" w:rsidR="5E8D6080" w:rsidRDefault="5E8D6080" w:rsidP="30E026AE"/>
    <w:p w14:paraId="5F822741" w14:textId="0820D54F" w:rsidR="5E8D6080" w:rsidRDefault="5E8D6080" w:rsidP="30E026AE"/>
    <w:p w14:paraId="5A0D2FF7" w14:textId="4DF6142A" w:rsidR="5E8D6080" w:rsidRDefault="5E8D6080" w:rsidP="30E026AE"/>
    <w:p w14:paraId="05E9D9E5" w14:textId="4C056768" w:rsidR="5E8D6080" w:rsidRDefault="5E8D6080" w:rsidP="30E026AE"/>
    <w:p w14:paraId="3EF9A195" w14:textId="7C1C558E" w:rsidR="5E8D6080" w:rsidRDefault="3D776B9D" w:rsidP="30E026AE">
      <w:pPr>
        <w:rPr>
          <w:b/>
          <w:bCs/>
          <w:sz w:val="30"/>
          <w:szCs w:val="30"/>
          <w:u w:val="single"/>
        </w:rPr>
      </w:pPr>
      <w:r w:rsidRPr="30E026AE">
        <w:rPr>
          <w:b/>
          <w:bCs/>
          <w:sz w:val="30"/>
          <w:szCs w:val="30"/>
          <w:u w:val="single"/>
        </w:rPr>
        <w:lastRenderedPageBreak/>
        <w:t>Offboarding</w:t>
      </w:r>
    </w:p>
    <w:p w14:paraId="4D937038" w14:textId="0A4D655C" w:rsidR="5E8D6080" w:rsidRDefault="3D776B9D" w:rsidP="30E026AE">
      <w:pPr>
        <w:rPr>
          <w:b/>
          <w:bCs/>
          <w:sz w:val="30"/>
          <w:szCs w:val="30"/>
          <w:u w:val="single"/>
        </w:rPr>
      </w:pPr>
      <w:r>
        <w:rPr>
          <w:noProof/>
        </w:rPr>
        <w:drawing>
          <wp:inline distT="0" distB="0" distL="0" distR="0" wp14:anchorId="094F9A65" wp14:editId="0B4B5C24">
            <wp:extent cx="4972050" cy="5724525"/>
            <wp:effectExtent l="0" t="0" r="0" b="0"/>
            <wp:docPr id="2425900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006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2050" cy="5724525"/>
                    </a:xfrm>
                    <a:prstGeom prst="rect">
                      <a:avLst/>
                    </a:prstGeom>
                  </pic:spPr>
                </pic:pic>
              </a:graphicData>
            </a:graphic>
          </wp:inline>
        </w:drawing>
      </w:r>
    </w:p>
    <w:sectPr w:rsidR="5E8D6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012A0"/>
    <w:multiLevelType w:val="hybridMultilevel"/>
    <w:tmpl w:val="46EC3F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A305A3"/>
    <w:multiLevelType w:val="hybridMultilevel"/>
    <w:tmpl w:val="227401B2"/>
    <w:lvl w:ilvl="0" w:tplc="2CEA8A2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9550861">
    <w:abstractNumId w:val="0"/>
  </w:num>
  <w:num w:numId="2" w16cid:durableId="52856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6"/>
    <w:rsid w:val="00002BD4"/>
    <w:rsid w:val="00010564"/>
    <w:rsid w:val="00042948"/>
    <w:rsid w:val="0012C036"/>
    <w:rsid w:val="00200B96"/>
    <w:rsid w:val="002A73E9"/>
    <w:rsid w:val="002D4817"/>
    <w:rsid w:val="002E39AF"/>
    <w:rsid w:val="003276CA"/>
    <w:rsid w:val="003F1BDC"/>
    <w:rsid w:val="004BC9F1"/>
    <w:rsid w:val="005003FD"/>
    <w:rsid w:val="0050271C"/>
    <w:rsid w:val="00622768"/>
    <w:rsid w:val="0062472B"/>
    <w:rsid w:val="007331C8"/>
    <w:rsid w:val="00801E7A"/>
    <w:rsid w:val="00804D6C"/>
    <w:rsid w:val="008D15D9"/>
    <w:rsid w:val="008E0CF7"/>
    <w:rsid w:val="008E6AFC"/>
    <w:rsid w:val="00975849"/>
    <w:rsid w:val="00997A07"/>
    <w:rsid w:val="00A131EA"/>
    <w:rsid w:val="00A42478"/>
    <w:rsid w:val="00A76B74"/>
    <w:rsid w:val="00AA47CF"/>
    <w:rsid w:val="00B22B30"/>
    <w:rsid w:val="00B9656F"/>
    <w:rsid w:val="00BA64F9"/>
    <w:rsid w:val="00BD73B0"/>
    <w:rsid w:val="00C12755"/>
    <w:rsid w:val="00C64A6B"/>
    <w:rsid w:val="00D1309E"/>
    <w:rsid w:val="00D53A3A"/>
    <w:rsid w:val="00DB7722"/>
    <w:rsid w:val="00DE67A6"/>
    <w:rsid w:val="00F2078B"/>
    <w:rsid w:val="00F24C55"/>
    <w:rsid w:val="00F667DA"/>
    <w:rsid w:val="00FA04F1"/>
    <w:rsid w:val="00FF6D5B"/>
    <w:rsid w:val="011793F9"/>
    <w:rsid w:val="012A88EF"/>
    <w:rsid w:val="035E826C"/>
    <w:rsid w:val="0371BAD7"/>
    <w:rsid w:val="037BD97E"/>
    <w:rsid w:val="03F1EED5"/>
    <w:rsid w:val="04A69247"/>
    <w:rsid w:val="056F42EA"/>
    <w:rsid w:val="06322618"/>
    <w:rsid w:val="06A0BC67"/>
    <w:rsid w:val="071AE9E8"/>
    <w:rsid w:val="078BD64B"/>
    <w:rsid w:val="07A6C8AF"/>
    <w:rsid w:val="07B211F6"/>
    <w:rsid w:val="07F69FF1"/>
    <w:rsid w:val="087237CF"/>
    <w:rsid w:val="09915F11"/>
    <w:rsid w:val="09935D3B"/>
    <w:rsid w:val="099696D4"/>
    <w:rsid w:val="0B9472C7"/>
    <w:rsid w:val="0BBF4CC0"/>
    <w:rsid w:val="0CC9BD41"/>
    <w:rsid w:val="0CCCB9D7"/>
    <w:rsid w:val="0CDE6E2E"/>
    <w:rsid w:val="0D5F39CD"/>
    <w:rsid w:val="0DA9E16E"/>
    <w:rsid w:val="0E835750"/>
    <w:rsid w:val="0F484D7F"/>
    <w:rsid w:val="0F5A3FD4"/>
    <w:rsid w:val="0FAA5FA6"/>
    <w:rsid w:val="0FF46BFE"/>
    <w:rsid w:val="10921514"/>
    <w:rsid w:val="10957B16"/>
    <w:rsid w:val="10C2F932"/>
    <w:rsid w:val="1110BDEE"/>
    <w:rsid w:val="128D5820"/>
    <w:rsid w:val="12ED7492"/>
    <w:rsid w:val="13130BF3"/>
    <w:rsid w:val="13993A78"/>
    <w:rsid w:val="13AF964E"/>
    <w:rsid w:val="13B80C77"/>
    <w:rsid w:val="14925B5F"/>
    <w:rsid w:val="14D20655"/>
    <w:rsid w:val="161708BA"/>
    <w:rsid w:val="16F2E559"/>
    <w:rsid w:val="17EBFD04"/>
    <w:rsid w:val="18491452"/>
    <w:rsid w:val="189F9214"/>
    <w:rsid w:val="1A49A6E5"/>
    <w:rsid w:val="1A52588A"/>
    <w:rsid w:val="1A5E29EF"/>
    <w:rsid w:val="1ABB5CAD"/>
    <w:rsid w:val="1B4F7FAC"/>
    <w:rsid w:val="1BD3D33D"/>
    <w:rsid w:val="1BF3728A"/>
    <w:rsid w:val="1CB5DDB5"/>
    <w:rsid w:val="1DED7388"/>
    <w:rsid w:val="1E4154E6"/>
    <w:rsid w:val="1EB57AE3"/>
    <w:rsid w:val="1EF40FA1"/>
    <w:rsid w:val="1F2BF06E"/>
    <w:rsid w:val="1F8E0767"/>
    <w:rsid w:val="1FABB62D"/>
    <w:rsid w:val="202AF0E7"/>
    <w:rsid w:val="20FDE206"/>
    <w:rsid w:val="2150F0B9"/>
    <w:rsid w:val="216CC194"/>
    <w:rsid w:val="21926DB1"/>
    <w:rsid w:val="23D7365E"/>
    <w:rsid w:val="241DEFBD"/>
    <w:rsid w:val="24FFBB02"/>
    <w:rsid w:val="250B4912"/>
    <w:rsid w:val="256CDF4C"/>
    <w:rsid w:val="2589BF2D"/>
    <w:rsid w:val="25928D82"/>
    <w:rsid w:val="26108BB3"/>
    <w:rsid w:val="262EDEBB"/>
    <w:rsid w:val="264769CF"/>
    <w:rsid w:val="274DFADF"/>
    <w:rsid w:val="27CFB0A0"/>
    <w:rsid w:val="27FB5C78"/>
    <w:rsid w:val="28A98EB6"/>
    <w:rsid w:val="29F951B9"/>
    <w:rsid w:val="2A979ED2"/>
    <w:rsid w:val="2A9D4839"/>
    <w:rsid w:val="2B5AF9F5"/>
    <w:rsid w:val="2D219D79"/>
    <w:rsid w:val="2D954358"/>
    <w:rsid w:val="2DF8EC0D"/>
    <w:rsid w:val="2E91D6B7"/>
    <w:rsid w:val="2EAD0733"/>
    <w:rsid w:val="30141CEB"/>
    <w:rsid w:val="3023DB17"/>
    <w:rsid w:val="3045B00C"/>
    <w:rsid w:val="3073832E"/>
    <w:rsid w:val="308C808A"/>
    <w:rsid w:val="30C37293"/>
    <w:rsid w:val="30E026AE"/>
    <w:rsid w:val="3111B713"/>
    <w:rsid w:val="31342479"/>
    <w:rsid w:val="31DFBD43"/>
    <w:rsid w:val="31F1FF17"/>
    <w:rsid w:val="32A4F2F0"/>
    <w:rsid w:val="3302F2D5"/>
    <w:rsid w:val="338A3E4B"/>
    <w:rsid w:val="33967FDD"/>
    <w:rsid w:val="3455F07C"/>
    <w:rsid w:val="34CC6368"/>
    <w:rsid w:val="35073737"/>
    <w:rsid w:val="354725BF"/>
    <w:rsid w:val="3575F6F8"/>
    <w:rsid w:val="35841116"/>
    <w:rsid w:val="35F421D4"/>
    <w:rsid w:val="360F66EB"/>
    <w:rsid w:val="384E80E9"/>
    <w:rsid w:val="3872FA6C"/>
    <w:rsid w:val="38790652"/>
    <w:rsid w:val="38A7B23B"/>
    <w:rsid w:val="390912B1"/>
    <w:rsid w:val="393CE4AB"/>
    <w:rsid w:val="39CED6E1"/>
    <w:rsid w:val="3A0CC8C1"/>
    <w:rsid w:val="3AC95B1C"/>
    <w:rsid w:val="3B0126FC"/>
    <w:rsid w:val="3B03B7EE"/>
    <w:rsid w:val="3C393D30"/>
    <w:rsid w:val="3C57D669"/>
    <w:rsid w:val="3C9165DA"/>
    <w:rsid w:val="3D776B9D"/>
    <w:rsid w:val="3E42BECD"/>
    <w:rsid w:val="3EAAA8D5"/>
    <w:rsid w:val="3EF1069A"/>
    <w:rsid w:val="3FCFCE53"/>
    <w:rsid w:val="3FE45ED6"/>
    <w:rsid w:val="4001F844"/>
    <w:rsid w:val="403B1A63"/>
    <w:rsid w:val="405EEC35"/>
    <w:rsid w:val="407272FD"/>
    <w:rsid w:val="40BEDC7F"/>
    <w:rsid w:val="40EE60B9"/>
    <w:rsid w:val="410488A9"/>
    <w:rsid w:val="414DC250"/>
    <w:rsid w:val="41646282"/>
    <w:rsid w:val="427FF293"/>
    <w:rsid w:val="42A54E3F"/>
    <w:rsid w:val="42BC11E9"/>
    <w:rsid w:val="4362E7FE"/>
    <w:rsid w:val="436341BB"/>
    <w:rsid w:val="43833421"/>
    <w:rsid w:val="4387175C"/>
    <w:rsid w:val="43FA38AE"/>
    <w:rsid w:val="441590C7"/>
    <w:rsid w:val="445F1C09"/>
    <w:rsid w:val="44AB4634"/>
    <w:rsid w:val="46217115"/>
    <w:rsid w:val="465B6E29"/>
    <w:rsid w:val="467ED116"/>
    <w:rsid w:val="46D82036"/>
    <w:rsid w:val="470E4801"/>
    <w:rsid w:val="47B3A06C"/>
    <w:rsid w:val="4856E8E9"/>
    <w:rsid w:val="48BCE52C"/>
    <w:rsid w:val="48C7578F"/>
    <w:rsid w:val="48F30565"/>
    <w:rsid w:val="4992118B"/>
    <w:rsid w:val="49E1CA02"/>
    <w:rsid w:val="4A66C037"/>
    <w:rsid w:val="4B0CC055"/>
    <w:rsid w:val="4B1312E0"/>
    <w:rsid w:val="4B17B022"/>
    <w:rsid w:val="4B7D5F53"/>
    <w:rsid w:val="4B8C29E3"/>
    <w:rsid w:val="4CCDBFE3"/>
    <w:rsid w:val="4DC58F8E"/>
    <w:rsid w:val="4DFB9E6C"/>
    <w:rsid w:val="4E29D138"/>
    <w:rsid w:val="4E2DD2E6"/>
    <w:rsid w:val="4F6B6B30"/>
    <w:rsid w:val="4FAC3E07"/>
    <w:rsid w:val="4FE4803E"/>
    <w:rsid w:val="504184EE"/>
    <w:rsid w:val="508CFF79"/>
    <w:rsid w:val="5106F440"/>
    <w:rsid w:val="516CFA32"/>
    <w:rsid w:val="5185FFAD"/>
    <w:rsid w:val="5225BF64"/>
    <w:rsid w:val="52921044"/>
    <w:rsid w:val="54878285"/>
    <w:rsid w:val="556184A1"/>
    <w:rsid w:val="5586CA5F"/>
    <w:rsid w:val="564D8A74"/>
    <w:rsid w:val="56998F4F"/>
    <w:rsid w:val="57046D18"/>
    <w:rsid w:val="575ACE35"/>
    <w:rsid w:val="576DB1D8"/>
    <w:rsid w:val="5785045B"/>
    <w:rsid w:val="57F03898"/>
    <w:rsid w:val="58AD7639"/>
    <w:rsid w:val="5986D4B5"/>
    <w:rsid w:val="5A05A523"/>
    <w:rsid w:val="5A093DEC"/>
    <w:rsid w:val="5A2CEB83"/>
    <w:rsid w:val="5A5C0A72"/>
    <w:rsid w:val="5C09C014"/>
    <w:rsid w:val="5C129B4A"/>
    <w:rsid w:val="5C1A4B3F"/>
    <w:rsid w:val="5C765DD8"/>
    <w:rsid w:val="5D2F64B0"/>
    <w:rsid w:val="5D790824"/>
    <w:rsid w:val="5E03916E"/>
    <w:rsid w:val="5E8D6080"/>
    <w:rsid w:val="5E9CADF3"/>
    <w:rsid w:val="5ECC8F7F"/>
    <w:rsid w:val="5F0B0594"/>
    <w:rsid w:val="5F920084"/>
    <w:rsid w:val="5FC3DBD5"/>
    <w:rsid w:val="5FC4796D"/>
    <w:rsid w:val="5FD039B6"/>
    <w:rsid w:val="5FD5A45F"/>
    <w:rsid w:val="60537ED7"/>
    <w:rsid w:val="606A1D72"/>
    <w:rsid w:val="60D0D000"/>
    <w:rsid w:val="6105578C"/>
    <w:rsid w:val="61CC689C"/>
    <w:rsid w:val="62401850"/>
    <w:rsid w:val="626C9502"/>
    <w:rsid w:val="62BBE166"/>
    <w:rsid w:val="63D5549B"/>
    <w:rsid w:val="6464EA59"/>
    <w:rsid w:val="65EE4899"/>
    <w:rsid w:val="6667D445"/>
    <w:rsid w:val="673E6FA0"/>
    <w:rsid w:val="6763E728"/>
    <w:rsid w:val="682AB4FF"/>
    <w:rsid w:val="684366C8"/>
    <w:rsid w:val="68F4C562"/>
    <w:rsid w:val="69013A79"/>
    <w:rsid w:val="69D4543E"/>
    <w:rsid w:val="69F7F0F2"/>
    <w:rsid w:val="6A66DEC5"/>
    <w:rsid w:val="6AFB43FC"/>
    <w:rsid w:val="6B25C992"/>
    <w:rsid w:val="6B9EE9B5"/>
    <w:rsid w:val="6BB0CAB5"/>
    <w:rsid w:val="6CD2F75E"/>
    <w:rsid w:val="6CD9F7AA"/>
    <w:rsid w:val="6D1F1327"/>
    <w:rsid w:val="6D8A7BF6"/>
    <w:rsid w:val="6DA11C26"/>
    <w:rsid w:val="6DF93A20"/>
    <w:rsid w:val="6E2B6480"/>
    <w:rsid w:val="6E3BA66C"/>
    <w:rsid w:val="6E8F9DC2"/>
    <w:rsid w:val="6F11C0BA"/>
    <w:rsid w:val="6FAC4964"/>
    <w:rsid w:val="6FC7710D"/>
    <w:rsid w:val="701249E7"/>
    <w:rsid w:val="70805E77"/>
    <w:rsid w:val="70DBF378"/>
    <w:rsid w:val="70DDC298"/>
    <w:rsid w:val="70F120B8"/>
    <w:rsid w:val="719504F7"/>
    <w:rsid w:val="71C47940"/>
    <w:rsid w:val="71C9DF43"/>
    <w:rsid w:val="7215C111"/>
    <w:rsid w:val="72567DCC"/>
    <w:rsid w:val="726CA424"/>
    <w:rsid w:val="72ACBD7E"/>
    <w:rsid w:val="72E04ACE"/>
    <w:rsid w:val="730D8913"/>
    <w:rsid w:val="7355557E"/>
    <w:rsid w:val="745505EE"/>
    <w:rsid w:val="745887D3"/>
    <w:rsid w:val="75651AF9"/>
    <w:rsid w:val="7653B1BC"/>
    <w:rsid w:val="76A160A3"/>
    <w:rsid w:val="76C94955"/>
    <w:rsid w:val="783BA188"/>
    <w:rsid w:val="7863FE90"/>
    <w:rsid w:val="7871B8DB"/>
    <w:rsid w:val="79455D96"/>
    <w:rsid w:val="7A532CF1"/>
    <w:rsid w:val="7A7EA8F0"/>
    <w:rsid w:val="7A9AE6CF"/>
    <w:rsid w:val="7B7C28FE"/>
    <w:rsid w:val="7B81CD2C"/>
    <w:rsid w:val="7B859555"/>
    <w:rsid w:val="7BBEAE1B"/>
    <w:rsid w:val="7E29CD8E"/>
    <w:rsid w:val="7E840FB2"/>
    <w:rsid w:val="7E990339"/>
    <w:rsid w:val="7EB16016"/>
    <w:rsid w:val="7F48E229"/>
    <w:rsid w:val="7F4A71DE"/>
    <w:rsid w:val="7F96E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FE9"/>
  <w15:chartTrackingRefBased/>
  <w15:docId w15:val="{7A7B9FC1-2953-4887-86D7-305D6465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7A6"/>
    <w:rPr>
      <w:rFonts w:eastAsiaTheme="majorEastAsia" w:cstheme="majorBidi"/>
      <w:color w:val="272727" w:themeColor="text1" w:themeTint="D8"/>
    </w:rPr>
  </w:style>
  <w:style w:type="paragraph" w:styleId="Title">
    <w:name w:val="Title"/>
    <w:basedOn w:val="Normal"/>
    <w:next w:val="Normal"/>
    <w:link w:val="TitleChar"/>
    <w:uiPriority w:val="10"/>
    <w:qFormat/>
    <w:rsid w:val="00DE6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7A6"/>
    <w:pPr>
      <w:spacing w:before="160"/>
      <w:jc w:val="center"/>
    </w:pPr>
    <w:rPr>
      <w:i/>
      <w:iCs/>
      <w:color w:val="404040" w:themeColor="text1" w:themeTint="BF"/>
    </w:rPr>
  </w:style>
  <w:style w:type="character" w:customStyle="1" w:styleId="QuoteChar">
    <w:name w:val="Quote Char"/>
    <w:basedOn w:val="DefaultParagraphFont"/>
    <w:link w:val="Quote"/>
    <w:uiPriority w:val="29"/>
    <w:rsid w:val="00DE67A6"/>
    <w:rPr>
      <w:i/>
      <w:iCs/>
      <w:color w:val="404040" w:themeColor="text1" w:themeTint="BF"/>
    </w:rPr>
  </w:style>
  <w:style w:type="paragraph" w:styleId="ListParagraph">
    <w:name w:val="List Paragraph"/>
    <w:basedOn w:val="Normal"/>
    <w:uiPriority w:val="34"/>
    <w:qFormat/>
    <w:rsid w:val="00DE67A6"/>
    <w:pPr>
      <w:ind w:left="720"/>
      <w:contextualSpacing/>
    </w:pPr>
  </w:style>
  <w:style w:type="character" w:styleId="IntenseEmphasis">
    <w:name w:val="Intense Emphasis"/>
    <w:basedOn w:val="DefaultParagraphFont"/>
    <w:uiPriority w:val="21"/>
    <w:qFormat/>
    <w:rsid w:val="00DE67A6"/>
    <w:rPr>
      <w:i/>
      <w:iCs/>
      <w:color w:val="0F4761" w:themeColor="accent1" w:themeShade="BF"/>
    </w:rPr>
  </w:style>
  <w:style w:type="paragraph" w:styleId="IntenseQuote">
    <w:name w:val="Intense Quote"/>
    <w:basedOn w:val="Normal"/>
    <w:next w:val="Normal"/>
    <w:link w:val="IntenseQuoteChar"/>
    <w:uiPriority w:val="30"/>
    <w:qFormat/>
    <w:rsid w:val="00DE6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7A6"/>
    <w:rPr>
      <w:i/>
      <w:iCs/>
      <w:color w:val="0F4761" w:themeColor="accent1" w:themeShade="BF"/>
    </w:rPr>
  </w:style>
  <w:style w:type="character" w:styleId="IntenseReference">
    <w:name w:val="Intense Reference"/>
    <w:basedOn w:val="DefaultParagraphFont"/>
    <w:uiPriority w:val="32"/>
    <w:qFormat/>
    <w:rsid w:val="00DE67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Jones</dc:creator>
  <cp:keywords/>
  <dc:description/>
  <cp:lastModifiedBy>Andrew Jones</cp:lastModifiedBy>
  <cp:revision>7</cp:revision>
  <dcterms:created xsi:type="dcterms:W3CDTF">2025-09-15T13:36:00Z</dcterms:created>
  <dcterms:modified xsi:type="dcterms:W3CDTF">2025-10-18T16:34:00Z</dcterms:modified>
</cp:coreProperties>
</file>