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lolpqvq89nh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</w:t>
        <w:br w:type="textWrapping"/>
        <w:t xml:space="preserve">РОССИЙСКОЙ ФЕДЕРАЦИИ </w:t>
      </w:r>
    </w:p>
    <w:p w:rsidR="00000000" w:rsidDel="00000000" w:rsidP="00000000" w:rsidRDefault="00000000" w:rsidRPr="00000000" w14:paraId="00000002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</w:t>
        <w:br w:type="textWrapping"/>
        <w:t xml:space="preserve">образовательное учреждение высшего образования</w:t>
        <w:br w:type="textWrapping"/>
        <w:t xml:space="preserve">«Самарский национальный исследовательский университет </w:t>
        <w:br w:type="textWrapping"/>
        <w:t xml:space="preserve">имени академика С.П. Королева»</w:t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(Самарский университет)</w:t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информатики, математики и электроники</w:t>
      </w:r>
    </w:p>
    <w:p w:rsidR="00000000" w:rsidDel="00000000" w:rsidP="00000000" w:rsidRDefault="00000000" w:rsidRPr="00000000" w14:paraId="00000006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Кафедра ПИАШ</w:t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0"/>
        </w:tabs>
        <w:spacing w:line="360" w:lineRule="auto"/>
        <w:ind w:right="21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 по лабораторной работе № 3</w:t>
      </w:r>
    </w:p>
    <w:p w:rsidR="00000000" w:rsidDel="00000000" w:rsidP="00000000" w:rsidRDefault="00000000" w:rsidRPr="00000000" w14:paraId="00000013">
      <w:pPr>
        <w:tabs>
          <w:tab w:val="left" w:leader="none" w:pos="0"/>
        </w:tabs>
        <w:spacing w:line="240" w:lineRule="auto"/>
        <w:ind w:right="21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snmxi7ewgb6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«Моделирование информационных систем»</w:t>
      </w:r>
    </w:p>
    <w:p w:rsidR="00000000" w:rsidDel="00000000" w:rsidP="00000000" w:rsidRDefault="00000000" w:rsidRPr="00000000" w14:paraId="00000014">
      <w:pPr>
        <w:tabs>
          <w:tab w:val="left" w:leader="none" w:pos="0"/>
        </w:tabs>
        <w:spacing w:line="360" w:lineRule="auto"/>
        <w:ind w:right="2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709"/>
        </w:tabs>
        <w:spacing w:line="240" w:lineRule="auto"/>
        <w:ind w:left="1843" w:right="21" w:hanging="1134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  <w:rtl w:val="0"/>
        </w:rPr>
        <w:t xml:space="preserve">Функциональное моделирование архитектуры программного средства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16">
      <w:pPr>
        <w:tabs>
          <w:tab w:val="left" w:leader="none" w:pos="0"/>
        </w:tabs>
        <w:spacing w:line="360" w:lineRule="auto"/>
        <w:ind w:right="2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0"/>
        </w:tabs>
        <w:spacing w:line="360" w:lineRule="auto"/>
        <w:ind w:right="2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0"/>
        </w:tabs>
        <w:spacing w:line="360" w:lineRule="auto"/>
        <w:ind w:right="21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0"/>
          <w:tab w:val="left" w:leader="none" w:pos="5670"/>
        </w:tabs>
        <w:spacing w:line="360" w:lineRule="auto"/>
        <w:ind w:right="2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Выполнили:</w:t>
        <w:br w:type="textWrapping"/>
        <w:tab/>
        <w:t xml:space="preserve">Дышловой Сергей</w:t>
        <w:br w:type="textWrapping"/>
        <w:tab/>
        <w:t xml:space="preserve">Леонов Егор</w:t>
      </w:r>
    </w:p>
    <w:p w:rsidR="00000000" w:rsidDel="00000000" w:rsidP="00000000" w:rsidRDefault="00000000" w:rsidRPr="00000000" w14:paraId="0000001A">
      <w:pPr>
        <w:tabs>
          <w:tab w:val="left" w:leader="none" w:pos="0"/>
          <w:tab w:val="left" w:leader="none" w:pos="5670"/>
        </w:tabs>
        <w:spacing w:line="360" w:lineRule="auto"/>
        <w:ind w:right="2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Группа: 3104-090401D</w:t>
      </w:r>
    </w:p>
    <w:p w:rsidR="00000000" w:rsidDel="00000000" w:rsidP="00000000" w:rsidRDefault="00000000" w:rsidRPr="00000000" w14:paraId="0000001B">
      <w:pPr>
        <w:tabs>
          <w:tab w:val="left" w:leader="none" w:pos="0"/>
        </w:tabs>
        <w:spacing w:line="360" w:lineRule="auto"/>
        <w:ind w:right="2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0"/>
        </w:tabs>
        <w:spacing w:line="360" w:lineRule="auto"/>
        <w:ind w:right="2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0"/>
        </w:tabs>
        <w:spacing w:line="360" w:lineRule="auto"/>
        <w:ind w:right="2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0"/>
        </w:tabs>
        <w:spacing w:line="360" w:lineRule="auto"/>
        <w:ind w:right="21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0"/>
        </w:tabs>
        <w:spacing w:line="360" w:lineRule="auto"/>
        <w:ind w:right="2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0"/>
        </w:tabs>
        <w:spacing w:line="360" w:lineRule="auto"/>
        <w:ind w:right="2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Самара 2025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2"/>
          <w:numId w:val="1"/>
        </w:numPr>
        <w:tabs>
          <w:tab w:val="left" w:leader="none" w:pos="851"/>
        </w:tabs>
        <w:spacing w:line="360" w:lineRule="auto"/>
        <w:ind w:left="85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Определить основную функциональность системы.</w:t>
      </w:r>
    </w:p>
    <w:p w:rsidR="00000000" w:rsidDel="00000000" w:rsidP="00000000" w:rsidRDefault="00000000" w:rsidRPr="00000000" w14:paraId="00000024">
      <w:pPr>
        <w:widowControl w:val="0"/>
        <w:numPr>
          <w:ilvl w:val="2"/>
          <w:numId w:val="1"/>
        </w:numPr>
        <w:tabs>
          <w:tab w:val="left" w:leader="none" w:pos="851"/>
        </w:tabs>
        <w:spacing w:line="360" w:lineRule="auto"/>
        <w:ind w:left="85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Определить внешние входы и выходы системы.</w:t>
      </w:r>
    </w:p>
    <w:p w:rsidR="00000000" w:rsidDel="00000000" w:rsidP="00000000" w:rsidRDefault="00000000" w:rsidRPr="00000000" w14:paraId="00000025">
      <w:pPr>
        <w:widowControl w:val="0"/>
        <w:numPr>
          <w:ilvl w:val="2"/>
          <w:numId w:val="1"/>
        </w:numPr>
        <w:tabs>
          <w:tab w:val="left" w:leader="none" w:pos="851"/>
        </w:tabs>
        <w:spacing w:line="360" w:lineRule="auto"/>
        <w:ind w:left="85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Определить используемые механизмы системы.</w:t>
      </w:r>
    </w:p>
    <w:p w:rsidR="00000000" w:rsidDel="00000000" w:rsidP="00000000" w:rsidRDefault="00000000" w:rsidRPr="00000000" w14:paraId="00000026">
      <w:pPr>
        <w:widowControl w:val="0"/>
        <w:numPr>
          <w:ilvl w:val="2"/>
          <w:numId w:val="1"/>
        </w:numPr>
        <w:tabs>
          <w:tab w:val="left" w:leader="none" w:pos="851"/>
        </w:tabs>
        <w:spacing w:line="360" w:lineRule="auto"/>
        <w:ind w:left="85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Построить контекстную диаграмму A-0.</w:t>
      </w:r>
    </w:p>
    <w:p w:rsidR="00000000" w:rsidDel="00000000" w:rsidP="00000000" w:rsidRDefault="00000000" w:rsidRPr="00000000" w14:paraId="00000027">
      <w:pPr>
        <w:widowControl w:val="0"/>
        <w:numPr>
          <w:ilvl w:val="2"/>
          <w:numId w:val="1"/>
        </w:numPr>
        <w:tabs>
          <w:tab w:val="left" w:leader="none" w:pos="851"/>
        </w:tabs>
        <w:spacing w:line="360" w:lineRule="auto"/>
        <w:ind w:left="85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декомпозицию контекстной диаграммы A0.</w:t>
      </w:r>
    </w:p>
    <w:p w:rsidR="00000000" w:rsidDel="00000000" w:rsidP="00000000" w:rsidRDefault="00000000" w:rsidRPr="00000000" w14:paraId="00000028">
      <w:pPr>
        <w:widowControl w:val="0"/>
        <w:numPr>
          <w:ilvl w:val="2"/>
          <w:numId w:val="1"/>
        </w:numPr>
        <w:tabs>
          <w:tab w:val="left" w:leader="none" w:pos="851"/>
        </w:tabs>
        <w:spacing w:line="360" w:lineRule="auto"/>
        <w:ind w:left="85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декомпозицию диаграмм первого уровня A1,A2 … отображающие структурные компоненты системы.</w:t>
      </w:r>
    </w:p>
    <w:p w:rsidR="00000000" w:rsidDel="00000000" w:rsidP="00000000" w:rsidRDefault="00000000" w:rsidRPr="00000000" w14:paraId="00000029">
      <w:pPr>
        <w:widowControl w:val="0"/>
        <w:numPr>
          <w:ilvl w:val="2"/>
          <w:numId w:val="1"/>
        </w:numPr>
        <w:tabs>
          <w:tab w:val="left" w:leader="none" w:pos="851"/>
        </w:tabs>
        <w:spacing w:line="360" w:lineRule="auto"/>
        <w:ind w:left="85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Построить иерархию диаграмм.</w:t>
      </w:r>
    </w:p>
    <w:p w:rsidR="00000000" w:rsidDel="00000000" w:rsidP="00000000" w:rsidRDefault="00000000" w:rsidRPr="00000000" w14:paraId="0000002A">
      <w:pPr>
        <w:widowControl w:val="0"/>
        <w:numPr>
          <w:ilvl w:val="2"/>
          <w:numId w:val="1"/>
        </w:numPr>
        <w:tabs>
          <w:tab w:val="left" w:leader="none" w:pos="851"/>
        </w:tabs>
        <w:spacing w:line="360" w:lineRule="auto"/>
        <w:ind w:left="85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Завершить декомпозицию системы и проверить на полноту и непротиворечивость.</w:t>
      </w:r>
    </w:p>
    <w:p w:rsidR="00000000" w:rsidDel="00000000" w:rsidP="00000000" w:rsidRDefault="00000000" w:rsidRPr="00000000" w14:paraId="0000002B">
      <w:pPr>
        <w:widowControl w:val="0"/>
        <w:spacing w:line="360" w:lineRule="auto"/>
        <w:ind w:left="49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Замечание: Использовать диаграммы IDEF0. На каждой диаграмме блоки выстраиваются по диагонали, количество блоков 3-6. Если присутствует значительное количество пересечений интерфейсных дуг, то следует повторно произвести декомпозицию блоков. Все дуги должны быть помечены.</w:t>
      </w:r>
    </w:p>
    <w:p w:rsidR="00000000" w:rsidDel="00000000" w:rsidP="00000000" w:rsidRDefault="00000000" w:rsidRPr="00000000" w14:paraId="0000002C">
      <w:pPr>
        <w:widowControl w:val="0"/>
        <w:numPr>
          <w:ilvl w:val="2"/>
          <w:numId w:val="1"/>
        </w:numPr>
        <w:tabs>
          <w:tab w:val="left" w:leader="none" w:pos="851"/>
        </w:tabs>
        <w:spacing w:line="360" w:lineRule="auto"/>
        <w:ind w:left="85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количественный анализ всех диаграмм. Показать, что коэффициенты сбалансированности и декомпозиции не возрастают.</w:t>
      </w:r>
    </w:p>
    <w:p w:rsidR="00000000" w:rsidDel="00000000" w:rsidP="00000000" w:rsidRDefault="00000000" w:rsidRPr="00000000" w14:paraId="0000002D">
      <w:pPr>
        <w:widowControl w:val="0"/>
        <w:numPr>
          <w:ilvl w:val="2"/>
          <w:numId w:val="1"/>
        </w:numPr>
        <w:tabs>
          <w:tab w:val="left" w:leader="none" w:pos="851"/>
        </w:tabs>
        <w:spacing w:line="360" w:lineRule="auto"/>
        <w:ind w:left="85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Описать назначение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всех функциональных блоков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E">
      <w:pPr>
        <w:widowControl w:val="0"/>
        <w:numPr>
          <w:ilvl w:val="2"/>
          <w:numId w:val="1"/>
        </w:numPr>
        <w:tabs>
          <w:tab w:val="left" w:leader="none" w:pos="851"/>
        </w:tabs>
        <w:spacing w:line="360" w:lineRule="auto"/>
        <w:ind w:left="85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Описать входы, управления и выходы.</w:t>
      </w:r>
    </w:p>
    <w:p w:rsidR="00000000" w:rsidDel="00000000" w:rsidP="00000000" w:rsidRDefault="00000000" w:rsidRPr="00000000" w14:paraId="0000002F">
      <w:pPr>
        <w:widowControl w:val="0"/>
        <w:numPr>
          <w:ilvl w:val="2"/>
          <w:numId w:val="1"/>
        </w:numPr>
        <w:tabs>
          <w:tab w:val="left" w:leader="none" w:pos="851"/>
        </w:tabs>
        <w:spacing w:line="360" w:lineRule="auto"/>
        <w:ind w:left="85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Описать используемые механизмы (при наличии).</w:t>
      </w:r>
    </w:p>
    <w:p w:rsidR="00000000" w:rsidDel="00000000" w:rsidP="00000000" w:rsidRDefault="00000000" w:rsidRPr="00000000" w14:paraId="00000030">
      <w:pPr>
        <w:widowControl w:val="0"/>
        <w:numPr>
          <w:ilvl w:val="2"/>
          <w:numId w:val="1"/>
        </w:numPr>
        <w:tabs>
          <w:tab w:val="left" w:leader="none" w:pos="851"/>
        </w:tabs>
        <w:spacing w:line="360" w:lineRule="auto"/>
        <w:ind w:left="85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Подготовить отчет о проделанной работе</w:t>
      </w:r>
    </w:p>
    <w:p w:rsidR="00000000" w:rsidDel="00000000" w:rsidP="00000000" w:rsidRDefault="00000000" w:rsidRPr="00000000" w14:paraId="00000031">
      <w:pPr>
        <w:widowControl w:val="0"/>
        <w:numPr>
          <w:ilvl w:val="2"/>
          <w:numId w:val="1"/>
        </w:numPr>
        <w:tabs>
          <w:tab w:val="left" w:leader="none" w:pos="851"/>
        </w:tabs>
        <w:spacing w:line="360" w:lineRule="auto"/>
        <w:ind w:left="85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5xdc21tog1d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Сдать отчет преподавателю и получить зачет по лабораторной работе.</w:t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1.Разрабатываемая программная система (ПС) носит название: «Веб-платформа для чтения, агрегации и управления мангой».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Основное назначение системы заключается в обеспечении пользователям удобного доступа к онлайн-каталогу манги через веб-интерфейс, динамическом отображении страниц для чтения, а также автоматическом обновлении базы данных за счет внешних источников. Система формирует HTML-страницы на основе данных, полученных от backend-а, и предоставляет пользователю возможность просматривать каталог, читать главы и получать актуальные обновления. Она включает в себя серверную часть, отвечающую за обработку запросов и взаимодействие с базой данных, фронтенд, создающий пользовательские страницы, модуль автозагрузки для автоматического сбора данных с внешних сайтов, и административное приложение, позволяющее непрофессиональному персоналу редактировать контент без программирования.</w:t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разработки заключается в создании платформы, которая обеспечит автоматизацию обработки и структурирования больших объемов манги, сокращает ручной труд при обновлении каталога, предоставит удобный интерфейс для чтения и создаст возможность централизованного управления данными через административную панель. В системе предполагается стабильное и непрерывное обновление контента, корректная организация информации и удобный доступ для пользователей и администраторов.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2.Спецификация качества для «Веб-платформы для чтения, агрегации и управления мангой» определяет требования к надежности, производительности, удобству использования, безопасности и сопровождаемости системы. Эти характеристики обеспечивают стабильное функционирование платформы, корректную обработку данных и комфортное взаимодействие пользователей с интерфейсом.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hd w:fill="ffffff" w:val="clear"/>
        <w:spacing w:before="280" w:line="360" w:lineRule="auto"/>
        <w:ind w:left="0" w:firstLine="720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dmz38d1wgjun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Надежность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: 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истема должна обеспечивать стабильную работу при высокой нагрузке, включая одновременный доступ большого числа пользователей; все основные операции (загрузка страниц, переключение глав, обновление базы данных) должны выполняться предсказуемо и без ошибок; автозагрузчик контента должен корректно обрабатывать сбои внешних источников и повторять запросы при необходимости.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hd w:fill="ffffff" w:val="clear"/>
        <w:spacing w:before="280" w:line="360" w:lineRule="auto"/>
        <w:ind w:left="0" w:firstLine="720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ljwav8euwk42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Производительность: 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тображение страниц манги должно происходить без заметных задержек; обработка изображений (ресайз, компрессия, подготовка для рендера) должна выполняться оптимально, с использованием кэширования; поисковые запросы и фильтрация по каталогу должны реагировать быстро, используя индексацию и оптимизированные запросы к БД.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hd w:fill="ffffff" w:val="clear"/>
        <w:spacing w:before="280" w:line="360" w:lineRule="auto"/>
        <w:ind w:left="0" w:firstLine="720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dt8qucv72zo5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Удобство использования (Usability): 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нтерфейс чтения должен быть интуитивно понятным и адаптированным под разные устройства; пользователь должен иметь возможность изменять настройки чтения (режим отображения, навигация, параметры качества); административная панель должна быть доступна для непрофессиональных сотрудников и не требовать навыков программирования.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hd w:fill="ffffff" w:val="clear"/>
        <w:spacing w:before="280" w:line="360" w:lineRule="auto"/>
        <w:ind w:left="0" w:firstLine="720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9x9x336y1123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Безопасность: д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оступ к административной панели должен быть защищен системой аутентификации и авторизации; авторские права и лицензионные ограничения должны строго соблюдаться при отображении контента; данные пользователей (прогресс чтения, учётные записи, комментарии) должны храниться безопасно.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hd w:fill="ffffff" w:val="clear"/>
        <w:spacing w:before="280" w:line="360" w:lineRule="auto"/>
        <w:ind w:left="0" w:firstLine="720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bj2cmk5d14cs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Сопровождаемость: 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рхитектура должна быть модульной, чтобы обеспечивать простоту обновления и внедрения новых функций; механизм автозагрузки должен быть расширяемым для подключения новых источников данных; вся система должна иметь структурированную документацию.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hd w:fill="ffffff" w:val="clear"/>
        <w:spacing w:before="280" w:line="360" w:lineRule="auto"/>
        <w:ind w:left="0" w:firstLine="720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kl6q09uhsd09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Масштабируемость: 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латформа должна корректно работать при увеличении числа пользователей и объема манги; база данных должна поддерживать рост каталога без существенной потери скорости запросов.</w:t>
      </w:r>
    </w:p>
    <w:p w:rsidR="00000000" w:rsidDel="00000000" w:rsidP="00000000" w:rsidRDefault="00000000" w:rsidRPr="00000000" w14:paraId="0000003E">
      <w:pPr>
        <w:spacing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Контекстная диаграмма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200650" cy="285889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229" l="4983" r="4318" t="10297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858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ind w:firstLine="708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контекстная диаграмма A-0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Описание контекстной диаграммы 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Основное назначение системы заключается в предоставлении пользователю удобного, стабильного и легального механизма чтения манги через веб-интерфейс. В качестве входов система получает пользовательские запросы на мангу, данные пользователя и новые главы или тома манги. Управляющими воздействиям выступают правила сайта, авторские права и лицензии, технические стандарты, а также индивидуальные настройки пользователя. В результате работы система формирует отображённую страницу манги, обновляет статус чтения пользователя, принимает пользовательский фидбек и фиксирует действия пользователя в журнале. Механизмами, обеспечивающими выполнение этих функций, являются фронтенд и бэкенд сайта, база данных контента, веб-браузер пользователя и сам пользователь как инициатор действий.</w:t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ind w:left="0" w:firstLine="72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Диаграмма первого уровня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-885824</wp:posOffset>
            </wp:positionH>
            <wp:positionV relativeFrom="paragraph">
              <wp:posOffset>371475</wp:posOffset>
            </wp:positionV>
            <wp:extent cx="7615238" cy="4087663"/>
            <wp:effectExtent b="0" l="0" r="0" t="0"/>
            <wp:wrapTopAndBottom distB="114300" distT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5238" cy="4087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spacing w:line="360" w:lineRule="auto"/>
        <w:ind w:firstLine="708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Диаграмма первого уровня (А1-А4).</w:t>
      </w:r>
    </w:p>
    <w:p w:rsidR="00000000" w:rsidDel="00000000" w:rsidP="00000000" w:rsidRDefault="00000000" w:rsidRPr="00000000" w14:paraId="00000047">
      <w:pPr>
        <w:spacing w:line="360" w:lineRule="auto"/>
        <w:ind w:firstLine="708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firstLine="708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Диаграммы второго уровня</w:t>
      </w:r>
    </w:p>
    <w:p w:rsidR="00000000" w:rsidDel="00000000" w:rsidP="00000000" w:rsidRDefault="00000000" w:rsidRPr="00000000" w14:paraId="00000049">
      <w:pPr>
        <w:spacing w:line="360" w:lineRule="auto"/>
        <w:ind w:firstLine="708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firstLine="708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line="360" w:lineRule="auto"/>
        <w:ind w:firstLine="708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firstLine="708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firstLine="708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Диаграмма второго уровня (А1).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-966787</wp:posOffset>
            </wp:positionH>
            <wp:positionV relativeFrom="paragraph">
              <wp:posOffset>3733800</wp:posOffset>
            </wp:positionV>
            <wp:extent cx="7615238" cy="3228939"/>
            <wp:effectExtent b="0" l="0" r="0" t="0"/>
            <wp:wrapSquare wrapText="bothSides" distB="114300" distT="114300" distL="114300" distR="11430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5238" cy="32289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-809624</wp:posOffset>
            </wp:positionH>
            <wp:positionV relativeFrom="paragraph">
              <wp:posOffset>114300</wp:posOffset>
            </wp:positionV>
            <wp:extent cx="7457609" cy="3167063"/>
            <wp:effectExtent b="0" l="0" r="0" t="0"/>
            <wp:wrapTopAndBottom distB="114300" distT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57609" cy="3167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spacing w:line="360" w:lineRule="auto"/>
        <w:ind w:firstLine="708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Диаграмма второго уровня (А2).</w:t>
      </w:r>
    </w:p>
    <w:p w:rsidR="00000000" w:rsidDel="00000000" w:rsidP="00000000" w:rsidRDefault="00000000" w:rsidRPr="00000000" w14:paraId="0000004F">
      <w:pPr>
        <w:spacing w:line="360" w:lineRule="auto"/>
        <w:ind w:firstLine="708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firstLine="708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firstLine="708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ind w:firstLine="708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firstLine="708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line="360" w:lineRule="auto"/>
        <w:ind w:firstLine="708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Диаграмма второго уровня (А4).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-952499</wp:posOffset>
            </wp:positionH>
            <wp:positionV relativeFrom="paragraph">
              <wp:posOffset>114300</wp:posOffset>
            </wp:positionV>
            <wp:extent cx="7620000" cy="3375112"/>
            <wp:effectExtent b="0" l="0" r="0" t="0"/>
            <wp:wrapSquare wrapText="bothSides" distB="114300" distT="114300" distL="114300" distR="11430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33751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spacing w:line="360" w:lineRule="auto"/>
        <w:ind w:firstLine="708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7. Подробный расчет коэффициентов декомпозиции и сбалансированности для каждой диаграммы.</w:t>
      </w:r>
    </w:p>
    <w:p w:rsidR="00000000" w:rsidDel="00000000" w:rsidP="00000000" w:rsidRDefault="00000000" w:rsidRPr="00000000" w14:paraId="00000057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Взяв за основу формулы коэффициента декомпозиции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214629" cy="22161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629" cy="221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коэффициента сбалансированности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207645" cy="22161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" cy="221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из методички, где</w:t>
      </w:r>
    </w:p>
    <w:p w:rsidR="00000000" w:rsidDel="00000000" w:rsidP="00000000" w:rsidRDefault="00000000" w:rsidRPr="00000000" w14:paraId="00000058">
      <w:pPr>
        <w:spacing w:after="120" w:before="120" w:line="288" w:lineRule="auto"/>
        <w:ind w:firstLine="3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количество блоков на диаграмме - N</w:t>
      </w:r>
    </w:p>
    <w:p w:rsidR="00000000" w:rsidDel="00000000" w:rsidP="00000000" w:rsidRDefault="00000000" w:rsidRPr="00000000" w14:paraId="00000059">
      <w:pPr>
        <w:spacing w:after="120" w:before="120" w:line="288" w:lineRule="auto"/>
        <w:ind w:firstLine="3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уровень декомпозиции диаграммы - L</w:t>
      </w:r>
    </w:p>
    <w:p w:rsidR="00000000" w:rsidDel="00000000" w:rsidP="00000000" w:rsidRDefault="00000000" w:rsidRPr="00000000" w14:paraId="0000005A">
      <w:pPr>
        <w:spacing w:after="120" w:before="120" w:line="288" w:lineRule="auto"/>
        <w:ind w:firstLine="3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сбалансированность диаграммы - В</w:t>
      </w:r>
    </w:p>
    <w:p w:rsidR="00000000" w:rsidDel="00000000" w:rsidP="00000000" w:rsidRDefault="00000000" w:rsidRPr="00000000" w14:paraId="0000005B">
      <w:pPr>
        <w:spacing w:after="120" w:before="120" w:line="288" w:lineRule="auto"/>
        <w:ind w:firstLine="3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</w:t>
        <w:tab/>
        <w:t xml:space="preserve">число стрелок, соединяющихся с блоком, - А</w:t>
      </w:r>
    </w:p>
    <w:p w:rsidR="00000000" w:rsidDel="00000000" w:rsidP="00000000" w:rsidRDefault="00000000" w:rsidRPr="00000000" w14:paraId="0000005C">
      <w:pPr>
        <w:spacing w:after="120" w:before="120" w:line="288" w:lineRule="auto"/>
        <w:ind w:firstLine="34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Были произведены расчёты:</w:t>
      </w:r>
    </w:p>
    <w:p w:rsidR="00000000" w:rsidDel="00000000" w:rsidP="00000000" w:rsidRDefault="00000000" w:rsidRPr="00000000" w14:paraId="0000005D">
      <w:pPr>
        <w:spacing w:after="120" w:before="120" w:line="288" w:lineRule="auto"/>
        <w:ind w:firstLine="3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533400" cy="39497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39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</w:t>
      </w:r>
    </w:p>
    <w:p w:rsidR="00000000" w:rsidDel="00000000" w:rsidP="00000000" w:rsidRDefault="00000000" w:rsidRPr="00000000" w14:paraId="0000005E">
      <w:pPr>
        <w:spacing w:after="120" w:before="120" w:line="288" w:lineRule="auto"/>
        <w:ind w:firstLine="34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dA0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120" w:line="288" w:lineRule="auto"/>
        <w:ind w:firstLine="34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dA1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120" w:line="288" w:lineRule="auto"/>
        <w:ind w:firstLine="34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dA2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120" w:line="288" w:lineRule="auto"/>
        <w:ind w:firstLine="34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dA4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120" w:line="288" w:lineRule="auto"/>
        <w:ind w:firstLine="3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1433830" cy="86614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3830" cy="866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120" w:line="288" w:lineRule="auto"/>
        <w:ind w:firstLine="34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bA0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=0,5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120" w:line="288" w:lineRule="auto"/>
        <w:ind w:firstLine="34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bA1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=0,75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120" w:line="288" w:lineRule="auto"/>
        <w:ind w:firstLine="34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bA2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=1,25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120" w:line="288" w:lineRule="auto"/>
        <w:ind w:firstLine="34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K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bA4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=0,25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полученных коэффициентов показал, что структура декомпозиции системы является корректной: на верхнем уровне коэффициент декомпозиции KdA0=4 соответствует нормативу, а на последующих уровнях (KdA1=2, KdA2=2, KdA4=2) сохраняется равномерное и контролируемое разбиение функций.</w:t>
      </w:r>
    </w:p>
    <w:p w:rsidR="00000000" w:rsidDel="00000000" w:rsidP="00000000" w:rsidRDefault="00000000" w:rsidRPr="00000000" w14:paraId="00000068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сбалансированности диаграмм показала, что значения KbA0=0.5 и KbA4=0.25 находятся в допустимых пределах и свидетельствуют о достаточной согласованности входов, выходов и управляющих воздействий. При этом диаграммы A1 и особенно A2 имеют завышенные показатели несбалансированности (KbA1=0.75 и KbA2=1.25), что указывает на наличие чрезмерного количества входов или управляющих дуг при недостаточном количестве выходных потоков. Это является признаком перегруженности функциональных блоков и требует уточнения структуры: перераспределения потоков, корректировки ролей дуг (Input/Control) или дальнейшей декомпозиции функций.</w:t>
      </w:r>
    </w:p>
    <w:p w:rsidR="00000000" w:rsidDel="00000000" w:rsidP="00000000" w:rsidRDefault="00000000" w:rsidRPr="00000000" w14:paraId="00000069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Описание функциональных блоков/дуг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360" w:lineRule="auto"/>
        <w:ind w:firstLine="720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ixwv8u6uquzb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A1 (Выбор и запрос манги/главы): обрабатывает пользовательский запрос, выполняет поиск, фильтрацию и формирует перечень доступных проектов и глав.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="360" w:lineRule="auto"/>
        <w:ind w:firstLine="720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hcz2zdt9e32r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A2 (Загрузка и подготовка контента): получает новые данные, обрабатывает и обновляет контент, подготавливая его к отображению.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360" w:lineRule="auto"/>
        <w:ind w:firstLine="720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omxf5vx90i69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A3 (Отображение и взаимодействие с главой): формирует страницы чтения, отображает изображения и обеспечивает навигацию; является атомарным.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="360" w:lineRule="auto"/>
        <w:ind w:firstLine="720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2ir7nvdwtg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A4 (Отслеживание прогресса и сбор отзывов): фиксирует прогресс чтения, обновляет пользовательские данные и собирает обратную связь.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v5t2q94dfznq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A11 (Добавление новой манги): обрабатывает поступающие данные о новых проектах, создает карточку манги и регистрирует её в системе.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65xpzi4bexdu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A12 (Загрузка новых глав): получает и сохраняет новые главы, выполняет их обработку и размещение в базе данных.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me87f3ca74ug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A13 (Обновление данных): корректирует и актуализирует метаданные проектов и глав.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r1lghmsqj4n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A14 (Модерация контента): проверяет загруженный материал на соответствие правилам и принимает решение о публикации.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vl24wdjjj4im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A21 (Поиск манги): обрабатывает запрос пользователя и формирует первичный список проектов.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hjqk24tqqje1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A22 (Фильтрация и сортировка): применяет выбранные фильтры и сортирует результаты поиска.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ao9o1l31zyf5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A23 (Просмотр информации о манге): отображает информацию о выбранном проекте и список его глав.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1joggc5aalkm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A24 (Запрос на чтение): формирует запрос на открытие главы с учетом пользовательских настроек.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i0d6cqe6i1ee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A41 (Регистрация действий пользователя): фиксирует действия пользователя в системе (переходы, клики, выборы) и передаёт их в подсистему аналитики.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drn34pwm9p3m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A42 (Обновление прогресса): сохраняет текущий статус прочтения главы или манги и обновляет соответствующие данные в профиле пользователя.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nlik3j8402pz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A43 (Управление закладками): добавляет, удаляет и обновляет закладки пользователя, обеспечивая быстрый доступ к выбранным главам.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color w:val="000000"/>
        </w:rPr>
      </w:pPr>
      <w:bookmarkStart w:colFirst="0" w:colLast="0" w:name="_6iglgjoob7dl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A44 (Формирование журнала действий): формирует структурированный журнал событий, объединяя записанные действия пользователя для дальнейшего анализа и хранения.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7C">
      <w:pPr>
        <w:spacing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fs7e84ndgbo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выполнения лабораторной работы выполнено функциональное моделирование архитектуры программного средства для сайта для чтения манги.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before="120" w:line="288" w:lineRule="auto"/>
        <w:ind w:firstLine="34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108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9.jp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