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Brian Quezada</w:t>
      </w:r>
    </w:p>
    <w:p w:rsidR="00000000" w:rsidDel="00000000" w:rsidP="00000000" w:rsidRDefault="00000000" w:rsidRPr="00000000">
      <w:pPr>
        <w:contextualSpacing w:val="0"/>
        <w:jc w:val="right"/>
      </w:pPr>
      <w:r w:rsidDel="00000000" w:rsidR="00000000" w:rsidRPr="00000000">
        <w:rPr>
          <w:rtl w:val="0"/>
        </w:rPr>
        <w:t xml:space="preserve">CPE 402</w:t>
      </w:r>
    </w:p>
    <w:p w:rsidR="00000000" w:rsidDel="00000000" w:rsidP="00000000" w:rsidRDefault="00000000" w:rsidRPr="00000000">
      <w:pPr>
        <w:contextualSpacing w:val="0"/>
        <w:jc w:val="center"/>
      </w:pPr>
      <w:r w:rsidDel="00000000" w:rsidR="00000000" w:rsidRPr="00000000">
        <w:rPr>
          <w:rtl w:val="0"/>
        </w:rPr>
        <w:t xml:space="preserve">Requirements Sample</w:t>
      </w:r>
    </w:p>
    <w:p w:rsidR="00000000" w:rsidDel="00000000" w:rsidP="00000000" w:rsidRDefault="00000000" w:rsidRPr="00000000">
      <w:pPr>
        <w:contextualSpacing w:val="0"/>
      </w:pPr>
      <w:r w:rsidDel="00000000" w:rsidR="00000000" w:rsidRPr="00000000">
        <w:rPr>
          <w:rtl w:val="0"/>
        </w:rPr>
        <w:t xml:space="preserve">User story and corresponding persona: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member of Epic, I want to access Epic articles and resources in order to learn more about the ministry.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Persona:</w:t>
      </w:r>
    </w:p>
    <w:p w:rsidR="00000000" w:rsidDel="00000000" w:rsidP="00000000" w:rsidRDefault="00000000" w:rsidRPr="00000000">
      <w:pPr>
        <w:contextualSpacing w:val="0"/>
      </w:pPr>
      <w:r w:rsidDel="00000000" w:rsidR="00000000" w:rsidRPr="00000000">
        <w:rPr>
          <w:rtl w:val="0"/>
        </w:rPr>
        <w:t xml:space="preserve">Name: Eric Lee</w:t>
      </w:r>
    </w:p>
    <w:p w:rsidR="00000000" w:rsidDel="00000000" w:rsidP="00000000" w:rsidRDefault="00000000" w:rsidRPr="00000000">
      <w:pPr>
        <w:contextualSpacing w:val="0"/>
      </w:pPr>
      <w:r w:rsidDel="00000000" w:rsidR="00000000" w:rsidRPr="00000000">
        <w:rPr>
          <w:rtl w:val="0"/>
        </w:rPr>
        <w:t xml:space="preserve">Age: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Bio: </w:t>
      </w:r>
    </w:p>
    <w:p w:rsidR="00000000" w:rsidDel="00000000" w:rsidP="00000000" w:rsidRDefault="00000000" w:rsidRPr="00000000">
      <w:pPr>
        <w:ind w:firstLine="720"/>
        <w:contextualSpacing w:val="0"/>
      </w:pPr>
      <w:r w:rsidDel="00000000" w:rsidR="00000000" w:rsidRPr="00000000">
        <w:rPr>
          <w:rtl w:val="0"/>
        </w:rPr>
        <w:t xml:space="preserve">Eric joined Cal Poly last year as a Graphic Communications major. He grew up in the Bay Area with one brother. He joined Epic his freshman year after his friend, Jon, brought him to an Epic retreat. He began going to a community group with Jon occasionally throughout the rest of his freshman year. He began making good friends through Cru, and it has become a bigger part of his life over the past few months. Sophomore year is starting out soon, and he wants to stay connected to Epic and learn how he wants to begin getting more involved.</w:t>
      </w:r>
    </w:p>
    <w:p w:rsidR="00000000" w:rsidDel="00000000" w:rsidP="00000000" w:rsidRDefault="00000000" w:rsidRPr="00000000">
      <w:pPr>
        <w:contextualSpacing w:val="0"/>
      </w:pPr>
      <w:r w:rsidDel="00000000" w:rsidR="00000000" w:rsidRPr="00000000">
        <w:rPr>
          <w:rtl w:val="0"/>
        </w:rPr>
        <w:tab/>
        <w:t xml:space="preserve">Eric has an android phone which he got a year and a half ago. As a young college student, Eric is tech savvy. He currently has a Moto X running Lollipop. He has had cell phones since highschool and his current phone is not his first smartphone. His first and previous phone was a Samsung Galaxy S. He knows how to navigate applications, but he has a limited patience for bad applications and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Use Case: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Use Case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Access an article from Epic.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Created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Brian Quezada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Last Updated by: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Brian Quezada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Date Last Updated: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10-12-2015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Actors: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Cru Member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 want to go into the Epic ministry page and look at several articles and news posts related to Epic.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Preconditions: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1"/>
              </w:numPr>
              <w:spacing w:line="240" w:lineRule="auto"/>
              <w:ind w:left="720" w:hanging="360"/>
              <w:contextualSpacing w:val="1"/>
              <w:rPr>
                <w:u w:val="none"/>
              </w:rPr>
            </w:pPr>
            <w:r w:rsidDel="00000000" w:rsidR="00000000" w:rsidRPr="00000000">
              <w:rPr>
                <w:rtl w:val="0"/>
              </w:rPr>
              <w:t xml:space="preserve">Subscribes to the Epic ministry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Postconditions:</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u w:val="none"/>
              </w:rPr>
            </w:pPr>
            <w:r w:rsidDel="00000000" w:rsidR="00000000" w:rsidRPr="00000000">
              <w:rPr>
                <w:rtl w:val="0"/>
              </w:rPr>
              <w:t xml:space="preserve">Ministry updates should be able to notify this user after subscribing.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Normal Course:</w:t>
            </w:r>
          </w:p>
        </w:tc>
        <w:tc>
          <w:tcPr>
            <w:tcMar>
              <w:top w:w="100.0" w:type="dxa"/>
              <w:left w:w="100.0" w:type="dxa"/>
              <w:bottom w:w="100.0" w:type="dxa"/>
              <w:right w:w="100.0" w:type="dxa"/>
            </w:tcMar>
          </w:tcPr>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Access Epic ministry page.</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Go to Epic resources</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Filter or search by articles.</w:t>
            </w:r>
          </w:p>
          <w:p w:rsidR="00000000" w:rsidDel="00000000" w:rsidP="00000000" w:rsidRDefault="00000000" w:rsidRPr="00000000">
            <w:pPr>
              <w:widowControl w:val="0"/>
              <w:numPr>
                <w:ilvl w:val="0"/>
                <w:numId w:val="3"/>
              </w:numPr>
              <w:spacing w:line="240" w:lineRule="auto"/>
              <w:ind w:left="720" w:hanging="360"/>
              <w:contextualSpacing w:val="1"/>
              <w:rPr>
                <w:u w:val="none"/>
              </w:rPr>
            </w:pPr>
            <w:r w:rsidDel="00000000" w:rsidR="00000000" w:rsidRPr="00000000">
              <w:rPr>
                <w:rtl w:val="0"/>
              </w:rPr>
              <w:t xml:space="preserve">Look at or click on an article to read 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Alternative Course: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Search for Epic related content.</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Find and select an article related to Epic.</w:t>
            </w:r>
          </w:p>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u w:val="none"/>
              </w:rPr>
            </w:pPr>
            <w:r w:rsidDel="00000000" w:rsidR="00000000" w:rsidRPr="00000000">
              <w:rPr>
                <w:rtl w:val="0"/>
              </w:rPr>
              <w:t xml:space="preserve">View the entire Epic article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Exceptions: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Includes: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Priority: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High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Frequency of use: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Somewhat Often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Business Rules: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Special 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Assumptions: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Notes and Issues: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Functional Requirements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Requirement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FR-1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Articles should be able to have text and pictures, along with author, a title, and a posting date.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Nonfunctional Requirements</w:t>
      </w:r>
    </w:p>
    <w:p w:rsidR="00000000" w:rsidDel="00000000" w:rsidP="00000000" w:rsidRDefault="00000000" w:rsidRPr="00000000">
      <w:pPr>
        <w:contextualSpacing w:val="0"/>
      </w:pPr>
      <w:r w:rsidDel="00000000" w:rsidR="00000000" w:rsidRPr="00000000">
        <w:rPr>
          <w:rtl w:val="0"/>
        </w:rPr>
        <w:t xml:space="preserve">Load times on articles should be less than 3 seconds. The aim would be under 1 second, and under 6 seconds would be acceptable, though not desired.</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1.%3"/>
      <w:lvlJc w:val="right"/>
      <w:pPr>
        <w:ind w:left="2160" w:firstLine="1800"/>
      </w:pPr>
      <w:rPr>
        <w:u w:val="none"/>
      </w:rPr>
    </w:lvl>
    <w:lvl w:ilvl="3">
      <w:start w:val="1"/>
      <w:numFmt w:val="decimal"/>
      <w:lvlText w:val="1.%4"/>
      <w:lvlJc w:val="left"/>
      <w:pPr>
        <w:ind w:left="2880" w:firstLine="2520"/>
      </w:pPr>
      <w:rPr>
        <w:u w:val="none"/>
      </w:rPr>
    </w:lvl>
    <w:lvl w:ilvl="4">
      <w:start w:val="1"/>
      <w:numFmt w:val="lowerLetter"/>
      <w:lvlText w:val="1.%5"/>
      <w:lvlJc w:val="left"/>
      <w:pPr>
        <w:ind w:left="3600" w:firstLine="3240"/>
      </w:pPr>
      <w:rPr>
        <w:u w:val="none"/>
      </w:rPr>
    </w:lvl>
    <w:lvl w:ilvl="5">
      <w:start w:val="1"/>
      <w:numFmt w:val="lowerRoman"/>
      <w:lvlText w:val="1.%6"/>
      <w:lvlJc w:val="right"/>
      <w:pPr>
        <w:ind w:left="4320" w:firstLine="3960"/>
      </w:pPr>
      <w:rPr>
        <w:u w:val="none"/>
      </w:rPr>
    </w:lvl>
    <w:lvl w:ilvl="6">
      <w:start w:val="1"/>
      <w:numFmt w:val="decimal"/>
      <w:lvlText w:val="1.%7"/>
      <w:lvlJc w:val="left"/>
      <w:pPr>
        <w:ind w:left="5040" w:firstLine="4680"/>
      </w:pPr>
      <w:rPr>
        <w:u w:val="none"/>
      </w:rPr>
    </w:lvl>
    <w:lvl w:ilvl="7">
      <w:start w:val="1"/>
      <w:numFmt w:val="lowerLetter"/>
      <w:lvlText w:val="1.%8"/>
      <w:lvlJc w:val="left"/>
      <w:pPr>
        <w:ind w:left="5760" w:firstLine="5400"/>
      </w:pPr>
      <w:rPr>
        <w:u w:val="none"/>
      </w:rPr>
    </w:lvl>
    <w:lvl w:ilvl="8">
      <w:start w:val="1"/>
      <w:numFmt w:val="lowerRoman"/>
      <w:lvlText w:val="1.%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