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 Review Meeting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Twilio - Texting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Diagrams for canceling a Ride? Add Cancel a Ride to the Activity Diagram.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time to the Rideshare class diagram. Update Utilities to Common.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that settings is in Common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 have a lot of objects that represent the database, they need to be flexible because properties may be added in the future.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Jansen’s Comments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Accessing resources - cashing and then checks for updates always before showing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Card can contain those things and then have a model for each of our object.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Decouple it from cards in case we use some other UI element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Push notifications not added in the diagrams, Google messaging GCM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Deployment Diagram - Line HTTP and then in CRU server REST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Being built as a team needs to be said.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Put the API’s in the Deployment Diagram.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Make the diagrams look the same and check the names and make sure they are common throughout the document.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Make a common standards list?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