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Capstone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 Initial Launch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campus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ministry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 detection of added campuses or ministries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current events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Capability to click on event for more info (date, time, location, description, picture, etc.)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Capability to add event to native calendar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Ridesharing info displayed if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notified 3 hours before an event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notified upon request of a CRU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Community Group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provides info (name, gender, year, specific ministry questions)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CG list that fits their info provided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and receives contact info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CG leader is notified with new user’s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Includes links to social media accounts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login system for CG leaders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most recent YouTube videos and search of all videos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articles for standard user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available in the 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articles for logged in user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available in the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Ridesharing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Selection of either rider or driver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info automatically populated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Driver’s phone number checked against cru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gives name, number, event/addr, time leaving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Driver specifies one-way vs round trip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Rider gives name, number, event, </w:t>
      </w:r>
      <w:r w:rsidDel="00000000" w:rsidR="00000000" w:rsidRPr="00000000">
        <w:rPr>
          <w:highlight w:val="yellow"/>
          <w:rtl w:val="0"/>
        </w:rPr>
        <w:t xml:space="preserve">time wanting to leave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Rider specifies one-way vs round trip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Rider and driver can cancel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Rider and driver get each other’s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List of trips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Capability to click on trip for more info (dates, location, descr, leaders, cost, picture, etc)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Link to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Ministry Teams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List of teams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Capability to click on team for more info (descr, leaders, picture, etc)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Link out to Ministry Team’s fbook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 subscribe to events/notifications from multiple campuses and ministries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Modularized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Follows code style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Follows branding style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mic Sans MS" w:cs="Comic Sans MS" w:eastAsia="Comic Sans MS" w:hAnsi="Comic Sans MS"/>
          <w:b w:val="1"/>
          <w:i w:val="1"/>
          <w:strike w:val="1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trike w:val="1"/>
          <w:highlight w:val="yellow"/>
          <w:u w:val="single"/>
          <w:rtl w:val="0"/>
        </w:rPr>
        <w:t xml:space="preserve">Functional on multiple screen sizes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