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CPE 402 11/17/2015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estimates?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let customer know cost (pay by hour), time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help you order decisions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aka to prioritize choices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be accurate to keep productivity high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don’t need to be 100% accurate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we estimate?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story points (story point = agreed upon unit of work)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Ideal Developer Day (IDD = amount of work done by typical developer in a standard day)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IDDs in 2-week sprint + 2 days for meeting, planning, training, etc. (overhead)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use hours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fibonacci: 1, 2, 3, 5, 8 (biggest we can estimate)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Little’s Law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throughput: (avg. # of items is queue) / (avg. time to complete an item)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 and FitNess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use test-bus style architecture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through business logic, avoid GUI altogether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 to write and run tests via excel spreadsheets or wikis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Acceptance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value: now know what you are working towards (final step of clarifying what you want to do)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first, stops over-coding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CPE 402 12/01/2015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CRUD: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yourself these four questions- where do I do each part of CRUD? (e.g. for ride offer, etc.)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