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CommunityGroup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Ministry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Folder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Article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AudioResources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Notifier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CommunityGroup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Ministry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Campus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Item (Resource)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Article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AudioResource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Ride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Rider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MinistryTeam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RideRetriever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 (Community Group)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UserGroupMatcher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RideSharingNotifier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