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4"/>
        <w:contextualSpacing w:val="0"/>
        <w:jc w:val="both"/>
      </w:pPr>
      <w:bookmarkStart w:colFirst="0" w:colLast="0" w:name="h.4b7ytlt4r9me" w:id="0"/>
      <w:bookmarkEnd w:id="0"/>
      <w:r w:rsidDel="00000000" w:rsidR="00000000" w:rsidRPr="00000000">
        <w:rPr>
          <w:rtl w:val="0"/>
        </w:rPr>
      </w:r>
    </w:p>
    <w:p w:rsidR="00000000" w:rsidDel="00000000" w:rsidP="00000000" w:rsidRDefault="00000000" w:rsidRPr="00000000">
      <w:pPr>
        <w:pStyle w:val="Heading4"/>
        <w:contextualSpacing w:val="0"/>
        <w:jc w:val="both"/>
      </w:pPr>
      <w:bookmarkStart w:colFirst="0" w:colLast="0" w:name="h.4b7ytlt4r9me" w:id="0"/>
      <w:bookmarkEnd w:id="0"/>
      <w:r w:rsidDel="00000000" w:rsidR="00000000" w:rsidRPr="00000000">
        <w:rPr>
          <w:rtl w:val="0"/>
        </w:rPr>
      </w:r>
    </w:p>
    <w:p w:rsidR="00000000" w:rsidDel="00000000" w:rsidP="00000000" w:rsidRDefault="00000000" w:rsidRPr="00000000">
      <w:pPr>
        <w:pStyle w:val="Heading4"/>
        <w:contextualSpacing w:val="0"/>
        <w:jc w:val="both"/>
      </w:pPr>
      <w:bookmarkStart w:colFirst="0" w:colLast="0" w:name="h.4b7ytlt4r9me" w:id="0"/>
      <w:bookmarkEnd w:id="0"/>
      <w:r w:rsidDel="00000000" w:rsidR="00000000" w:rsidRPr="00000000">
        <w:rPr>
          <w:rtl w:val="0"/>
        </w:rPr>
      </w:r>
    </w:p>
    <w:p w:rsidR="00000000" w:rsidDel="00000000" w:rsidP="00000000" w:rsidRDefault="00000000" w:rsidRPr="00000000">
      <w:pPr>
        <w:pStyle w:val="Heading4"/>
        <w:contextualSpacing w:val="0"/>
        <w:jc w:val="both"/>
      </w:pPr>
      <w:bookmarkStart w:colFirst="0" w:colLast="0" w:name="h.4b7ytlt4r9me" w:id="0"/>
      <w:bookmarkEnd w:id="0"/>
      <w:r w:rsidDel="00000000" w:rsidR="00000000" w:rsidRPr="00000000">
        <w:rPr>
          <w:rtl w:val="0"/>
        </w:rPr>
      </w:r>
    </w:p>
    <w:p w:rsidR="00000000" w:rsidDel="00000000" w:rsidP="00000000" w:rsidRDefault="00000000" w:rsidRPr="00000000">
      <w:pPr>
        <w:pStyle w:val="Heading4"/>
        <w:contextualSpacing w:val="0"/>
        <w:jc w:val="both"/>
      </w:pPr>
      <w:bookmarkStart w:colFirst="0" w:colLast="0" w:name="h.4b7ytlt4r9me" w:id="0"/>
      <w:bookmarkEnd w:id="0"/>
      <w:r w:rsidDel="00000000" w:rsidR="00000000" w:rsidRPr="00000000">
        <w:rPr>
          <w:rtl w:val="0"/>
        </w:rPr>
      </w:r>
    </w:p>
    <w:p w:rsidR="00000000" w:rsidDel="00000000" w:rsidP="00000000" w:rsidRDefault="00000000" w:rsidRPr="00000000">
      <w:pPr>
        <w:pStyle w:val="Heading4"/>
        <w:contextualSpacing w:val="0"/>
        <w:jc w:val="both"/>
      </w:pPr>
      <w:bookmarkStart w:colFirst="0" w:colLast="0" w:name="h.4b7ytlt4r9me" w:id="0"/>
      <w:bookmarkEnd w:id="0"/>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aramond" w:cs="Garamond" w:eastAsia="Garamond" w:hAnsi="Garamond"/>
          <w:b w:val="1"/>
          <w:sz w:val="36"/>
          <w:szCs w:val="36"/>
          <w:rtl w:val="0"/>
        </w:rPr>
        <w:t xml:space="preserve">CRU App:</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aramond" w:cs="Garamond" w:eastAsia="Garamond" w:hAnsi="Garamond"/>
          <w:b w:val="1"/>
          <w:sz w:val="36"/>
          <w:szCs w:val="36"/>
          <w:rtl w:val="0"/>
        </w:rPr>
        <w:t xml:space="preserve">Quality Assurance Plan</w:t>
      </w:r>
    </w:p>
    <w:p w:rsidR="00000000" w:rsidDel="00000000" w:rsidP="00000000" w:rsidRDefault="00000000" w:rsidRPr="00000000">
      <w:pPr>
        <w:contextualSpacing w:val="0"/>
        <w:jc w:val="center"/>
      </w:pPr>
      <w:r w:rsidDel="00000000" w:rsidR="00000000" w:rsidRPr="00000000">
        <w:rPr>
          <w:rFonts w:ascii="Garamond" w:cs="Garamond" w:eastAsia="Garamond" w:hAnsi="Garamond"/>
          <w:i w:val="1"/>
          <w:rtl w:val="0"/>
        </w:rPr>
        <w:t xml:space="preserve">Will Code for Food</w:t>
      </w:r>
    </w:p>
    <w:p w:rsidR="00000000" w:rsidDel="00000000" w:rsidP="00000000" w:rsidRDefault="00000000" w:rsidRPr="00000000">
      <w:pPr>
        <w:contextualSpacing w:val="0"/>
        <w:jc w:val="center"/>
      </w:pPr>
      <w:r w:rsidDel="00000000" w:rsidR="00000000" w:rsidRPr="00000000">
        <w:rPr>
          <w:rFonts w:ascii="Garamond" w:cs="Garamond" w:eastAsia="Garamond" w:hAnsi="Garamond"/>
          <w:i w:val="1"/>
          <w:rtl w:val="0"/>
        </w:rPr>
        <w:t xml:space="preserve">Computer Science Department</w:t>
      </w:r>
    </w:p>
    <w:p w:rsidR="00000000" w:rsidDel="00000000" w:rsidP="00000000" w:rsidRDefault="00000000" w:rsidRPr="00000000">
      <w:pPr>
        <w:contextualSpacing w:val="0"/>
        <w:jc w:val="center"/>
      </w:pPr>
      <w:r w:rsidDel="00000000" w:rsidR="00000000" w:rsidRPr="00000000">
        <w:rPr>
          <w:rFonts w:ascii="Garamond" w:cs="Garamond" w:eastAsia="Garamond" w:hAnsi="Garamond"/>
          <w:i w:val="1"/>
          <w:rtl w:val="0"/>
        </w:rPr>
        <w:t xml:space="preserve">California Polytechnic State University</w:t>
      </w:r>
    </w:p>
    <w:p w:rsidR="00000000" w:rsidDel="00000000" w:rsidP="00000000" w:rsidRDefault="00000000" w:rsidRPr="00000000">
      <w:pPr>
        <w:contextualSpacing w:val="0"/>
        <w:jc w:val="center"/>
      </w:pPr>
      <w:r w:rsidDel="00000000" w:rsidR="00000000" w:rsidRPr="00000000">
        <w:rPr>
          <w:rFonts w:ascii="Garamond" w:cs="Garamond" w:eastAsia="Garamond" w:hAnsi="Garamond"/>
          <w:i w:val="1"/>
          <w:rtl w:val="0"/>
        </w:rPr>
        <w:t xml:space="preserve">San Luis Obispo, CA USA</w:t>
      </w:r>
    </w:p>
    <w:p w:rsidR="00000000" w:rsidDel="00000000" w:rsidP="00000000" w:rsidRDefault="00000000" w:rsidRPr="00000000">
      <w:pPr>
        <w:contextualSpacing w:val="0"/>
        <w:jc w:val="center"/>
      </w:pPr>
      <w:r w:rsidDel="00000000" w:rsidR="00000000" w:rsidRPr="00000000">
        <w:rPr>
          <w:rFonts w:ascii="Garamond" w:cs="Garamond" w:eastAsia="Garamond" w:hAnsi="Garamond"/>
          <w:i w:val="1"/>
          <w:rtl w:val="0"/>
        </w:rPr>
        <w:t xml:space="preserve">December 2, 2015</w:t>
      </w:r>
    </w:p>
    <w:p w:rsidR="00000000" w:rsidDel="00000000" w:rsidP="00000000" w:rsidRDefault="00000000" w:rsidRPr="00000000">
      <w:pPr>
        <w:pStyle w:val="Heading4"/>
        <w:contextualSpacing w:val="0"/>
        <w:jc w:val="both"/>
      </w:pPr>
      <w:bookmarkStart w:colFirst="0" w:colLast="0" w:name="h.4b7ytlt4r9me" w:id="0"/>
      <w:bookmarkEnd w:id="0"/>
      <w:r w:rsidDel="00000000" w:rsidR="00000000" w:rsidRPr="00000000">
        <w:rPr>
          <w:rtl w:val="0"/>
        </w:rPr>
      </w:r>
    </w:p>
    <w:p w:rsidR="00000000" w:rsidDel="00000000" w:rsidP="00000000" w:rsidRDefault="00000000" w:rsidRPr="00000000">
      <w:pPr>
        <w:pStyle w:val="Heading4"/>
        <w:contextualSpacing w:val="0"/>
        <w:jc w:val="both"/>
      </w:pPr>
      <w:bookmarkStart w:colFirst="0" w:colLast="0" w:name="h.4b7ytlt4r9me" w:id="0"/>
      <w:bookmarkEnd w:id="0"/>
      <w:r w:rsidDel="00000000" w:rsidR="00000000" w:rsidRPr="00000000">
        <w:rPr>
          <w:rtl w:val="0"/>
        </w:rPr>
      </w:r>
    </w:p>
    <w:p w:rsidR="00000000" w:rsidDel="00000000" w:rsidP="00000000" w:rsidRDefault="00000000" w:rsidRPr="00000000">
      <w:pPr>
        <w:pStyle w:val="Heading4"/>
        <w:spacing w:line="240" w:lineRule="auto"/>
        <w:contextualSpacing w:val="0"/>
        <w:jc w:val="both"/>
      </w:pPr>
      <w:bookmarkStart w:colFirst="0" w:colLast="0" w:name="h.1f6y5cqgoaj5" w:id="1"/>
      <w:bookmarkEnd w:id="1"/>
      <w:r w:rsidDel="00000000" w:rsidR="00000000" w:rsidRPr="00000000">
        <w:rPr>
          <w:rtl w:val="0"/>
        </w:rPr>
      </w:r>
    </w:p>
    <w:p w:rsidR="00000000" w:rsidDel="00000000" w:rsidP="00000000" w:rsidRDefault="00000000" w:rsidRPr="00000000">
      <w:pPr>
        <w:pStyle w:val="Heading4"/>
        <w:contextualSpacing w:val="0"/>
        <w:jc w:val="both"/>
      </w:pPr>
      <w:bookmarkStart w:colFirst="0" w:colLast="0" w:name="h.4b7ytlt4r9me" w:id="0"/>
      <w:bookmarkEnd w:id="0"/>
      <w:r w:rsidDel="00000000" w:rsidR="00000000" w:rsidRPr="00000000">
        <w:rPr>
          <w:rtl w:val="0"/>
        </w:rPr>
      </w:r>
    </w:p>
    <w:p w:rsidR="00000000" w:rsidDel="00000000" w:rsidP="00000000" w:rsidRDefault="00000000" w:rsidRPr="00000000">
      <w:pPr>
        <w:pStyle w:val="Heading4"/>
        <w:contextualSpacing w:val="0"/>
        <w:jc w:val="both"/>
      </w:pPr>
      <w:bookmarkStart w:colFirst="0" w:colLast="0" w:name="h.4b7ytlt4r9me" w:id="0"/>
      <w:bookmarkEnd w:id="0"/>
      <w:r w:rsidDel="00000000" w:rsidR="00000000" w:rsidRPr="00000000">
        <w:rPr>
          <w:rtl w:val="0"/>
        </w:rPr>
      </w:r>
    </w:p>
    <w:p w:rsidR="00000000" w:rsidDel="00000000" w:rsidP="00000000" w:rsidRDefault="00000000" w:rsidRPr="00000000">
      <w:pPr>
        <w:pStyle w:val="Heading4"/>
        <w:contextualSpacing w:val="0"/>
        <w:jc w:val="both"/>
      </w:pPr>
      <w:bookmarkStart w:colFirst="0" w:colLast="0" w:name="h.4b7ytlt4r9me" w:id="0"/>
      <w:bookmarkEnd w:id="0"/>
      <w:r w:rsidDel="00000000" w:rsidR="00000000" w:rsidRPr="00000000">
        <w:rPr>
          <w:rtl w:val="0"/>
        </w:rPr>
      </w:r>
    </w:p>
    <w:p w:rsidR="00000000" w:rsidDel="00000000" w:rsidP="00000000" w:rsidRDefault="00000000" w:rsidRPr="00000000">
      <w:pPr>
        <w:pStyle w:val="Heading4"/>
        <w:contextualSpacing w:val="0"/>
        <w:jc w:val="both"/>
      </w:pPr>
      <w:bookmarkStart w:colFirst="0" w:colLast="0" w:name="h.4b7ytlt4r9me" w:id="0"/>
      <w:bookmarkEnd w:id="0"/>
      <w:r w:rsidDel="00000000" w:rsidR="00000000" w:rsidRPr="00000000">
        <w:rPr>
          <w:rtl w:val="0"/>
        </w:rPr>
      </w:r>
    </w:p>
    <w:p w:rsidR="00000000" w:rsidDel="00000000" w:rsidP="00000000" w:rsidRDefault="00000000" w:rsidRPr="00000000">
      <w:pPr>
        <w:pStyle w:val="Heading4"/>
        <w:contextualSpacing w:val="0"/>
        <w:jc w:val="both"/>
      </w:pPr>
      <w:bookmarkStart w:colFirst="0" w:colLast="0" w:name="h.4b7ytlt4r9me" w:id="0"/>
      <w:bookmarkEnd w:id="0"/>
      <w:r w:rsidDel="00000000" w:rsidR="00000000" w:rsidRPr="00000000">
        <w:rPr>
          <w:rtl w:val="0"/>
        </w:rPr>
      </w:r>
    </w:p>
    <w:p w:rsidR="00000000" w:rsidDel="00000000" w:rsidP="00000000" w:rsidRDefault="00000000" w:rsidRPr="00000000">
      <w:pPr>
        <w:pStyle w:val="Heading4"/>
        <w:spacing w:line="240" w:lineRule="auto"/>
        <w:contextualSpacing w:val="0"/>
        <w:jc w:val="both"/>
      </w:pPr>
      <w:bookmarkStart w:colFirst="0" w:colLast="0" w:name="h.limmjzr7wlie"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4"/>
        <w:spacing w:line="240" w:lineRule="auto"/>
        <w:contextualSpacing w:val="0"/>
        <w:jc w:val="both"/>
      </w:pPr>
      <w:bookmarkStart w:colFirst="0" w:colLast="0" w:name="h.lcyv1svz4vdq" w:id="3"/>
      <w:bookmarkEnd w:id="3"/>
      <w:r w:rsidDel="00000000" w:rsidR="00000000" w:rsidRPr="00000000">
        <w:rPr>
          <w:rtl w:val="0"/>
        </w:rPr>
      </w:r>
    </w:p>
    <w:p w:rsidR="00000000" w:rsidDel="00000000" w:rsidP="00000000" w:rsidRDefault="00000000" w:rsidRPr="00000000">
      <w:pPr>
        <w:pStyle w:val="Heading3"/>
        <w:contextualSpacing w:val="0"/>
        <w:jc w:val="both"/>
      </w:pPr>
      <w:bookmarkStart w:colFirst="0" w:colLast="0" w:name="h.a4hhr69fxm8m" w:id="4"/>
      <w:bookmarkEnd w:id="4"/>
      <w:r w:rsidDel="00000000" w:rsidR="00000000" w:rsidRPr="00000000">
        <w:rPr>
          <w:rFonts w:ascii="Garamond" w:cs="Garamond" w:eastAsia="Garamond" w:hAnsi="Garamond"/>
          <w:rtl w:val="0"/>
        </w:rPr>
        <w:t xml:space="preserve">Content</w:t>
      </w:r>
      <w:r w:rsidDel="00000000" w:rsidR="00000000" w:rsidRPr="00000000">
        <w:rPr>
          <w:rtl w:val="0"/>
        </w:rPr>
        <w:t xml:space="preserve">s</w:t>
      </w:r>
      <w:r w:rsidDel="00000000" w:rsidR="00000000" w:rsidRPr="00000000">
        <w:rPr>
          <w:rtl w:val="0"/>
        </w:rPr>
      </w:r>
    </w:p>
    <w:p w:rsidR="00000000" w:rsidDel="00000000" w:rsidP="00000000" w:rsidRDefault="00000000" w:rsidRPr="00000000">
      <w:pPr>
        <w:ind w:left="360" w:firstLine="0"/>
        <w:contextualSpacing w:val="0"/>
      </w:pPr>
      <w:hyperlink w:anchor="h.a4hhr69fxm8m">
        <w:r w:rsidDel="00000000" w:rsidR="00000000" w:rsidRPr="00000000">
          <w:rPr>
            <w:color w:val="1155cc"/>
            <w:u w:val="single"/>
            <w:rtl w:val="0"/>
          </w:rPr>
          <w:t xml:space="preserve">Contents</w:t>
        </w:r>
      </w:hyperlink>
      <w:r w:rsidDel="00000000" w:rsidR="00000000" w:rsidRPr="00000000">
        <w:rPr>
          <w:rtl w:val="0"/>
        </w:rPr>
      </w:r>
    </w:p>
    <w:p w:rsidR="00000000" w:rsidDel="00000000" w:rsidP="00000000" w:rsidRDefault="00000000" w:rsidRPr="00000000">
      <w:pPr>
        <w:ind w:left="360" w:firstLine="0"/>
        <w:contextualSpacing w:val="0"/>
      </w:pPr>
      <w:hyperlink w:anchor="h.4jf9px2ie0it">
        <w:r w:rsidDel="00000000" w:rsidR="00000000" w:rsidRPr="00000000">
          <w:rPr>
            <w:color w:val="1155cc"/>
            <w:u w:val="single"/>
            <w:rtl w:val="0"/>
          </w:rPr>
          <w:t xml:space="preserve">Credits</w:t>
        </w:r>
      </w:hyperlink>
      <w:r w:rsidDel="00000000" w:rsidR="00000000" w:rsidRPr="00000000">
        <w:rPr>
          <w:rtl w:val="0"/>
        </w:rPr>
      </w:r>
    </w:p>
    <w:p w:rsidR="00000000" w:rsidDel="00000000" w:rsidP="00000000" w:rsidRDefault="00000000" w:rsidRPr="00000000">
      <w:pPr>
        <w:ind w:left="360" w:firstLine="0"/>
        <w:contextualSpacing w:val="0"/>
      </w:pPr>
      <w:hyperlink w:anchor="h.1r08dcy3wrwa">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pPr>
        <w:ind w:left="360" w:firstLine="0"/>
        <w:contextualSpacing w:val="0"/>
      </w:pPr>
      <w:hyperlink w:anchor="h.4b7ytlt4r9me">
        <w:r w:rsidDel="00000000" w:rsidR="00000000" w:rsidRPr="00000000">
          <w:rPr>
            <w:color w:val="1155cc"/>
            <w:u w:val="single"/>
            <w:rtl w:val="0"/>
          </w:rPr>
          <w:t xml:space="preserve">2 Approach</w:t>
        </w:r>
      </w:hyperlink>
      <w:r w:rsidDel="00000000" w:rsidR="00000000" w:rsidRPr="00000000">
        <w:rPr>
          <w:rtl w:val="0"/>
        </w:rPr>
      </w:r>
    </w:p>
    <w:p w:rsidR="00000000" w:rsidDel="00000000" w:rsidP="00000000" w:rsidRDefault="00000000" w:rsidRPr="00000000">
      <w:pPr>
        <w:ind w:left="720" w:firstLine="0"/>
        <w:contextualSpacing w:val="0"/>
      </w:pPr>
      <w:hyperlink w:anchor="h.8lt19ghvok0x">
        <w:r w:rsidDel="00000000" w:rsidR="00000000" w:rsidRPr="00000000">
          <w:rPr>
            <w:color w:val="1155cc"/>
            <w:u w:val="single"/>
            <w:rtl w:val="0"/>
          </w:rPr>
          <w:t xml:space="preserve">2.1 Process</w:t>
        </w:r>
      </w:hyperlink>
      <w:r w:rsidDel="00000000" w:rsidR="00000000" w:rsidRPr="00000000">
        <w:rPr>
          <w:rtl w:val="0"/>
        </w:rPr>
      </w:r>
    </w:p>
    <w:p w:rsidR="00000000" w:rsidDel="00000000" w:rsidP="00000000" w:rsidRDefault="00000000" w:rsidRPr="00000000">
      <w:pPr>
        <w:ind w:left="1080" w:firstLine="0"/>
        <w:contextualSpacing w:val="0"/>
      </w:pPr>
      <w:hyperlink w:anchor="h.8mbimjadrcey">
        <w:r w:rsidDel="00000000" w:rsidR="00000000" w:rsidRPr="00000000">
          <w:rPr>
            <w:color w:val="1155cc"/>
            <w:u w:val="single"/>
            <w:rtl w:val="0"/>
          </w:rPr>
          <w:t xml:space="preserve">2.1.1 Committing</w:t>
        </w:r>
      </w:hyperlink>
      <w:r w:rsidDel="00000000" w:rsidR="00000000" w:rsidRPr="00000000">
        <w:rPr>
          <w:rtl w:val="0"/>
        </w:rPr>
      </w:r>
    </w:p>
    <w:p w:rsidR="00000000" w:rsidDel="00000000" w:rsidP="00000000" w:rsidRDefault="00000000" w:rsidRPr="00000000">
      <w:pPr>
        <w:ind w:left="1080" w:firstLine="0"/>
        <w:contextualSpacing w:val="0"/>
      </w:pPr>
      <w:hyperlink w:anchor="h.nhw1pmxx31ha">
        <w:r w:rsidDel="00000000" w:rsidR="00000000" w:rsidRPr="00000000">
          <w:rPr>
            <w:color w:val="1155cc"/>
            <w:u w:val="single"/>
            <w:rtl w:val="0"/>
          </w:rPr>
          <w:t xml:space="preserve">2.1.2 Code Reviews</w:t>
        </w:r>
      </w:hyperlink>
      <w:r w:rsidDel="00000000" w:rsidR="00000000" w:rsidRPr="00000000">
        <w:rPr>
          <w:rtl w:val="0"/>
        </w:rPr>
      </w:r>
    </w:p>
    <w:p w:rsidR="00000000" w:rsidDel="00000000" w:rsidP="00000000" w:rsidRDefault="00000000" w:rsidRPr="00000000">
      <w:pPr>
        <w:ind w:left="1080" w:firstLine="0"/>
        <w:contextualSpacing w:val="0"/>
      </w:pPr>
      <w:hyperlink w:anchor="h.vyrqrxijs4tk">
        <w:r w:rsidDel="00000000" w:rsidR="00000000" w:rsidRPr="00000000">
          <w:rPr>
            <w:color w:val="1155cc"/>
            <w:u w:val="single"/>
            <w:rtl w:val="0"/>
          </w:rPr>
          <w:t xml:space="preserve">2.1.3 Comments</w:t>
        </w:r>
      </w:hyperlink>
      <w:r w:rsidDel="00000000" w:rsidR="00000000" w:rsidRPr="00000000">
        <w:rPr>
          <w:rtl w:val="0"/>
        </w:rPr>
      </w:r>
    </w:p>
    <w:p w:rsidR="00000000" w:rsidDel="00000000" w:rsidP="00000000" w:rsidRDefault="00000000" w:rsidRPr="00000000">
      <w:pPr>
        <w:ind w:left="1080" w:firstLine="0"/>
        <w:contextualSpacing w:val="0"/>
      </w:pPr>
      <w:hyperlink w:anchor="h.jni5gn9846hi">
        <w:r w:rsidDel="00000000" w:rsidR="00000000" w:rsidRPr="00000000">
          <w:rPr>
            <w:color w:val="1155cc"/>
            <w:u w:val="single"/>
            <w:rtl w:val="0"/>
          </w:rPr>
          <w:t xml:space="preserve">2.1.4 Style Guidelines</w:t>
        </w:r>
      </w:hyperlink>
      <w:r w:rsidDel="00000000" w:rsidR="00000000" w:rsidRPr="00000000">
        <w:rPr>
          <w:rtl w:val="0"/>
        </w:rPr>
      </w:r>
    </w:p>
    <w:p w:rsidR="00000000" w:rsidDel="00000000" w:rsidP="00000000" w:rsidRDefault="00000000" w:rsidRPr="00000000">
      <w:pPr>
        <w:ind w:left="1080" w:firstLine="0"/>
        <w:contextualSpacing w:val="0"/>
      </w:pPr>
      <w:hyperlink w:anchor="h.6tcltxtrgwzk">
        <w:r w:rsidDel="00000000" w:rsidR="00000000" w:rsidRPr="00000000">
          <w:rPr>
            <w:color w:val="1155cc"/>
            <w:u w:val="single"/>
            <w:rtl w:val="0"/>
          </w:rPr>
          <w:t xml:space="preserve">2.1.5 Code Coverage</w:t>
        </w:r>
      </w:hyperlink>
      <w:r w:rsidDel="00000000" w:rsidR="00000000" w:rsidRPr="00000000">
        <w:rPr>
          <w:rtl w:val="0"/>
        </w:rPr>
      </w:r>
    </w:p>
    <w:p w:rsidR="00000000" w:rsidDel="00000000" w:rsidP="00000000" w:rsidRDefault="00000000" w:rsidRPr="00000000">
      <w:pPr>
        <w:ind w:left="720" w:firstLine="0"/>
        <w:contextualSpacing w:val="0"/>
      </w:pPr>
      <w:hyperlink w:anchor="h.yavya5nf3rz9">
        <w:r w:rsidDel="00000000" w:rsidR="00000000" w:rsidRPr="00000000">
          <w:rPr>
            <w:color w:val="1155cc"/>
            <w:u w:val="single"/>
            <w:rtl w:val="0"/>
          </w:rPr>
          <w:t xml:space="preserve">2.2 Tools</w:t>
        </w:r>
      </w:hyperlink>
      <w:r w:rsidDel="00000000" w:rsidR="00000000" w:rsidRPr="00000000">
        <w:rPr>
          <w:rtl w:val="0"/>
        </w:rPr>
      </w:r>
    </w:p>
    <w:p w:rsidR="00000000" w:rsidDel="00000000" w:rsidP="00000000" w:rsidRDefault="00000000" w:rsidRPr="00000000">
      <w:pPr>
        <w:ind w:left="1080" w:firstLine="0"/>
        <w:contextualSpacing w:val="0"/>
      </w:pPr>
      <w:hyperlink w:anchor="h.3q8qsikrr4vs">
        <w:r w:rsidDel="00000000" w:rsidR="00000000" w:rsidRPr="00000000">
          <w:rPr>
            <w:color w:val="1155cc"/>
            <w:u w:val="single"/>
            <w:rtl w:val="0"/>
          </w:rPr>
          <w:t xml:space="preserve">2.2.1 Code Reviews</w:t>
        </w:r>
      </w:hyperlink>
      <w:r w:rsidDel="00000000" w:rsidR="00000000" w:rsidRPr="00000000">
        <w:rPr>
          <w:rtl w:val="0"/>
        </w:rPr>
      </w:r>
    </w:p>
    <w:p w:rsidR="00000000" w:rsidDel="00000000" w:rsidP="00000000" w:rsidRDefault="00000000" w:rsidRPr="00000000">
      <w:pPr>
        <w:ind w:left="1080" w:firstLine="0"/>
        <w:contextualSpacing w:val="0"/>
      </w:pPr>
      <w:hyperlink w:anchor="h.r5ayu4c9ya0f">
        <w:r w:rsidDel="00000000" w:rsidR="00000000" w:rsidRPr="00000000">
          <w:rPr>
            <w:color w:val="1155cc"/>
            <w:u w:val="single"/>
            <w:rtl w:val="0"/>
          </w:rPr>
          <w:t xml:space="preserve">2.2.2 Testing</w:t>
        </w:r>
      </w:hyperlink>
      <w:r w:rsidDel="00000000" w:rsidR="00000000" w:rsidRPr="00000000">
        <w:rPr>
          <w:rtl w:val="0"/>
        </w:rPr>
      </w:r>
    </w:p>
    <w:p w:rsidR="00000000" w:rsidDel="00000000" w:rsidP="00000000" w:rsidRDefault="00000000" w:rsidRPr="00000000">
      <w:pPr>
        <w:ind w:left="1080" w:firstLine="0"/>
        <w:contextualSpacing w:val="0"/>
      </w:pPr>
      <w:hyperlink w:anchor="h.s2qgic7po0dq">
        <w:r w:rsidDel="00000000" w:rsidR="00000000" w:rsidRPr="00000000">
          <w:rPr>
            <w:color w:val="1155cc"/>
            <w:u w:val="single"/>
            <w:rtl w:val="0"/>
          </w:rPr>
          <w:t xml:space="preserve">2.2.3 Code Coverage</w:t>
        </w:r>
      </w:hyperlink>
      <w:r w:rsidDel="00000000" w:rsidR="00000000" w:rsidRPr="00000000">
        <w:rPr>
          <w:rtl w:val="0"/>
        </w:rPr>
      </w:r>
    </w:p>
    <w:p w:rsidR="00000000" w:rsidDel="00000000" w:rsidP="00000000" w:rsidRDefault="00000000" w:rsidRPr="00000000">
      <w:pPr>
        <w:ind w:left="360" w:firstLine="0"/>
        <w:contextualSpacing w:val="0"/>
      </w:pPr>
      <w:hyperlink w:anchor="h.4b7ytlt4r9me">
        <w:r w:rsidDel="00000000" w:rsidR="00000000" w:rsidRPr="00000000">
          <w:rPr>
            <w:color w:val="1155cc"/>
            <w:u w:val="single"/>
            <w:rtl w:val="0"/>
          </w:rPr>
          <w:t xml:space="preserve">3 Key Participants</w:t>
        </w:r>
      </w:hyperlink>
      <w:r w:rsidDel="00000000" w:rsidR="00000000" w:rsidRPr="00000000">
        <w:rPr>
          <w:rtl w:val="0"/>
        </w:rPr>
      </w:r>
    </w:p>
    <w:p w:rsidR="00000000" w:rsidDel="00000000" w:rsidP="00000000" w:rsidRDefault="00000000" w:rsidRPr="00000000">
      <w:pPr>
        <w:ind w:left="360" w:firstLine="0"/>
        <w:contextualSpacing w:val="0"/>
      </w:pPr>
      <w:hyperlink w:anchor="h.4b7ytlt4r9me">
        <w:r w:rsidDel="00000000" w:rsidR="00000000" w:rsidRPr="00000000">
          <w:rPr>
            <w:color w:val="1155cc"/>
            <w:u w:val="single"/>
            <w:rtl w:val="0"/>
          </w:rPr>
          <w:t xml:space="preserve">4 Test Cases</w:t>
        </w:r>
      </w:hyperlink>
      <w:r w:rsidDel="00000000" w:rsidR="00000000" w:rsidRPr="00000000">
        <w:rPr>
          <w:rtl w:val="0"/>
        </w:rPr>
      </w:r>
    </w:p>
    <w:p w:rsidR="00000000" w:rsidDel="00000000" w:rsidP="00000000" w:rsidRDefault="00000000" w:rsidRPr="00000000">
      <w:pPr>
        <w:ind w:left="720" w:firstLine="0"/>
        <w:contextualSpacing w:val="0"/>
      </w:pPr>
      <w:hyperlink w:anchor="h.kp0ygb7pnep">
        <w:r w:rsidDel="00000000" w:rsidR="00000000" w:rsidRPr="00000000">
          <w:rPr>
            <w:color w:val="1155cc"/>
            <w:u w:val="single"/>
            <w:rtl w:val="0"/>
          </w:rPr>
          <w:t xml:space="preserve">4.1 Acceptance Criteria</w:t>
        </w:r>
      </w:hyperlink>
      <w:r w:rsidDel="00000000" w:rsidR="00000000" w:rsidRPr="00000000">
        <w:rPr>
          <w:rtl w:val="0"/>
        </w:rPr>
      </w:r>
    </w:p>
    <w:p w:rsidR="00000000" w:rsidDel="00000000" w:rsidP="00000000" w:rsidRDefault="00000000" w:rsidRPr="00000000">
      <w:pPr>
        <w:ind w:left="720" w:firstLine="0"/>
        <w:contextualSpacing w:val="0"/>
      </w:pPr>
      <w:hyperlink w:anchor="h.j52uin7ty20z">
        <w:r w:rsidDel="00000000" w:rsidR="00000000" w:rsidRPr="00000000">
          <w:rPr>
            <w:color w:val="1155cc"/>
            <w:u w:val="single"/>
            <w:rtl w:val="0"/>
          </w:rPr>
          <w:t xml:space="preserve">4.2 System Tests</w:t>
        </w:r>
      </w:hyperlink>
      <w:r w:rsidDel="00000000" w:rsidR="00000000" w:rsidRPr="00000000">
        <w:rPr>
          <w:rtl w:val="0"/>
        </w:rPr>
      </w:r>
    </w:p>
    <w:p w:rsidR="00000000" w:rsidDel="00000000" w:rsidP="00000000" w:rsidRDefault="00000000" w:rsidRPr="00000000">
      <w:pPr>
        <w:ind w:left="720" w:firstLine="0"/>
        <w:contextualSpacing w:val="0"/>
      </w:pPr>
      <w:hyperlink w:anchor="h.5l0tfztql3wc">
        <w:r w:rsidDel="00000000" w:rsidR="00000000" w:rsidRPr="00000000">
          <w:rPr>
            <w:color w:val="1155cc"/>
            <w:u w:val="single"/>
            <w:rtl w:val="0"/>
          </w:rPr>
          <w:t xml:space="preserve">4.3 Non-functional Tests</w:t>
        </w:r>
      </w:hyperlink>
      <w:r w:rsidDel="00000000" w:rsidR="00000000" w:rsidRPr="00000000">
        <w:rPr>
          <w:rtl w:val="0"/>
        </w:rPr>
      </w:r>
    </w:p>
    <w:p w:rsidR="00000000" w:rsidDel="00000000" w:rsidP="00000000" w:rsidRDefault="00000000" w:rsidRPr="00000000">
      <w:pPr>
        <w:pStyle w:val="Heading3"/>
        <w:contextualSpacing w:val="0"/>
        <w:jc w:val="both"/>
      </w:pPr>
      <w:bookmarkStart w:colFirst="0" w:colLast="0" w:name="h.4jf9px2ie0it" w:id="5"/>
      <w:bookmarkEnd w:id="5"/>
      <w:r w:rsidDel="00000000" w:rsidR="00000000" w:rsidRPr="00000000">
        <w:rPr>
          <w:rFonts w:ascii="Garamond" w:cs="Garamond" w:eastAsia="Garamond" w:hAnsi="Garamond"/>
          <w:rtl w:val="0"/>
        </w:rPr>
        <w:t xml:space="preserve">Credits</w:t>
      </w:r>
    </w:p>
    <w:p w:rsidR="00000000" w:rsidDel="00000000" w:rsidP="00000000" w:rsidRDefault="00000000" w:rsidRPr="00000000">
      <w:pPr>
        <w:contextualSpacing w:val="0"/>
        <w:jc w:val="both"/>
      </w:pPr>
      <w:r w:rsidDel="00000000" w:rsidR="00000000" w:rsidRPr="00000000">
        <w:rPr>
          <w:rtl w:val="0"/>
        </w:rPr>
      </w:r>
    </w:p>
    <w:tbl>
      <w:tblPr>
        <w:tblStyle w:val="Table1"/>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455"/>
        <w:gridCol w:w="4905"/>
        <w:gridCol w:w="1035"/>
        <w:tblGridChange w:id="0">
          <w:tblGrid>
            <w:gridCol w:w="1950"/>
            <w:gridCol w:w="1455"/>
            <w:gridCol w:w="4905"/>
            <w:gridCol w:w="1035"/>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Fonts w:ascii="Garamond" w:cs="Garamond" w:eastAsia="Garamond" w:hAnsi="Garamond"/>
                <w:b w:val="1"/>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Fonts w:ascii="Garamond" w:cs="Garamond" w:eastAsia="Garamond" w:hAnsi="Garamond"/>
                <w:b w:val="1"/>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Fonts w:ascii="Garamond" w:cs="Garamond" w:eastAsia="Garamond" w:hAnsi="Garamond"/>
                <w:b w:val="1"/>
                <w:rtl w:val="0"/>
              </w:rPr>
              <w:t xml:space="preserve">Role</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Fonts w:ascii="Garamond" w:cs="Garamond" w:eastAsia="Garamond" w:hAnsi="Garamond"/>
                <w:b w:val="1"/>
                <w:rtl w:val="0"/>
              </w:rPr>
              <w:t xml:space="preserve">Version</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Fonts w:ascii="Garamond" w:cs="Garamond" w:eastAsia="Garamond" w:hAnsi="Garamond"/>
                <w:rtl w:val="0"/>
              </w:rPr>
              <w:t xml:space="preserve">Kayla Carr</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tl w:val="0"/>
              </w:rPr>
              <w:t xml:space="preserve">11/28/2015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tl w:val="0"/>
              </w:rPr>
              <w:t xml:space="preserve">AC-4, AC-5, ST-2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Fonts w:ascii="Garamond" w:cs="Garamond" w:eastAsia="Garamond" w:hAnsi="Garamond"/>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Fonts w:ascii="Garamond" w:cs="Garamond" w:eastAsia="Garamond" w:hAnsi="Garamond"/>
                <w:rtl w:val="0"/>
              </w:rPr>
              <w:t xml:space="preserve">Shelli Crispen</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tl w:val="0"/>
              </w:rPr>
              <w:t xml:space="preserve">11/29/2015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tl w:val="0"/>
              </w:rPr>
              <w:t xml:space="preserve">AC-7,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Fonts w:ascii="Garamond" w:cs="Garamond" w:eastAsia="Garamond" w:hAnsi="Garamond"/>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Fonts w:ascii="Garamond" w:cs="Garamond" w:eastAsia="Garamond" w:hAnsi="Garamond"/>
                <w:rtl w:val="0"/>
              </w:rPr>
              <w:t xml:space="preserve">Mallika Potter</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Fonts w:ascii="Garamond" w:cs="Garamond" w:eastAsia="Garamond" w:hAnsi="Garamond"/>
                <w:rtl w:val="0"/>
              </w:rPr>
              <w:t xml:space="preserve">11/</w:t>
            </w:r>
            <w:r w:rsidDel="00000000" w:rsidR="00000000" w:rsidRPr="00000000">
              <w:rPr>
                <w:rtl w:val="0"/>
              </w:rPr>
              <w:t xml:space="preserve">30</w:t>
            </w:r>
            <w:r w:rsidDel="00000000" w:rsidR="00000000" w:rsidRPr="00000000">
              <w:rPr>
                <w:rFonts w:ascii="Garamond" w:cs="Garamond" w:eastAsia="Garamond" w:hAnsi="Garamond"/>
                <w:rtl w:val="0"/>
              </w:rPr>
              <w:t xml:space="preserve">/2015</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Fonts w:ascii="Garamond" w:cs="Garamond" w:eastAsia="Garamond" w:hAnsi="Garamond"/>
                <w:rtl w:val="0"/>
              </w:rPr>
              <w:t xml:space="preserve">2.2.1</w:t>
            </w:r>
            <w:r w:rsidDel="00000000" w:rsidR="00000000" w:rsidRPr="00000000">
              <w:rPr>
                <w:rtl w:val="0"/>
              </w:rPr>
              <w:t xml:space="preserve">, </w:t>
            </w:r>
            <w:r w:rsidDel="00000000" w:rsidR="00000000" w:rsidRPr="00000000">
              <w:rPr>
                <w:rFonts w:ascii="Garamond" w:cs="Garamond" w:eastAsia="Garamond" w:hAnsi="Garamond"/>
                <w:rtl w:val="0"/>
              </w:rPr>
              <w:t xml:space="preserve">2.2.2, AC-7, NF-3</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Fonts w:ascii="Garamond" w:cs="Garamond" w:eastAsia="Garamond" w:hAnsi="Garamond"/>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Fonts w:ascii="Garamond" w:cs="Garamond" w:eastAsia="Garamond" w:hAnsi="Garamond"/>
                <w:rtl w:val="0"/>
              </w:rPr>
              <w:t xml:space="preserve">Gavin Scott</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Fonts w:ascii="Garamond" w:cs="Garamond" w:eastAsia="Garamond" w:hAnsi="Garamond"/>
                <w:rtl w:val="0"/>
              </w:rPr>
              <w:t xml:space="preserve">11/22/2015</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Fonts w:ascii="Garamond" w:cs="Garamond" w:eastAsia="Garamond" w:hAnsi="Garamond"/>
                <w:rtl w:val="0"/>
              </w:rPr>
              <w:t xml:space="preserve">1,</w:t>
            </w:r>
            <w:r w:rsidDel="00000000" w:rsidR="00000000" w:rsidRPr="00000000">
              <w:rPr>
                <w:rtl w:val="0"/>
              </w:rPr>
              <w:t xml:space="preserve"> </w:t>
            </w:r>
            <w:r w:rsidDel="00000000" w:rsidR="00000000" w:rsidRPr="00000000">
              <w:rPr>
                <w:rFonts w:ascii="Garamond" w:cs="Garamond" w:eastAsia="Garamond" w:hAnsi="Garamond"/>
                <w:rtl w:val="0"/>
              </w:rPr>
              <w:t xml:space="preserve">2.1.5, 2.2.3, 3, 4.1 AC-1, 4.3 NF-1</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Fonts w:ascii="Garamond" w:cs="Garamond" w:eastAsia="Garamond" w:hAnsi="Garamond"/>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Fonts w:ascii="Garamond" w:cs="Garamond" w:eastAsia="Garamond" w:hAnsi="Garamond"/>
                <w:rtl w:val="0"/>
              </w:rPr>
              <w:t xml:space="preserve">Mason Stevenson</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tl w:val="0"/>
              </w:rPr>
              <w:t xml:space="preserve">11/23/2015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tl w:val="0"/>
              </w:rPr>
              <w:t xml:space="preserve">AC-3, NF-2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Fonts w:ascii="Garamond" w:cs="Garamond" w:eastAsia="Garamond" w:hAnsi="Garamond"/>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Fonts w:ascii="Garamond" w:cs="Garamond" w:eastAsia="Garamond" w:hAnsi="Garamond"/>
                <w:rtl w:val="0"/>
              </w:rPr>
              <w:t xml:space="preserve">Brian Quezada</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tl w:val="0"/>
              </w:rPr>
              <w:t xml:space="preserve">11/27/2015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tl w:val="0"/>
              </w:rPr>
              <w:t xml:space="preserve">2.1.1, 2.1.2, 2.2.1, 2.1.3, AC-2, ST-1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rFonts w:ascii="Garamond" w:cs="Garamond" w:eastAsia="Garamond" w:hAnsi="Garamond"/>
                <w:rtl w:val="0"/>
              </w:rPr>
              <w:t xml:space="preserve">1.0</w:t>
            </w:r>
          </w:p>
        </w:tc>
      </w:tr>
    </w:tbl>
    <w:p w:rsidR="00000000" w:rsidDel="00000000" w:rsidP="00000000" w:rsidRDefault="00000000" w:rsidRPr="00000000">
      <w:pPr>
        <w:pStyle w:val="Heading1"/>
        <w:contextualSpacing w:val="0"/>
        <w:jc w:val="both"/>
      </w:pPr>
      <w:bookmarkStart w:colFirst="0" w:colLast="0" w:name="h.9sbiilt2oom" w:id="6"/>
      <w:bookmarkEnd w:id="6"/>
      <w:r w:rsidDel="00000000" w:rsidR="00000000" w:rsidRPr="00000000">
        <w:rPr>
          <w:rtl w:val="0"/>
        </w:rPr>
      </w:r>
    </w:p>
    <w:p w:rsidR="00000000" w:rsidDel="00000000" w:rsidP="00000000" w:rsidRDefault="00000000" w:rsidRPr="00000000">
      <w:pPr>
        <w:pStyle w:val="Heading3"/>
        <w:contextualSpacing w:val="0"/>
        <w:jc w:val="both"/>
      </w:pPr>
      <w:bookmarkStart w:colFirst="0" w:colLast="0" w:name="h.1r08dcy3wrwa" w:id="7"/>
      <w:bookmarkEnd w:id="7"/>
      <w:r w:rsidDel="00000000" w:rsidR="00000000" w:rsidRPr="00000000">
        <w:rPr>
          <w:rFonts w:ascii="Garamond" w:cs="Garamond" w:eastAsia="Garamond" w:hAnsi="Garamond"/>
          <w:rtl w:val="0"/>
        </w:rPr>
        <w:t xml:space="preserve">1 Introduction</w:t>
      </w:r>
    </w:p>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This document outlines the approach we will take towards ensuring the quality of our code. It will explain our testing, code style, and code-pushing practices, as well as who is responsible for ensuring that all new code is well tested. Important specific test cases, testing requirements previously outlined in our Software Requirements Specification, will be recorded here and implemented as the code is written. Any other details regarding the quality ensurance of our code and the app, such as what tools will be used, are also defined in this document.</w:t>
      </w:r>
    </w:p>
    <w:p w:rsidR="00000000" w:rsidDel="00000000" w:rsidP="00000000" w:rsidRDefault="00000000" w:rsidRPr="00000000">
      <w:pPr>
        <w:pStyle w:val="Heading3"/>
        <w:contextualSpacing w:val="0"/>
        <w:jc w:val="both"/>
      </w:pPr>
      <w:bookmarkStart w:colFirst="0" w:colLast="0" w:name="h.4b7ytlt4r9me" w:id="0"/>
      <w:bookmarkEnd w:id="0"/>
      <w:r w:rsidDel="00000000" w:rsidR="00000000" w:rsidRPr="00000000">
        <w:rPr>
          <w:rFonts w:ascii="Garamond" w:cs="Garamond" w:eastAsia="Garamond" w:hAnsi="Garamond"/>
          <w:rtl w:val="0"/>
        </w:rPr>
        <w:t xml:space="preserve">2 Approach </w:t>
      </w:r>
    </w:p>
    <w:p w:rsidR="00000000" w:rsidDel="00000000" w:rsidP="00000000" w:rsidRDefault="00000000" w:rsidRPr="00000000">
      <w:pPr>
        <w:pStyle w:val="Heading4"/>
        <w:contextualSpacing w:val="0"/>
        <w:jc w:val="both"/>
      </w:pPr>
      <w:bookmarkStart w:colFirst="0" w:colLast="0" w:name="h.8lt19ghvok0x" w:id="8"/>
      <w:bookmarkEnd w:id="8"/>
      <w:r w:rsidDel="00000000" w:rsidR="00000000" w:rsidRPr="00000000">
        <w:rPr>
          <w:rFonts w:ascii="Garamond" w:cs="Garamond" w:eastAsia="Garamond" w:hAnsi="Garamond"/>
          <w:rtl w:val="0"/>
        </w:rPr>
        <w:t xml:space="preserve">2.1 Process</w:t>
      </w:r>
    </w:p>
    <w:p w:rsidR="00000000" w:rsidDel="00000000" w:rsidP="00000000" w:rsidRDefault="00000000" w:rsidRPr="00000000">
      <w:pPr>
        <w:pStyle w:val="Heading5"/>
        <w:contextualSpacing w:val="0"/>
        <w:jc w:val="both"/>
      </w:pPr>
      <w:bookmarkStart w:colFirst="0" w:colLast="0" w:name="h.8mbimjadrcey" w:id="9"/>
      <w:bookmarkEnd w:id="9"/>
      <w:r w:rsidDel="00000000" w:rsidR="00000000" w:rsidRPr="00000000">
        <w:rPr>
          <w:rFonts w:ascii="Garamond" w:cs="Garamond" w:eastAsia="Garamond" w:hAnsi="Garamond"/>
          <w:rtl w:val="0"/>
        </w:rPr>
        <w:t xml:space="preserve">2.1.1 Committing</w:t>
      </w:r>
    </w:p>
    <w:p w:rsidR="00000000" w:rsidDel="00000000" w:rsidP="00000000" w:rsidRDefault="00000000" w:rsidRPr="00000000">
      <w:pPr>
        <w:ind w:left="0" w:firstLine="0"/>
        <w:contextualSpacing w:val="0"/>
        <w:jc w:val="both"/>
      </w:pPr>
      <w:r w:rsidDel="00000000" w:rsidR="00000000" w:rsidRPr="00000000">
        <w:rPr>
          <w:rFonts w:ascii="Garamond" w:cs="Garamond" w:eastAsia="Garamond" w:hAnsi="Garamond"/>
          <w:rtl w:val="0"/>
        </w:rPr>
        <w:t xml:space="preserve">Every time code is committed, there must be</w:t>
      </w:r>
      <w:r w:rsidDel="00000000" w:rsidR="00000000" w:rsidRPr="00000000">
        <w:rPr>
          <w:rtl w:val="0"/>
        </w:rPr>
        <w:t xml:space="preserve"> u</w:t>
      </w:r>
      <w:r w:rsidDel="00000000" w:rsidR="00000000" w:rsidRPr="00000000">
        <w:rPr>
          <w:rFonts w:ascii="Garamond" w:cs="Garamond" w:eastAsia="Garamond" w:hAnsi="Garamond"/>
          <w:rtl w:val="0"/>
        </w:rPr>
        <w:t xml:space="preserve">nit tests committed with it. When the tests are created will be left up for the individual to decide, but it must be completed by the time the code is committed. All tests must pass. </w:t>
      </w:r>
      <w:r w:rsidDel="00000000" w:rsidR="00000000" w:rsidRPr="00000000">
        <w:rPr>
          <w:rtl w:val="0"/>
        </w:rPr>
        <w:t xml:space="preserve">If UI is altered and already tested, it is the responsibility of the person changing the feature to update the tests and make sure they pass. If other tests fail in Bamboo or in Android Studio after a person has committed changes, it is the responsibility of the person who broke the build to fix it.</w:t>
      </w:r>
      <w:r w:rsidDel="00000000" w:rsidR="00000000" w:rsidRPr="00000000">
        <w:rPr>
          <w:rtl w:val="0"/>
        </w:rPr>
      </w:r>
    </w:p>
    <w:p w:rsidR="00000000" w:rsidDel="00000000" w:rsidP="00000000" w:rsidRDefault="00000000" w:rsidRPr="00000000">
      <w:pPr>
        <w:pStyle w:val="Heading5"/>
        <w:ind w:left="0" w:firstLine="0"/>
        <w:contextualSpacing w:val="0"/>
        <w:jc w:val="both"/>
      </w:pPr>
      <w:bookmarkStart w:colFirst="0" w:colLast="0" w:name="h.nhw1pmxx31ha" w:id="10"/>
      <w:bookmarkEnd w:id="10"/>
      <w:r w:rsidDel="00000000" w:rsidR="00000000" w:rsidRPr="00000000">
        <w:rPr>
          <w:rFonts w:ascii="Garamond" w:cs="Garamond" w:eastAsia="Garamond" w:hAnsi="Garamond"/>
          <w:rtl w:val="0"/>
        </w:rPr>
        <w:t xml:space="preserve">2.1.2 Code Reviews</w:t>
      </w:r>
    </w:p>
    <w:p w:rsidR="00000000" w:rsidDel="00000000" w:rsidP="00000000" w:rsidRDefault="00000000" w:rsidRPr="00000000">
      <w:pPr>
        <w:ind w:left="0" w:firstLine="0"/>
        <w:contextualSpacing w:val="0"/>
        <w:jc w:val="both"/>
      </w:pPr>
      <w:r w:rsidDel="00000000" w:rsidR="00000000" w:rsidRPr="00000000">
        <w:rPr>
          <w:rFonts w:ascii="Garamond" w:cs="Garamond" w:eastAsia="Garamond" w:hAnsi="Garamond"/>
          <w:rtl w:val="0"/>
        </w:rPr>
        <w:t xml:space="preserve">All submitted code will undergo code review from at least one other person before it is pulled into the master branch. That person will ensure that the code is readable, reasonable, and correct. That person will also verify that tests were made for the submitted code.</w:t>
      </w:r>
    </w:p>
    <w:p w:rsidR="00000000" w:rsidDel="00000000" w:rsidP="00000000" w:rsidRDefault="00000000" w:rsidRPr="00000000">
      <w:pPr>
        <w:pStyle w:val="Heading5"/>
        <w:ind w:left="0" w:firstLine="0"/>
        <w:contextualSpacing w:val="0"/>
        <w:jc w:val="both"/>
      </w:pPr>
      <w:bookmarkStart w:colFirst="0" w:colLast="0" w:name="h.vyrqrxijs4tk" w:id="11"/>
      <w:bookmarkEnd w:id="11"/>
      <w:r w:rsidDel="00000000" w:rsidR="00000000" w:rsidRPr="00000000">
        <w:rPr>
          <w:rFonts w:ascii="Garamond" w:cs="Garamond" w:eastAsia="Garamond" w:hAnsi="Garamond"/>
          <w:rtl w:val="0"/>
        </w:rPr>
        <w:t xml:space="preserve">2.1.3 Comments</w:t>
      </w:r>
    </w:p>
    <w:p w:rsidR="00000000" w:rsidDel="00000000" w:rsidP="00000000" w:rsidRDefault="00000000" w:rsidRPr="00000000">
      <w:pPr>
        <w:ind w:left="0" w:firstLine="0"/>
        <w:contextualSpacing w:val="0"/>
        <w:jc w:val="both"/>
      </w:pPr>
      <w:r w:rsidDel="00000000" w:rsidR="00000000" w:rsidRPr="00000000">
        <w:rPr>
          <w:rFonts w:ascii="Garamond" w:cs="Garamond" w:eastAsia="Garamond" w:hAnsi="Garamond"/>
          <w:rtl w:val="0"/>
        </w:rPr>
        <w:t xml:space="preserve">Javadoc descriptions are required for classes and public and protected methods, except for overrides, getters, and setters. The description should make it clear what the method or class is doing and how it should be used. </w:t>
      </w:r>
      <w:r w:rsidDel="00000000" w:rsidR="00000000" w:rsidRPr="00000000">
        <w:rPr>
          <w:rFonts w:ascii="Garamond" w:cs="Garamond" w:eastAsia="Garamond" w:hAnsi="Garamond"/>
          <w:rtl w:val="0"/>
        </w:rPr>
        <w:t xml:space="preserve">Descriptions for private methods are highly encouraged. </w:t>
      </w:r>
      <w:r w:rsidDel="00000000" w:rsidR="00000000" w:rsidRPr="00000000">
        <w:rPr>
          <w:rFonts w:ascii="Garamond" w:cs="Garamond" w:eastAsia="Garamond" w:hAnsi="Garamond"/>
          <w:rtl w:val="0"/>
        </w:rPr>
        <w:t xml:space="preserve">Parameter and return descriptions are not required. The individual can feel free to add any more comments that they feel is necessary throughout their code.</w:t>
      </w:r>
    </w:p>
    <w:p w:rsidR="00000000" w:rsidDel="00000000" w:rsidP="00000000" w:rsidRDefault="00000000" w:rsidRPr="00000000">
      <w:pPr>
        <w:pStyle w:val="Heading5"/>
        <w:ind w:left="0" w:firstLine="0"/>
        <w:contextualSpacing w:val="0"/>
        <w:jc w:val="both"/>
      </w:pPr>
      <w:bookmarkStart w:colFirst="0" w:colLast="0" w:name="h.jni5gn9846hi" w:id="12"/>
      <w:bookmarkEnd w:id="12"/>
      <w:r w:rsidDel="00000000" w:rsidR="00000000" w:rsidRPr="00000000">
        <w:rPr>
          <w:rFonts w:ascii="Garamond" w:cs="Garamond" w:eastAsia="Garamond" w:hAnsi="Garamond"/>
          <w:rtl w:val="0"/>
        </w:rPr>
        <w:t xml:space="preserve">2.1.4 Style Guidelines</w:t>
      </w:r>
    </w:p>
    <w:p w:rsidR="00000000" w:rsidDel="00000000" w:rsidP="00000000" w:rsidRDefault="00000000" w:rsidRPr="00000000">
      <w:pPr>
        <w:ind w:left="0" w:firstLine="0"/>
        <w:contextualSpacing w:val="0"/>
        <w:jc w:val="both"/>
      </w:pPr>
      <w:r w:rsidDel="00000000" w:rsidR="00000000" w:rsidRPr="00000000">
        <w:rPr>
          <w:rFonts w:ascii="Garamond" w:cs="Garamond" w:eastAsia="Garamond" w:hAnsi="Garamond"/>
          <w:rtl w:val="0"/>
        </w:rPr>
        <w:t xml:space="preserve">We shall adhere to the coding style guidelines laid out by Cru. These can be found at the following link: </w:t>
      </w:r>
      <w:hyperlink r:id="rId5">
        <w:r w:rsidDel="00000000" w:rsidR="00000000" w:rsidRPr="00000000">
          <w:rPr>
            <w:rFonts w:ascii="Garamond" w:cs="Garamond" w:eastAsia="Garamond" w:hAnsi="Garamond"/>
            <w:color w:val="1155cc"/>
            <w:u w:val="single"/>
            <w:rtl w:val="0"/>
          </w:rPr>
          <w:t xml:space="preserve">Cru Java Guidelines</w:t>
        </w:r>
      </w:hyperlink>
      <w:r w:rsidDel="00000000" w:rsidR="00000000" w:rsidRPr="00000000">
        <w:rPr>
          <w:rFonts w:ascii="Garamond" w:cs="Garamond" w:eastAsia="Garamond" w:hAnsi="Garamond"/>
          <w:rtl w:val="0"/>
        </w:rPr>
        <w:t xml:space="preserve">.</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pStyle w:val="Heading5"/>
        <w:ind w:left="0" w:firstLine="0"/>
        <w:contextualSpacing w:val="0"/>
        <w:jc w:val="both"/>
      </w:pPr>
      <w:bookmarkStart w:colFirst="0" w:colLast="0" w:name="h.6tcltxtrgwzk" w:id="13"/>
      <w:bookmarkEnd w:id="13"/>
      <w:r w:rsidDel="00000000" w:rsidR="00000000" w:rsidRPr="00000000">
        <w:rPr>
          <w:rFonts w:ascii="Garamond" w:cs="Garamond" w:eastAsia="Garamond" w:hAnsi="Garamond"/>
          <w:rtl w:val="0"/>
        </w:rPr>
        <w:t xml:space="preserve">2.1.5 Code Coverage</w:t>
      </w:r>
    </w:p>
    <w:p w:rsidR="00000000" w:rsidDel="00000000" w:rsidP="00000000" w:rsidRDefault="00000000" w:rsidRPr="00000000">
      <w:pPr>
        <w:ind w:left="0" w:firstLine="0"/>
        <w:contextualSpacing w:val="0"/>
        <w:jc w:val="both"/>
      </w:pPr>
      <w:r w:rsidDel="00000000" w:rsidR="00000000" w:rsidRPr="00000000">
        <w:rPr>
          <w:rFonts w:ascii="Garamond" w:cs="Garamond" w:eastAsia="Garamond" w:hAnsi="Garamond"/>
          <w:rtl w:val="0"/>
        </w:rPr>
        <w:t xml:space="preserve">Code will be considered well-tested when it is accompanied by a suite of JUnit tests, all of which pass and bring the code coverage of the new code to at least 80%.</w:t>
      </w:r>
      <w:r w:rsidDel="00000000" w:rsidR="00000000" w:rsidRPr="00000000">
        <w:rPr>
          <w:rtl w:val="0"/>
        </w:rPr>
      </w:r>
    </w:p>
    <w:p w:rsidR="00000000" w:rsidDel="00000000" w:rsidP="00000000" w:rsidRDefault="00000000" w:rsidRPr="00000000">
      <w:pPr>
        <w:pStyle w:val="Heading4"/>
        <w:contextualSpacing w:val="0"/>
        <w:jc w:val="both"/>
      </w:pPr>
      <w:bookmarkStart w:colFirst="0" w:colLast="0" w:name="h.yavya5nf3rz9" w:id="14"/>
      <w:bookmarkEnd w:id="14"/>
      <w:r w:rsidDel="00000000" w:rsidR="00000000" w:rsidRPr="00000000">
        <w:rPr>
          <w:rFonts w:ascii="Garamond" w:cs="Garamond" w:eastAsia="Garamond" w:hAnsi="Garamond"/>
          <w:rtl w:val="0"/>
        </w:rPr>
        <w:t xml:space="preserve">2.2 Tools</w:t>
      </w:r>
    </w:p>
    <w:p w:rsidR="00000000" w:rsidDel="00000000" w:rsidP="00000000" w:rsidRDefault="00000000" w:rsidRPr="00000000">
      <w:pPr>
        <w:pStyle w:val="Heading5"/>
        <w:ind w:left="0" w:firstLine="0"/>
        <w:contextualSpacing w:val="0"/>
        <w:jc w:val="both"/>
      </w:pPr>
      <w:bookmarkStart w:colFirst="0" w:colLast="0" w:name="h.3q8qsikrr4vs" w:id="15"/>
      <w:bookmarkEnd w:id="15"/>
      <w:r w:rsidDel="00000000" w:rsidR="00000000" w:rsidRPr="00000000">
        <w:rPr>
          <w:rFonts w:ascii="Garamond" w:cs="Garamond" w:eastAsia="Garamond" w:hAnsi="Garamond"/>
          <w:rtl w:val="0"/>
        </w:rPr>
        <w:t xml:space="preserve">2.2.1 Code Reviews</w:t>
      </w:r>
    </w:p>
    <w:p w:rsidR="00000000" w:rsidDel="00000000" w:rsidP="00000000" w:rsidRDefault="00000000" w:rsidRPr="00000000">
      <w:pPr>
        <w:ind w:left="0" w:firstLine="0"/>
        <w:contextualSpacing w:val="0"/>
        <w:jc w:val="both"/>
      </w:pPr>
      <w:r w:rsidDel="00000000" w:rsidR="00000000" w:rsidRPr="00000000">
        <w:rPr>
          <w:rFonts w:ascii="Garamond" w:cs="Garamond" w:eastAsia="Garamond" w:hAnsi="Garamond"/>
          <w:rtl w:val="0"/>
        </w:rPr>
        <w:t xml:space="preserve">We will use pull requests within Bitbucket to undergo code reviews. When beginning new code or a new task, a new branch should be made. This can be done by selecting “create branch” on a ticket in Jira, or by selecting “create branch” in Bitbucket. When the work is complete, the code must be pushed to the remote branch, and then a pull request must be created in Bitbucket. A reviewer must be chosen to review the code. Once the code has been approved, the branch can be merged into the master branch.</w:t>
      </w:r>
    </w:p>
    <w:p w:rsidR="00000000" w:rsidDel="00000000" w:rsidP="00000000" w:rsidRDefault="00000000" w:rsidRPr="00000000">
      <w:pPr>
        <w:pStyle w:val="Heading5"/>
        <w:ind w:left="0" w:firstLine="0"/>
        <w:contextualSpacing w:val="0"/>
        <w:jc w:val="both"/>
      </w:pPr>
      <w:bookmarkStart w:colFirst="0" w:colLast="0" w:name="h.r5ayu4c9ya0f" w:id="16"/>
      <w:bookmarkEnd w:id="16"/>
      <w:r w:rsidDel="00000000" w:rsidR="00000000" w:rsidRPr="00000000">
        <w:rPr>
          <w:rFonts w:ascii="Garamond" w:cs="Garamond" w:eastAsia="Garamond" w:hAnsi="Garamond"/>
          <w:rtl w:val="0"/>
        </w:rPr>
        <w:t xml:space="preserve">2.2.2 Testing</w:t>
      </w:r>
    </w:p>
    <w:p w:rsidR="00000000" w:rsidDel="00000000" w:rsidP="00000000" w:rsidRDefault="00000000" w:rsidRPr="00000000">
      <w:pPr>
        <w:ind w:left="0" w:firstLine="0"/>
        <w:contextualSpacing w:val="0"/>
        <w:jc w:val="both"/>
      </w:pPr>
      <w:r w:rsidDel="00000000" w:rsidR="00000000" w:rsidRPr="00000000">
        <w:rPr>
          <w:rFonts w:ascii="Garamond" w:cs="Garamond" w:eastAsia="Garamond" w:hAnsi="Garamond"/>
          <w:rtl w:val="0"/>
        </w:rPr>
        <w:t xml:space="preserve">We will use the Espresso Testing Framework for UI testing.  UI testing will be due for non-temporary features on commit.  </w:t>
      </w:r>
      <w:r w:rsidDel="00000000" w:rsidR="00000000" w:rsidRPr="00000000">
        <w:rPr>
          <w:rtl w:val="0"/>
        </w:rPr>
        <w:t xml:space="preserve">Non-UI components will be tested using JUnit tests. Bamboo will run all of the JUnit tests every time a commit is pushed through. </w:t>
      </w:r>
    </w:p>
    <w:p w:rsidR="00000000" w:rsidDel="00000000" w:rsidP="00000000" w:rsidRDefault="00000000" w:rsidRPr="00000000">
      <w:pPr>
        <w:pStyle w:val="Heading5"/>
        <w:contextualSpacing w:val="0"/>
        <w:jc w:val="both"/>
      </w:pPr>
      <w:bookmarkStart w:colFirst="0" w:colLast="0" w:name="h.s2qgic7po0dq" w:id="17"/>
      <w:bookmarkEnd w:id="17"/>
      <w:r w:rsidDel="00000000" w:rsidR="00000000" w:rsidRPr="00000000">
        <w:rPr>
          <w:rFonts w:ascii="Garamond" w:cs="Garamond" w:eastAsia="Garamond" w:hAnsi="Garamond"/>
          <w:rtl w:val="0"/>
        </w:rPr>
        <w:t xml:space="preserve">2.2.3 Code Coverage</w:t>
      </w:r>
    </w:p>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Code coverage will be measured using the Gradle code-coverage tool built into Android Studio.</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h.4b7ytlt4r9me" w:id="0"/>
      <w:bookmarkEnd w:id="0"/>
      <w:r w:rsidDel="00000000" w:rsidR="00000000" w:rsidRPr="00000000">
        <w:rPr>
          <w:rFonts w:ascii="Garamond" w:cs="Garamond" w:eastAsia="Garamond" w:hAnsi="Garamond"/>
          <w:rtl w:val="0"/>
        </w:rPr>
        <w:t xml:space="preserve">3 Key Participants</w:t>
      </w:r>
    </w:p>
    <w:p w:rsidR="00000000" w:rsidDel="00000000" w:rsidP="00000000" w:rsidRDefault="00000000" w:rsidRPr="00000000">
      <w:pPr>
        <w:ind w:left="0" w:firstLine="0"/>
        <w:contextualSpacing w:val="0"/>
        <w:jc w:val="both"/>
      </w:pPr>
      <w:r w:rsidDel="00000000" w:rsidR="00000000" w:rsidRPr="00000000">
        <w:rPr>
          <w:rFonts w:ascii="Garamond" w:cs="Garamond" w:eastAsia="Garamond" w:hAnsi="Garamond"/>
          <w:rtl w:val="0"/>
        </w:rPr>
        <w:t xml:space="preserve">There is no one member of the team more responsible for testing than any other member. Each member is expected to only commit code that has been tested and code-reviewed by another member of the team. All tests will be run when new code is pushed, and if a new change breaks any existing tests it is the responsibility of the person pushing the code to address the problem.</w:t>
      </w:r>
    </w:p>
    <w:p w:rsidR="00000000" w:rsidDel="00000000" w:rsidP="00000000" w:rsidRDefault="00000000" w:rsidRPr="00000000">
      <w:pPr>
        <w:pStyle w:val="Heading3"/>
        <w:contextualSpacing w:val="0"/>
        <w:jc w:val="both"/>
      </w:pPr>
      <w:bookmarkStart w:colFirst="0" w:colLast="0" w:name="h.4b7ytlt4r9me" w:id="0"/>
      <w:bookmarkEnd w:id="0"/>
      <w:r w:rsidDel="00000000" w:rsidR="00000000" w:rsidRPr="00000000">
        <w:rPr>
          <w:rFonts w:ascii="Garamond" w:cs="Garamond" w:eastAsia="Garamond" w:hAnsi="Garamond"/>
          <w:rtl w:val="0"/>
        </w:rPr>
        <w:t xml:space="preserve">4 Test Cases</w:t>
      </w:r>
    </w:p>
    <w:p w:rsidR="00000000" w:rsidDel="00000000" w:rsidP="00000000" w:rsidRDefault="00000000" w:rsidRPr="00000000">
      <w:pPr>
        <w:pStyle w:val="Heading4"/>
        <w:contextualSpacing w:val="0"/>
        <w:jc w:val="both"/>
      </w:pPr>
      <w:bookmarkStart w:colFirst="0" w:colLast="0" w:name="h.kp0ygb7pnep" w:id="18"/>
      <w:bookmarkEnd w:id="18"/>
      <w:r w:rsidDel="00000000" w:rsidR="00000000" w:rsidRPr="00000000">
        <w:rPr>
          <w:rFonts w:ascii="Garamond" w:cs="Garamond" w:eastAsia="Garamond" w:hAnsi="Garamond"/>
          <w:rtl w:val="0"/>
        </w:rPr>
        <w:t xml:space="preserve">4.1 Acceptance Criteri</w:t>
      </w:r>
      <w:r w:rsidDel="00000000" w:rsidR="00000000" w:rsidRPr="00000000">
        <w:rPr>
          <w:rtl w:val="0"/>
        </w:rPr>
        <w:t xml:space="preserve">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2"/>
        <w:bidi w:val="0"/>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2475"/>
        <w:gridCol w:w="5055"/>
        <w:tblGridChange w:id="0">
          <w:tblGrid>
            <w:gridCol w:w="2175"/>
            <w:gridCol w:w="2475"/>
            <w:gridCol w:w="5055"/>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Test Case ID:</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AC - 1</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Test Case Name: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Enroll as a driver</w:t>
            </w: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Requirement:</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SR 4.6.1, 4.6.2, and 4.6.4</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Created By:</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Gavin Scott</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Last Updated By:</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Gavin Scott</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Date Created:</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November 20, 2015</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Date Last Updated:</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November 20, 2015</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Preconditions: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The user is verified within the database as a valid driver.</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b w:val="1"/>
                <w:rtl w:val="0"/>
              </w:rPr>
              <w:t xml:space="preserve">Actions: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b w:val="1"/>
                <w:rtl w:val="0"/>
              </w:rPr>
              <w:t xml:space="preserve">Step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b w:val="1"/>
                <w:rtl w:val="0"/>
              </w:rPr>
              <w:t xml:space="preserve">Expected Output</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User selects the ride</w:t>
            </w:r>
            <w:r w:rsidDel="00000000" w:rsidR="00000000" w:rsidRPr="00000000">
              <w:rPr>
                <w:rtl w:val="0"/>
              </w:rPr>
              <w:t xml:space="preserve"> </w:t>
            </w:r>
            <w:r w:rsidDel="00000000" w:rsidR="00000000" w:rsidRPr="00000000">
              <w:rPr>
                <w:rFonts w:ascii="Garamond" w:cs="Garamond" w:eastAsia="Garamond" w:hAnsi="Garamond"/>
                <w:rtl w:val="0"/>
              </w:rPr>
              <w:t xml:space="preserve">sharing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System displays a list of events with ridesharing enabled.</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User selects an event.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System displays the option to either drive or ride for the event.</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User selects that they can drive.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System displays a form prompting the user to enter the date and time they wish to leave, where they would like to leave from, how many seats are available, and whether or not they are driving two-ways.</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Garamond" w:cs="Garamond" w:eastAsia="Garamond" w:hAnsi="Garamond"/>
                <w:rtl w:val="0"/>
              </w:rPr>
              <w:t xml:space="preserve">User enters valid </w:t>
            </w:r>
            <w:r w:rsidDel="00000000" w:rsidR="00000000" w:rsidRPr="00000000">
              <w:rPr>
                <w:rtl w:val="0"/>
              </w:rPr>
              <w:t xml:space="preserve">input</w:t>
            </w:r>
            <w:r w:rsidDel="00000000" w:rsidR="00000000" w:rsidRPr="00000000">
              <w:rPr>
                <w:rFonts w:ascii="Garamond" w:cs="Garamond" w:eastAsia="Garamond" w:hAnsi="Garamond"/>
                <w:rtl w:val="0"/>
              </w:rPr>
              <w:t xml:space="preserve"> and submits the form.</w:t>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System sends the information to the database and displays a success message. System returns to the event page. The option to sign up as a driver has been replaced by the option to view their current ride.</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both"/>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both"/>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3"/>
        <w:bidi w:val="0"/>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565"/>
        <w:gridCol w:w="4890"/>
        <w:tblGridChange w:id="0">
          <w:tblGrid>
            <w:gridCol w:w="2265"/>
            <w:gridCol w:w="2565"/>
            <w:gridCol w:w="4890"/>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Test Case ID:</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AC - 2</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Test Case Name: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Join a Community Group</w:t>
            </w: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Requirement:</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SRS 4.5</w:t>
            </w: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Created By:</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Brian Quezada</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Last Updated By:</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Brian Quezada</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Date Created:</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November 22, 2015</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Date Last Updated:</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November 22, 2015</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Preconditions: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User has joined at least one ministry</w:t>
            </w:r>
            <w:r w:rsidDel="00000000" w:rsidR="00000000" w:rsidRPr="00000000">
              <w:rPr>
                <w:rtl w:val="0"/>
              </w:rPr>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b w:val="1"/>
                <w:rtl w:val="0"/>
              </w:rPr>
              <w:t xml:space="preserve">Actions: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b w:val="1"/>
                <w:rtl w:val="0"/>
              </w:rPr>
              <w:t xml:space="preserve">Step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b w:val="1"/>
                <w:rtl w:val="0"/>
              </w:rPr>
              <w:t xml:space="preserve">Expected Output</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User goes to the Join Community Group section of Get Involved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System displays a list of ministries that they have joined.</w:t>
            </w: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User selected a ministry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System displays questions such as gender, availability, and name.</w:t>
            </w: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User submits valid answers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System sends the information to the database and displays the information of matching community groups. </w:t>
            </w: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User selects a community group to join.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application displays the information of a leader of the group. The community group leader receives the name and number of the member through a text.</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2475"/>
        <w:gridCol w:w="5085"/>
        <w:tblGridChange w:id="0">
          <w:tblGrid>
            <w:gridCol w:w="2175"/>
            <w:gridCol w:w="2475"/>
            <w:gridCol w:w="5085"/>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Case ID:</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 - 3</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Case Name: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Access Ministry Resources</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Requirement:</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SRS 4.2</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Created By:</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Mason Stevenson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Last Updated By:</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Mason Stevenson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 Created:</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November 23, 2015</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 Last Updated:</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November 23, 2015</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none</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Step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Output</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selects the resources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System displays available resource categories: articles, videos, leader articles</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selects articles category.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System displays list of available articles by date.</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selects an article.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System displays the corresponding article.</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selects go back arrow.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System returns to resource category section.</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selects videos category.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System displays list of available videos by date.</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selects a video.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System prompts user to open video with YouTube or browser.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2475"/>
        <w:gridCol w:w="5115"/>
        <w:tblGridChange w:id="0">
          <w:tblGrid>
            <w:gridCol w:w="2175"/>
            <w:gridCol w:w="2475"/>
            <w:gridCol w:w="5115"/>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Case ID:</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 - 4</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Case Name: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Join a Summer Mission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Requirement:</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SRS 4.9</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Created By:</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Kayla Carr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Last Updated By:</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Kayla Carr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 Created:</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November 28, 2015</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 Last Updated:</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November 28, 2015</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has joined at least one ministry and campus</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Step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Output</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selects the summer missions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System displays a list of mission trips available at the user’s campus.</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selects a mission trip.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System retrieves and displays information about the trip, such as a description, length, cost, leadership, and location.</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selects apply.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System prompts user to open up a link to the webpage where the user can apply for the mission on a browser of the user’s choice.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2475"/>
        <w:gridCol w:w="5100"/>
        <w:tblGridChange w:id="0">
          <w:tblGrid>
            <w:gridCol w:w="2175"/>
            <w:gridCol w:w="2475"/>
            <w:gridCol w:w="5100"/>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Case ID:</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 - 5</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Case Name: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View Ministry Events</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Requirement:</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SRS 4.8</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Created By:</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Kayla Carr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Last Updated By:</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Kayla Carr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 Created:</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November 28, 2015</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 Last Updated:</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November 28, 2015</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has joined at least one ministry and campus</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Step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Output</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selects the events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System displays a list of upcoming events for the user’s subscribed ministries and campuses, ordered by their upcoming date.</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selects an event from the list of events.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System retrieves and displays the date, description, location, and time of the event, and whether rides are available.</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selects add to calendar on the event.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System creates a calendar event for the event and adds it to the user’s native Google Calendar app.</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selects ride sharing option on the event, if it is available.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System opens up the ride sharing tab and displays the ride information for the chosen event.</w:t>
            </w:r>
          </w:p>
        </w:tc>
      </w:tr>
    </w:tbl>
    <w:p w:rsidR="00000000" w:rsidDel="00000000" w:rsidP="00000000" w:rsidRDefault="00000000" w:rsidRPr="00000000">
      <w:pPr>
        <w:contextualSpacing w:val="0"/>
      </w:pPr>
      <w:r w:rsidDel="00000000" w:rsidR="00000000" w:rsidRPr="00000000">
        <w:rPr>
          <w:rtl w:val="0"/>
        </w:rPr>
      </w:r>
    </w:p>
    <w:tbl>
      <w:tblPr>
        <w:tblStyle w:val="Table7"/>
        <w:bidi w:val="0"/>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385"/>
        <w:gridCol w:w="5250"/>
        <w:tblGridChange w:id="0">
          <w:tblGrid>
            <w:gridCol w:w="2100"/>
            <w:gridCol w:w="2385"/>
            <w:gridCol w:w="5250"/>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Case ID:</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 - 6</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Case Name: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Subscribe To a Ministry</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Requirement:</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SRS 4.1</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Created By:</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Mallika Potter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Last Updated By:</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Mallika Potter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 Created:</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November 29, 2015</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 Last Updated:</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November 30, 2015</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user has subscribed to a campus.</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Step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Output</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enters the choose ministries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System displays a list of ministries affiliated with the user’s campus.</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selects at least one ministrie.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System sends the information to the database and displays a success message.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2475"/>
        <w:gridCol w:w="5100"/>
        <w:tblGridChange w:id="0">
          <w:tblGrid>
            <w:gridCol w:w="2175"/>
            <w:gridCol w:w="2475"/>
            <w:gridCol w:w="5100"/>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Case ID:</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 - 7</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Case Name: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Cancel a Ride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Requirement:</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SRS 3.15</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Created By:</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Shelli Crispen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Last Updated By:</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Shelli Crispen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 Created:</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November 29, 2015</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 Last Updated:</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November 29, 2015</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Used ride sharing to get a ride to an event. </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Step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Output</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selects the ride sharing tab.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System displays a list of events enabled for ride sharing and an option for your rides.</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selects “Your Rides” option.</w:t>
            </w:r>
          </w:p>
          <w:p w:rsidR="00000000" w:rsidDel="00000000" w:rsidP="00000000" w:rsidRDefault="00000000" w:rsidRPr="00000000">
            <w:pPr>
              <w:widowControl w:val="0"/>
              <w:spacing w:line="240" w:lineRule="auto"/>
              <w:contextualSpacing w:val="0"/>
            </w:pPr>
            <w:r w:rsidDel="00000000" w:rsidR="00000000" w:rsidRPr="00000000">
              <w:rPr>
                <w:rtl w:val="0"/>
              </w:rPr>
              <w:t xml:space="preserve">User selects the ride they wish to delete.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System displays a list of all rides the user is signed up for. </w:t>
            </w:r>
          </w:p>
          <w:p w:rsidR="00000000" w:rsidDel="00000000" w:rsidP="00000000" w:rsidRDefault="00000000" w:rsidRPr="00000000">
            <w:pPr>
              <w:widowControl w:val="0"/>
              <w:spacing w:line="240" w:lineRule="auto"/>
              <w:contextualSpacing w:val="0"/>
            </w:pPr>
            <w:r w:rsidDel="00000000" w:rsidR="00000000" w:rsidRPr="00000000">
              <w:rPr>
                <w:rtl w:val="0"/>
              </w:rPr>
              <w:t xml:space="preserve">System displays the ride information and a add to calendar buttons as well as a delete button.</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clicks the delete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System displays a success message and returns to the “Your Rides” page.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0"/>
        <w:gridCol w:w="2380"/>
        <w:gridCol w:w="4900"/>
        <w:tblGridChange w:id="0">
          <w:tblGrid>
            <w:gridCol w:w="2080"/>
            <w:gridCol w:w="2380"/>
            <w:gridCol w:w="4900"/>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Case ID:</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 - 8</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Case Name: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Register as a Rider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Requirement:</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SRS 4.7</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Created By:</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Shelli Crispen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Last Updated By:</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Shelli Crispen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 Created:</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November 29, 2015</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 Last Updated:</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November 29, 2015</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Be a CRU member </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Step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Output</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selects the ride sharing tab.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System displays a list of events enabled for ride sharing and an option for your rides.</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selects the event they want a ride to.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System displays a form prompting the user to enter the date and time they would like to be picked up and dropped off. They will also need to select if they are riding one way or both ways. </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submits the form.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System displays the top ten rides that match the user’s input. </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selects a ride from the list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System adds the ride to the user’s “Your Rides” section.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ind w:left="0" w:firstLine="0"/>
        <w:contextualSpacing w:val="0"/>
        <w:jc w:val="both"/>
      </w:pPr>
      <w:bookmarkStart w:colFirst="0" w:colLast="0" w:name="h.j52uin7ty20z" w:id="19"/>
      <w:bookmarkEnd w:id="19"/>
      <w:r w:rsidDel="00000000" w:rsidR="00000000" w:rsidRPr="00000000">
        <w:rPr>
          <w:rFonts w:ascii="Garamond" w:cs="Garamond" w:eastAsia="Garamond" w:hAnsi="Garamond"/>
          <w:rtl w:val="0"/>
        </w:rPr>
        <w:t xml:space="preserve">4.2 System Tests</w:t>
      </w:r>
    </w:p>
    <w:p w:rsidR="00000000" w:rsidDel="00000000" w:rsidP="00000000" w:rsidRDefault="00000000" w:rsidRPr="00000000">
      <w:pPr>
        <w:contextualSpacing w:val="0"/>
      </w:pPr>
      <w:r w:rsidDel="00000000" w:rsidR="00000000" w:rsidRPr="00000000">
        <w:rPr>
          <w:rtl w:val="0"/>
        </w:rPr>
      </w:r>
    </w:p>
    <w:tbl>
      <w:tblPr>
        <w:tblStyle w:val="Table10"/>
        <w:bidi w:val="0"/>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2745"/>
        <w:gridCol w:w="4815"/>
        <w:tblGridChange w:id="0">
          <w:tblGrid>
            <w:gridCol w:w="2175"/>
            <w:gridCol w:w="2745"/>
            <w:gridCol w:w="4815"/>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Case ID:</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ST-1</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Case Name: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Send a Push Notification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Requirement:</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SRS 4.3</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Created By:</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Brian Quezada</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Last Updated By:</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Brian Quezada</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 Created:</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November 22, 2015</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 Last Updated:</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November 22, 2015</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User(s) has joined an event</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Step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Output</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Administrator accesses an account on Parse.com.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Our application is an available app.</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Administrator selects Send a Push, Custom Audience, Add a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Android is an available platform. A channel is available for the desired event.</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Administrator creates a time and message for a notification and selects Send.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All users that have joined the event receive the push notification.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
        <w:bidi w:val="0"/>
        <w:tblW w:w="9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2745"/>
        <w:gridCol w:w="4830"/>
        <w:tblGridChange w:id="0">
          <w:tblGrid>
            <w:gridCol w:w="2175"/>
            <w:gridCol w:w="2745"/>
            <w:gridCol w:w="4830"/>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Case ID:</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ST-2</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Case Name: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Update Calendar Events</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Requirement:</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SRS 4.8</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Created By:</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Kayla Carr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Last Updated By:</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Kayla Carr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 Created:</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November 28, 2015</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 Last Updated:</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November 28, 2015</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has added an event to their Google Calendar through the app.</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Step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Output</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Administrator accesses the Cru event database and changes the date of an upcoming event.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System is notified of the update in the database and checks whether or not the user has added said event to their calendar. If they have, the system sends a call to update the previously created Google Calendar event.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jc w:val="both"/>
      </w:pPr>
      <w:bookmarkStart w:colFirst="0" w:colLast="0" w:name="h.5l0tfztql3wc" w:id="20"/>
      <w:bookmarkEnd w:id="20"/>
      <w:r w:rsidDel="00000000" w:rsidR="00000000" w:rsidRPr="00000000">
        <w:rPr>
          <w:rFonts w:ascii="Garamond" w:cs="Garamond" w:eastAsia="Garamond" w:hAnsi="Garamond"/>
          <w:rtl w:val="0"/>
        </w:rPr>
        <w:t xml:space="preserve">4.3 Non-functional Tests</w:t>
      </w:r>
    </w:p>
    <w:p w:rsidR="00000000" w:rsidDel="00000000" w:rsidP="00000000" w:rsidRDefault="00000000" w:rsidRPr="00000000">
      <w:pPr>
        <w:contextualSpacing w:val="0"/>
        <w:jc w:val="both"/>
      </w:pPr>
      <w:r w:rsidDel="00000000" w:rsidR="00000000" w:rsidRPr="00000000">
        <w:rPr>
          <w:rtl w:val="0"/>
        </w:rPr>
      </w:r>
    </w:p>
    <w:tbl>
      <w:tblPr>
        <w:tblStyle w:val="Table12"/>
        <w:bidi w:val="0"/>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385"/>
        <w:gridCol w:w="5250"/>
        <w:tblGridChange w:id="0">
          <w:tblGrid>
            <w:gridCol w:w="2100"/>
            <w:gridCol w:w="2385"/>
            <w:gridCol w:w="5250"/>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Test Case ID:</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NF - 1</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Test Case Name:</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Fill Up Ride</w:t>
            </w: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Requirement:</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PR - 1</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Created By:</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Gavin Scott</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Last Updated By:</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Gavin Scott</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Date Created:</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November 20, 2015</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Date Last Updated:</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November 20, 2015</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Preconditions:</w:t>
            </w:r>
          </w:p>
        </w:tc>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The user is viewing the list of available rides for an event.</w:t>
            </w:r>
          </w:p>
          <w:p w:rsidR="00000000" w:rsidDel="00000000" w:rsidP="00000000" w:rsidRDefault="00000000" w:rsidRPr="00000000">
            <w:pPr>
              <w:widowControl w:val="0"/>
              <w:numPr>
                <w:ilvl w:val="0"/>
                <w:numId w:val="1"/>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There is a ride with only one available seat left.</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b w:val="1"/>
                <w:rtl w:val="0"/>
              </w:rPr>
              <w:t xml:space="preserve">Actions: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b w:val="1"/>
                <w:rtl w:val="0"/>
              </w:rPr>
              <w:t xml:space="preserve">Step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b w:val="1"/>
                <w:rtl w:val="0"/>
              </w:rPr>
              <w:t xml:space="preserve">Expected Output</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User selects a ride with only one seat remaining.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System updates the ride in the database as “full” and displays a confirmation message.</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User navigates back to the list of available rides for the event and refreshes.</w:t>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Within 10 seconds (and upon multiple refreshes) the ride the user signed up for will no longer be shown as available.</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both"/>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both"/>
            </w:pP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both"/>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both"/>
            </w:pP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both"/>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both"/>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3"/>
        <w:bidi w:val="0"/>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520"/>
        <w:gridCol w:w="5115"/>
        <w:tblGridChange w:id="0">
          <w:tblGrid>
            <w:gridCol w:w="2100"/>
            <w:gridCol w:w="2520"/>
            <w:gridCol w:w="5115"/>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Case ID:</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NF - 2</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Case Name: </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Modularize the Application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Requirement:</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SQA - 1</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Created By:</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Mason Stevenson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Last Updated By:</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Mason Stevenson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 Created:</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November 23, 2015</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 Last Updated:</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November 23, 2015</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none</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Step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Output</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Remove the Events model, and delete the link named “Events” from the app’s main menu.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app launches and all other sections available from the main menu except “Rides” still meet their acceptance criteria.</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Remove the Resources model, and delete the link named “Resources” from the app’s main menu.</w:t>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app launches and all other sections available from the main menu still meet their acceptance criteria.</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Remove the SummerMissions model, and delete the link named “Summer Missions” from the app’s main menu.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app launches and all other sections available from the main menu still meet their acceptance criteria.</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Remove the GetInvolved model, and delete the link named “Get Involved” from the app’s main menu.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app launches and all other sections available from the main menu still meet their acceptance criteria.</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Remove the Rides model, and delete the link named “Ride Share” from the app’s main menu.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app launches and all other sections available from the main menu still meet their acceptance criteria.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4"/>
        <w:bidi w:val="0"/>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385"/>
        <w:gridCol w:w="5220"/>
        <w:tblGridChange w:id="0">
          <w:tblGrid>
            <w:gridCol w:w="2100"/>
            <w:gridCol w:w="2385"/>
            <w:gridCol w:w="5220"/>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Case ID:</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NF - 3</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Case Name: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Driver Verification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Requirement:</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666666"/>
                <w:sz w:val="24"/>
                <w:szCs w:val="24"/>
                <w:rtl w:val="0"/>
              </w:rPr>
              <w:t xml:space="preserve">SaR-2</w:t>
            </w: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Created By:</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Mallika Potter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Last Updated By:</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Mallika Potter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 Created:</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November 29, 2015</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 Last Updated:</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November 29, 2015</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has requested to be a driver for a specific event.</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Actions: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Step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Output</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Application checks phone number associated with user’s downloaded version of application against list of approved drivers.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Database contains user’s phone number in approved driver’s list.</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aramond">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Garamond" w:cs="Garamond" w:eastAsia="Garamond" w:hAnsi="Garamond"/>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1b10bmlvqabco.cloudfront.net/attach/if8qje0li9j93/if8qnk7du44ak/ifow569k5vvq/Java_Style_Guide.doc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