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Kyle’s intro notes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a start on ride sharing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representative this week formulate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Consistent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Presentations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MysteryCru (Cross-patform)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Signup-&gt;Campuses-&gt;Ministries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Smaller logo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Signup button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Pictures unnecessary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Yellow or grey as primary color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Yellow outline on buttons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Lines in lists hard to separate, maybe alternate color, maybe different color background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Long names wrap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by campus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Imagery on event 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have typefaces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iCru (iOs)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Color block with fields that aren’t description, some way to distinguish. Don’t have “Description” typed out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Double size dash for date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AndroidCru (Android)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one line of space between description and rest of card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Splash screen smaller image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Our notes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through on welcome screen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Maybe have images go to facebook or learn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Meeting with Kyle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Scrolling for the entire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Remove word from event list or add more info. More like a title than description.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between lines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Just cru logo on splash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Alignment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Brian Quezada" w:id="0" w:date="2016-01-22T04:38:1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relevant to us.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