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MAINACTIVITY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Change the color of the top bar to not be blue 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Support action bar is correct 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ab/>
        <w:t xml:space="preserve">Take out the import. 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Font change the strings to be constants 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TYPEFACEUTIL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ab/>
        <w:t xml:space="preserve">Sets the default font to 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ab/>
        <w:t xml:space="preserve">Use L. Logger instead system.out.print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EVENT TASK</w:t>
      </w:r>
    </w:p>
    <w:p w:rsidR="00000000" w:rsidDel="00000000" w:rsidP="00000000" w:rsidRDefault="00000000" w:rsidRPr="00000000">
      <w:pPr>
        <w:ind w:left="0" w:firstLine="720"/>
        <w:contextualSpacing w:val="0"/>
      </w:pPr>
      <w:r w:rsidDel="00000000" w:rsidR="00000000" w:rsidRPr="00000000">
        <w:rPr>
          <w:rtl w:val="0"/>
        </w:rPr>
        <w:t xml:space="preserve">SimpleDateFormat - make a constant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Put the padding constants not in each XML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