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Happy and Unhappy Flow Description</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u w:val="single"/>
          <w:rtl w:val="0"/>
        </w:rPr>
        <w:t xml:space="preserve">Happy Flow:  </w:t>
      </w:r>
      <w:r w:rsidDel="00000000" w:rsidR="00000000" w:rsidRPr="00000000">
        <w:rPr>
          <w:rtl w:val="0"/>
        </w:rPr>
        <w:t xml:space="preserve">The user starts with an onboarding voice call, sharing their goal, deadline, daily routine and chosen buddy. The intelligence layer breaks the goal into daily steps, checks that it's achievable in the time available, and shows the user the plan. A Pine Labs Brand Wallet is then set up, and their delivery address is confirmed.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Each day, Gnani calls at the user's chosen start time to help them begin. After the task, the user checks in by voice and gives a short teach-back, which the intelligence layer grades. Verified work updates the progress ledger, and the user sees how far they've come. Each week, the reward policy releases earned points to the wallet, and occasionally awards a surprise reward, which Delhivery ships without revealing the date. Repeat until the deadline or until the habit settles, when rewards taper off, and the user graduates with a progress summary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 P.S. </w:t>
      </w:r>
      <w:r w:rsidDel="00000000" w:rsidR="00000000" w:rsidRPr="00000000">
        <w:rPr>
          <w:rtl w:val="0"/>
        </w:rPr>
        <w:t xml:space="preserve">We designed the reward mechanism for the worst-case scenario, with reward points using Pine Labs and also mystery rewards aligning to the user’s goal, delivered by Delhivery to the user with an undisclosed delivery date so that the users cannot fake their way just to get the reward</w:t>
      </w:r>
    </w:p>
    <w:p w:rsidR="00000000" w:rsidDel="00000000" w:rsidP="00000000" w:rsidRDefault="00000000" w:rsidRPr="00000000" w14:paraId="00000008">
      <w:pPr>
        <w:rPr>
          <w:b w:val="1"/>
          <w:bCs w:val="1"/>
          <w:u w:val="single"/>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Unhappy Flow:</w:t>
      </w:r>
    </w:p>
    <w:p w:rsidR="00000000" w:rsidDel="00000000" w:rsidP="00000000" w:rsidRDefault="00000000" w:rsidRPr="00000000" w14:paraId="0000000A">
      <w:pPr>
        <w:jc w:val="left"/>
        <w:rPr>
          <w:b w:val="1"/>
          <w:bCs w:val="1"/>
          <w:u w:val="single"/>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Initial Trigger:</w:t>
      </w:r>
      <w:r w:rsidDel="00000000" w:rsidR="00000000" w:rsidRPr="00000000">
        <w:rPr>
          <w:rtl w:val="0"/>
        </w:rPr>
        <w:t xml:space="preserve"> The workflow activates automatically when the system detects that the user is becoming inconsistent or irregular.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Log Analysis:</w:t>
      </w:r>
      <w:r w:rsidDel="00000000" w:rsidR="00000000" w:rsidRPr="00000000">
        <w:rPr>
          <w:rtl w:val="0"/>
        </w:rPr>
        <w:t xml:space="preserve"> The Intelligence layer analyzes the user's logs, factoring in previous progress and real-time voice-based emotional inputs to uncover the root cause behind their inactivity.</w:t>
      </w:r>
    </w:p>
    <w:p w:rsidR="00000000" w:rsidDel="00000000" w:rsidP="00000000" w:rsidRDefault="00000000" w:rsidRPr="00000000" w14:paraId="0000000E">
      <w:pPr>
        <w:rPr/>
      </w:pPr>
      <w:r w:rsidDel="00000000" w:rsidR="00000000" w:rsidRPr="00000000">
        <w:rPr>
          <w:rtl w:val="0"/>
        </w:rPr>
        <w:t xml:space="preserve">Custom Solution &amp; Follow-up:</w:t>
      </w:r>
    </w:p>
    <w:p w:rsidR="00000000" w:rsidDel="00000000" w:rsidP="00000000" w:rsidRDefault="00000000" w:rsidRPr="00000000" w14:paraId="0000000F">
      <w:pPr>
        <w:numPr>
          <w:ilvl w:val="0"/>
          <w:numId w:val="1"/>
        </w:numPr>
        <w:spacing w:after="0" w:afterAutospacing="0" w:lineRule="auto"/>
        <w:ind w:left="720" w:hanging="360"/>
        <w:rPr/>
      </w:pPr>
      <w:r w:rsidDel="00000000" w:rsidR="00000000" w:rsidRPr="00000000">
        <w:rPr>
          <w:rtl w:val="0"/>
        </w:rPr>
        <w:t xml:space="preserve">Applying psychological training, the system identifies the exact hurdle—whether it's a post-excitement dip or burnout from complex tasks—and generates a tailored solution.</w:t>
      </w:r>
    </w:p>
    <w:p w:rsidR="00000000" w:rsidDel="00000000" w:rsidP="00000000" w:rsidRDefault="00000000" w:rsidRPr="00000000" w14:paraId="00000010">
      <w:pPr>
        <w:numPr>
          <w:ilvl w:val="0"/>
          <w:numId w:val="1"/>
        </w:numPr>
        <w:spacing w:after="0" w:afterAutospacing="0" w:lineRule="auto"/>
        <w:ind w:left="720" w:hanging="360"/>
        <w:rPr/>
      </w:pPr>
      <w:r w:rsidDel="00000000" w:rsidR="00000000" w:rsidRPr="00000000">
        <w:rPr>
          <w:rtl w:val="0"/>
        </w:rPr>
        <w:t xml:space="preserve">It breaks overwhelming obstacles down into manageable micro-tasks so the user can learn and overcome them.</w:t>
      </w:r>
    </w:p>
    <w:p w:rsidR="00000000" w:rsidDel="00000000" w:rsidP="00000000" w:rsidRDefault="00000000" w:rsidRPr="00000000" w14:paraId="00000011">
      <w:pPr>
        <w:numPr>
          <w:ilvl w:val="0"/>
          <w:numId w:val="1"/>
        </w:numPr>
        <w:spacing w:after="0" w:afterAutospacing="0" w:lineRule="auto"/>
        <w:ind w:left="720" w:hanging="360"/>
        <w:rPr/>
      </w:pPr>
      <w:r w:rsidDel="00000000" w:rsidR="00000000" w:rsidRPr="00000000">
        <w:rPr>
          <w:rtl w:val="0"/>
        </w:rPr>
        <w:t xml:space="preserve">If an obstacle is unavoidable (such as being stuck travelling), it pivots the task to maintain momentum (like mentally recollecting formulas).</w:t>
      </w:r>
    </w:p>
    <w:p w:rsidR="00000000" w:rsidDel="00000000" w:rsidP="00000000" w:rsidRDefault="00000000" w:rsidRPr="00000000" w14:paraId="00000012">
      <w:pPr>
        <w:numPr>
          <w:ilvl w:val="0"/>
          <w:numId w:val="1"/>
        </w:numPr>
        <w:spacing w:after="240" w:lineRule="auto"/>
        <w:ind w:left="720" w:hanging="360"/>
        <w:rPr/>
      </w:pPr>
      <w:r w:rsidDel="00000000" w:rsidR="00000000" w:rsidRPr="00000000">
        <w:rPr>
          <w:rtl w:val="0"/>
        </w:rPr>
        <w:t xml:space="preserve">If needed, it pairs re-engagement with a surprise, custom physical reward delivered via our Delhivery logistics rail.</w:t>
      </w:r>
    </w:p>
    <w:p w:rsidR="00000000" w:rsidDel="00000000" w:rsidP="00000000" w:rsidRDefault="00000000" w:rsidRPr="00000000" w14:paraId="00000013">
      <w:pPr>
        <w:rPr/>
      </w:pPr>
      <w:r w:rsidDel="00000000" w:rsidR="00000000" w:rsidRPr="00000000">
        <w:rPr>
          <w:b w:val="1"/>
          <w:bCs w:val="1"/>
          <w:rtl w:val="0"/>
        </w:rPr>
        <w:t xml:space="preserve">Re-assessment Loop:</w:t>
      </w:r>
      <w:r w:rsidDel="00000000" w:rsidR="00000000" w:rsidRPr="00000000">
        <w:rPr>
          <w:rtl w:val="0"/>
        </w:rPr>
        <w:t xml:space="preserve"> If the user still does not follow through, a negative feedback loop (</w:t>
      </w:r>
      <w:r w:rsidDel="00000000" w:rsidR="00000000" w:rsidRPr="00000000">
        <w:rPr>
          <w:color w:val="188038"/>
          <w:rtl w:val="0"/>
        </w:rPr>
        <w:t xml:space="preserve">-1</w:t>
      </w:r>
      <w:r w:rsidDel="00000000" w:rsidR="00000000" w:rsidRPr="00000000">
        <w:rPr>
          <w:rtl w:val="0"/>
        </w:rPr>
        <w:t xml:space="preserve">) triggers the system to re-assess its thinking, adapting its approach using gamification, rewards, or progress visualization.</w:t>
      </w:r>
    </w:p>
    <w:p w:rsidR="00000000" w:rsidDel="00000000" w:rsidP="00000000" w:rsidRDefault="00000000" w:rsidRPr="00000000" w14:paraId="00000014">
      <w:pPr>
        <w:rPr/>
      </w:pPr>
      <w:r w:rsidDel="00000000" w:rsidR="00000000" w:rsidRPr="00000000">
        <w:rPr>
          <w:b w:val="1"/>
          <w:bCs w:val="1"/>
          <w:rtl w:val="0"/>
        </w:rPr>
        <w:t xml:space="preserve">Escalation (Buddy Check-up):</w:t>
      </w:r>
      <w:r w:rsidDel="00000000" w:rsidR="00000000" w:rsidRPr="00000000">
        <w:rPr>
          <w:rtl w:val="0"/>
        </w:rPr>
        <w:t xml:space="preserve"> If the user remains unresponsive after re-assessment, the system escalates the situation by asking the user's designated human accountability partner to check up on them.</w:t>
      </w:r>
    </w:p>
    <w:p w:rsidR="00000000" w:rsidDel="00000000" w:rsidP="00000000" w:rsidRDefault="00000000" w:rsidRPr="00000000" w14:paraId="00000015">
      <w:pPr>
        <w:rPr/>
      </w:pPr>
      <w:r w:rsidDel="00000000" w:rsidR="00000000" w:rsidRPr="00000000">
        <w:rPr>
          <w:b w:val="1"/>
          <w:bCs w:val="1"/>
          <w:rtl w:val="0"/>
        </w:rPr>
        <w:t xml:space="preserve">Real Buddy Intervention:</w:t>
      </w:r>
      <w:r w:rsidDel="00000000" w:rsidR="00000000" w:rsidRPr="00000000">
        <w:rPr>
          <w:rtl w:val="0"/>
        </w:rPr>
        <w:t xml:space="preserve"> This escalation is grounded in survey insights showing that people are most likely to take action when they have a friend to hold them accountable.</w:t>
      </w:r>
    </w:p>
    <w:p w:rsidR="00000000" w:rsidDel="00000000" w:rsidP="00000000" w:rsidRDefault="00000000" w:rsidRPr="00000000" w14:paraId="00000016">
      <w:pPr>
        <w:rPr/>
      </w:pPr>
      <w:r w:rsidDel="00000000" w:rsidR="00000000" w:rsidRPr="00000000">
        <w:rPr>
          <w:rtl w:val="0"/>
        </w:rPr>
        <w:t xml:space="preserve">Worst-Case Override: For exceptional circumstances where the user is completely unable to participate (such as an accident requiring rest), the system grants a guilt-free skip.</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