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GDPHYSX Group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1 Documentation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OrthoCamera class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SetProjection(float width, float height, float nearPlane, float farPlane)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Recalculates the orthographic projection matrix using the given dimensions and clipping planes.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 glm::mat4&amp; GetProjection() const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the current projection matrix.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 glm::mat4&amp; GetView() const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the current view matrix.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SetView(const glm::mat4&amp; v)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the view matrix (e.g., to apply camera transforms or world offset).</w:t>
      </w:r>
    </w:p>
    <w:p w:rsidR="00000000" w:rsidDel="00000000" w:rsidP="00000000" w:rsidRDefault="00000000" w:rsidRPr="00000000" w14:paraId="00000011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PerspectiveCamera class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SetProjection(float fovDegrees, float aspectRatio, float nearPlane, float farPlane)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Recalculates the perspective projection matrix.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 glm::mat4&amp; GetProjection() const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the current projection matrix.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 glm::mat4&amp; GetView() const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the current view matrix.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SetView(const glm::mat4&amp; v)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Sets the view matrix (e.g., for camera movement/rotation).</w:t>
      </w:r>
    </w:p>
    <w:p w:rsidR="00000000" w:rsidDel="00000000" w:rsidP="00000000" w:rsidRDefault="00000000" w:rsidRPr="00000000" w14:paraId="00000020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ModelLoader class</w:t>
      </w:r>
    </w:p>
    <w:p w:rsidR="00000000" w:rsidDel="00000000" w:rsidP="00000000" w:rsidRDefault="00000000" w:rsidRPr="00000000" w14:paraId="0000002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Responsible for loading 3D OBJ models using TinyOBJLoader and setting up OpenGL buffers (VAO, VBO, EBO).</w:t>
      </w:r>
    </w:p>
    <w:p w:rsidR="00000000" w:rsidDel="00000000" w:rsidP="00000000" w:rsidRDefault="00000000" w:rsidRPr="00000000" w14:paraId="00000024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bool LoadObjAndSetupBuffers(const std::string&amp; path, GLuint&amp; vao, GLuint&amp; vbo, GLuint&amp; ebo, size_t&amp; indexCount)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Loads a .obj file from the given path, initializes OpenGL buffers, and outputs them.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true on success, false on failure (e.g., if the OBJ is missing or malformed).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Draw(GLuint shaderProgram, float scale, float x_rot)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Renders the loaded model using the provided shader program.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PhysicsWorld class</w:t>
      </w:r>
    </w:p>
    <w:p w:rsidR="00000000" w:rsidDel="00000000" w:rsidP="00000000" w:rsidRDefault="00000000" w:rsidRPr="00000000" w14:paraId="0000002D">
      <w:pPr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void addParticle(Particle* toAdd)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Adds a new particle to the simulation and registers it with the gravity force generator.</w:t>
      </w:r>
    </w:p>
    <w:p w:rsidR="00000000" w:rsidDel="00000000" w:rsidP="00000000" w:rsidRDefault="00000000" w:rsidRPr="00000000" w14:paraId="0000002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Update(float time)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Removes any destroyed (lifespan-expired) particles using UpdateParticleList().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Updates all registered forces via forceRegistry.UpdateForces(time).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Updates each particle’s physics state (position, velocity, lifespan, etc.) by calling Particle::Update(time).</w:t>
      </w:r>
    </w:p>
    <w:p w:rsidR="00000000" w:rsidDel="00000000" w:rsidP="00000000" w:rsidRDefault="00000000" w:rsidRPr="00000000" w14:paraId="00000034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UpdateParticleList()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Iterates through the list of particles and removes any particle for which IsDestroyed() returns true.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b w:val="1"/>
          <w:rtl w:val="0"/>
        </w:rPr>
        <w:t xml:space="preserve">RenderParticle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Draw(GLuint shaderProgram, float scale, float x_rot)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Renders a single particle only if it's still alive (i.e., not destroyed).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function delegates the actual drawing to the associated ModelLoader object, passing in updated transformation data.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Particle class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7866" cy="19598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7866" cy="1959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Each particle has a lifespan in seconds.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Reduces the lifespan by the time step (time).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If lifespan hits zero or less, the particle is marked for destruction via this-&gt;Destroy();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Particle spawn logic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48693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69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1763" cy="3089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30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new particle is spawned only if the number of existing particles is below a target limit (particleSpawnCount)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new particle is spawned only if a timer (spawnTimer) has accumulated enough time to pass a threshold (spawnInterval)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Ensures that particles spawn one at a time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35017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dt is the time elapsed since the last frame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38981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9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spawnTimer accumulates that time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Once spawnTimer exceeds spawnInterval, a new particle is allowed to spawn, then spawnTimer is reduced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276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2113" cy="59632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59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Particles spawn at a fixed Y position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Particles have a random lifespan (ranging from 1 to 10 seconds)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923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Each particle has a random scale and color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