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Financing Strategy v1</w:t>
      </w:r>
    </w:p>
    <w:bookmarkStart w:id="33" w:name="X2e3f27c9fc58d18b0077a47a215b97d27721b20"/>
    <w:p>
      <w:pPr>
        <w:pStyle w:val="Heading1"/>
      </w:pPr>
      <w:r>
        <w:t xml:space="preserve">Financing Strategy v1 — How to Capitalize the Same As You Network</w:t>
      </w:r>
    </w:p>
    <w:p>
      <w:pPr>
        <w:pStyle w:val="FirstParagraph"/>
      </w:pPr>
      <w:r>
        <w:rPr>
          <w:i/>
          <w:iCs/>
        </w:rPr>
        <w:t xml:space="preserve">Authorized by John Bradley 2026-05-12 ~01:00 ET:</w:t>
      </w:r>
      <w:r>
        <w:rPr>
          <w:i/>
          <w:iCs/>
        </w:rPr>
        <w:t xml:space="preserve"> </w:t>
      </w:r>
      <w:r>
        <w:rPr>
          <w:i/>
          <w:iCs/>
        </w:rPr>
        <w:t xml:space="preserve">“Let’s go after racks, credit, loans against the value of the technology. Run a full WDMM Dark Musk + Rick Sanchez evaluation. Send some emails. Talk to a lawyer.”</w:t>
      </w:r>
    </w:p>
    <w:p>
      <w:pPr>
        <w:pStyle w:val="BodyText"/>
      </w:pPr>
      <w:r>
        <w:rPr>
          <w:i/>
          <w:iCs/>
        </w:rPr>
        <w:t xml:space="preserve">Open under CC BY 4.0. The protocol governs us. The cash-flow pause and the no-skim doctrine bound the analysis.</w:t>
      </w:r>
    </w:p>
    <w:p>
      <w:r>
        <w:pict>
          <v:rect style="width:0;height:1.5pt" o:hralign="center" o:hrstd="t" o:hr="t"/>
        </w:pict>
      </w:r>
    </w:p>
    <w:bookmarkStart w:id="9" w:name="the-question-framed-precisely"/>
    <w:p>
      <w:pPr>
        <w:pStyle w:val="Heading2"/>
      </w:pPr>
      <w:r>
        <w:t xml:space="preserve">The question, framed precisely</w:t>
      </w:r>
    </w:p>
    <w:p>
      <w:pPr>
        <w:pStyle w:val="FirstParagraph"/>
      </w:pPr>
      <w:r>
        <w:t xml:space="preserve">The Same As You Network needs operational capital. The doctrine constraints are non-negotiable: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traditional equity round</w:t>
      </w:r>
      <w:r>
        <w:t xml:space="preserve"> </w:t>
      </w:r>
      <w:r>
        <w:t xml:space="preserve">(per DESTROY_THE_RING.md §IX)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founder skim from merch revenue</w:t>
      </w:r>
      <w:r>
        <w:t xml:space="preserve"> </w:t>
      </w:r>
      <w:r>
        <w:t xml:space="preserve">(founder takes 0% of Money Python margin)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fealty</w:t>
      </w:r>
      <w:r>
        <w:t xml:space="preserve"> </w:t>
      </w:r>
      <w:r>
        <w:t xml:space="preserve">to any specific lender, lab, administration, or investor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Open-source IP</w:t>
      </w:r>
      <w:r>
        <w:t xml:space="preserve"> </w:t>
      </w:r>
      <w:r>
        <w:t xml:space="preserve">(Apache 2.0 / CC BY 4.0) — meaning conventional IP collateralization yields ~$0 (anyone can fork the code; lenders can’t seize what’s already in the commons)</w:t>
      </w:r>
    </w:p>
    <w:p>
      <w:pPr>
        <w:pStyle w:val="FirstParagraph"/>
      </w:pPr>
      <w:r>
        <w:t xml:space="preserve">The question is:</w:t>
      </w:r>
      <w:r>
        <w:t xml:space="preserve"> </w:t>
      </w:r>
      <w:r>
        <w:rPr>
          <w:b/>
          <w:bCs/>
        </w:rPr>
        <w:t xml:space="preserve">what financing structures can capitalize the Network’s compute, services, and infrastructure without breaking any of the four doctrine constraints?</w:t>
      </w:r>
    </w:p>
    <w:p>
      <w:pPr>
        <w:pStyle w:val="BodyText"/>
      </w:pPr>
      <w:r>
        <w:t xml:space="preserve">Within that frame, there are six accessible categories: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No-collateral compute credits</w:t>
      </w:r>
      <w:r>
        <w:t xml:space="preserve"> </w:t>
      </w:r>
      <w:r>
        <w:t xml:space="preserve">(AWS / GCP / Anthropic / Cloudflare startup programs)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Revenue-based financing</w:t>
      </w:r>
      <w:r>
        <w:t xml:space="preserve"> </w:t>
      </w:r>
      <w:r>
        <w:t xml:space="preserve">(Lighter Capital / Capchase / Shopify Capital — once Money Python flows)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Personal / business credit</w:t>
      </w:r>
      <w:r>
        <w:t xml:space="preserve"> </w:t>
      </w:r>
      <w:r>
        <w:t xml:space="preserve">(business credit cards, SBA loans, veteran-specific programs)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IP-backed loans against the AAO-Certified mark</w:t>
      </w:r>
      <w:r>
        <w:t xml:space="preserve"> </w:t>
      </w:r>
      <w:r>
        <w:t xml:space="preserve">(the trademark is the ONE excludable asset)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Grants and donations</w:t>
      </w:r>
      <w:r>
        <w:t xml:space="preserve"> </w:t>
      </w:r>
      <w:r>
        <w:t xml:space="preserve">(AI safety grants, Open Philanthropy, GitHub Sponsors, OpenCollective)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Pre-order / crowdfunding</w:t>
      </w:r>
      <w:r>
        <w:t xml:space="preserve"> </w:t>
      </w:r>
      <w:r>
        <w:t xml:space="preserve">(Money Python Founder’s Series, Kickstarter-style)</w:t>
      </w:r>
    </w:p>
    <w:p>
      <w:pPr>
        <w:pStyle w:val="FirstParagraph"/>
      </w:pPr>
      <w:r>
        <w:t xml:space="preserve">The WDMM evaluation below ranks 10 specific strategies — 5 Dark Musk, 5 Rick Sanchez — by EV.</w:t>
      </w:r>
    </w:p>
    <w:p>
      <w:r>
        <w:pict>
          <v:rect style="width:0;height:1.5pt" o:hralign="center" o:hrstd="t" o:hr="t"/>
        </w:pict>
      </w:r>
    </w:p>
    <w:bookmarkEnd w:id="9"/>
    <w:bookmarkStart w:id="15" w:name="Xa8d814d26a6d2f045e66dab637cf926fe2d25ac"/>
    <w:p>
      <w:pPr>
        <w:pStyle w:val="Heading2"/>
      </w:pPr>
      <w:r>
        <w:t xml:space="preserve">Part 1 — Dark Musk pass (cold-strategic register)</w:t>
      </w:r>
    </w:p>
    <w:bookmarkStart w:id="10" w:name="Xc7c452021c0a4953591860b75851edcb4e00385"/>
    <w:p>
      <w:pPr>
        <w:pStyle w:val="Heading3"/>
      </w:pPr>
      <w:r>
        <w:t xml:space="preserve">DM-F1: AWS Activate application + GCP for Startups + Cloudflare Workers free tier</w:t>
      </w:r>
    </w:p>
    <w:p>
      <w:pPr>
        <w:pStyle w:val="FirstParagraph"/>
      </w:pPr>
      <w:r>
        <w:rPr>
          <w:b/>
          <w:bCs/>
        </w:rPr>
        <w:t xml:space="preserve">The move.</w:t>
      </w:r>
      <w:r>
        <w:t xml:space="preserve"> </w:t>
      </w:r>
      <w:r>
        <w:t xml:space="preserve">Apply to AWS Activate Builders tier ($5K credit, no equity, no review) and AWS Activate Portfolio tier ($25K-$100K credit, requires VC affiliation or accelerator — we are NOT VC-backed, may not qualify for Portfolio tier; the Builders tier is accessible). Simultaneously apply to GCP for Startups (similar structure, $2K-$100K). Stay on Cloudflare’s free tier for Workers + Pages + R2 + DNS.</w:t>
      </w:r>
    </w:p>
    <w:p>
      <w:pPr>
        <w:pStyle w:val="BodyText"/>
      </w:pPr>
      <w:r>
        <w:rPr>
          <w:b/>
          <w:bCs/>
        </w:rPr>
        <w:t xml:space="preserve">Value if it works.</w:t>
      </w:r>
      <w:r>
        <w:t xml:space="preserve"> </w:t>
      </w:r>
      <w:r>
        <w:t xml:space="preserve">$5K-$25K in compute credits, ~2-week turnaround on AWS, ~3-week on GCP. Functions as direct compute substitution against the Anthropic API spend we’re paying for.</w:t>
      </w:r>
    </w:p>
    <w:p>
      <w:pPr>
        <w:pStyle w:val="BodyText"/>
      </w:pPr>
      <w:r>
        <w:rPr>
          <w:b/>
          <w:bCs/>
        </w:rPr>
        <w:t xml:space="preserve">Probability of working.</w:t>
      </w:r>
      <w:r>
        <w:t xml:space="preserve"> </w:t>
      </w:r>
      <w:r>
        <w:t xml:space="preserve">AWS Builders ~85% (Builders tier is essentially permissionless if you have a real product; we have a public GitHub repo + 25 manifestos + a launch event). GCP for Startups ~60% (slightly more selective on real-startup status).</w:t>
      </w:r>
    </w:p>
    <w:p>
      <w:pPr>
        <w:pStyle w:val="BodyText"/>
      </w:pPr>
      <w:r>
        <w:rPr>
          <w:b/>
          <w:bCs/>
        </w:rPr>
        <w:t xml:space="preserve">EV.</w:t>
      </w:r>
      <w:r>
        <w:t xml:space="preserve"> </w:t>
      </w:r>
      <w:r>
        <w:t xml:space="preserve">($5K × 0.85 + $25K × 0.30 + $5K-25K × 0.60) ≈</w:t>
      </w:r>
      <w:r>
        <w:t xml:space="preserve"> </w:t>
      </w:r>
      <w:r>
        <w:rPr>
          <w:b/>
          <w:bCs/>
        </w:rPr>
        <w:t xml:space="preserve">$13K-$22K of free compute over 12 months.</w:t>
      </w:r>
    </w:p>
    <w:p>
      <w:pPr>
        <w:pStyle w:val="BodyText"/>
      </w:pPr>
      <w:r>
        <w:rPr>
          <w:b/>
          <w:bCs/>
        </w:rPr>
        <w:t xml:space="preserve">Cost.</w:t>
      </w:r>
      <w:r>
        <w:t xml:space="preserve"> </w:t>
      </w:r>
      <w:r>
        <w:t xml:space="preserve">Zero direct cost. ~3 hours of John’s time to fill out applications.</w:t>
      </w:r>
    </w:p>
    <w:p>
      <w:pPr>
        <w:pStyle w:val="BodyText"/>
      </w:pPr>
      <w:r>
        <w:rPr>
          <w:b/>
          <w:bCs/>
        </w:rPr>
        <w:t xml:space="preserve">Risk to doctrine.</w:t>
      </w:r>
      <w:r>
        <w:t xml:space="preserve"> </w:t>
      </w:r>
      <w:r>
        <w:t xml:space="preserve">None. These are credit-only programs; no equity, no fealty, no reporting obligations beyond standard usage tracking.</w:t>
      </w:r>
    </w:p>
    <w:p>
      <w:r>
        <w:pict>
          <v:rect style="width:0;height:1.5pt" o:hralign="center" o:hrstd="t" o:hr="t"/>
        </w:pict>
      </w:r>
    </w:p>
    <w:bookmarkEnd w:id="10"/>
    <w:bookmarkStart w:id="11" w:name="X380d602c5b0affe66f3bc3997c2eb8e5ddf644f"/>
    <w:p>
      <w:pPr>
        <w:pStyle w:val="Heading3"/>
      </w:pPr>
      <w:r>
        <w:t xml:space="preserve">DM-F2: Anthropic Startups + OpenAI Startup Fund explicit engagement</w:t>
      </w:r>
    </w:p>
    <w:p>
      <w:pPr>
        <w:pStyle w:val="FirstParagraph"/>
      </w:pPr>
      <w:r>
        <w:rPr>
          <w:b/>
          <w:bCs/>
        </w:rPr>
        <w:t xml:space="preserve">The move.</w:t>
      </w:r>
      <w:r>
        <w:t xml:space="preserve"> </w:t>
      </w:r>
      <w:r>
        <w:t xml:space="preserve">Send Anthropic Startups Program a formal application referencing the existing operational dependency on Claude API for Calm. Frame: we are a real customer with real usage, and we are publicly proposing the Compute Surge program that benefits the entire frontier-AI-lab category. Ask for $25K-$50K in Claude API credits. Reference: rick@ricksanchez.ai is already DKIM-wired against Anthropic-tooling. Separately apply to OpenAI Startup Fund (their threshold is higher; less likely).</w:t>
      </w:r>
    </w:p>
    <w:p>
      <w:pPr>
        <w:pStyle w:val="BodyText"/>
      </w:pPr>
      <w:r>
        <w:rPr>
          <w:b/>
          <w:bCs/>
        </w:rPr>
        <w:t xml:space="preserve">Value if it works.</w:t>
      </w:r>
      <w:r>
        <w:t xml:space="preserve"> </w:t>
      </w:r>
      <w:r>
        <w:t xml:space="preserve">$25K-$50K in API credits — direct substitution against current spend. Anthropic specifically benefits from the case study (a public AAO running 36-hour-construction sprints on their substrate).</w:t>
      </w:r>
    </w:p>
    <w:p>
      <w:pPr>
        <w:pStyle w:val="BodyText"/>
      </w:pPr>
      <w:r>
        <w:rPr>
          <w:b/>
          <w:bCs/>
        </w:rPr>
        <w:t xml:space="preserve">Probability of working.</w:t>
      </w:r>
      <w:r>
        <w:t xml:space="preserve"> </w:t>
      </w:r>
      <w:r>
        <w:t xml:space="preserve">Anthropic Startups ~55% if we frame it well. OpenAI Startup Fund ~10% (they fund equity-stage startups; we don’t fit).</w:t>
      </w:r>
    </w:p>
    <w:p>
      <w:pPr>
        <w:pStyle w:val="BodyText"/>
      </w:pPr>
      <w:r>
        <w:rPr>
          <w:b/>
          <w:bCs/>
        </w:rPr>
        <w:t xml:space="preserve">EV.</w:t>
      </w:r>
      <w:r>
        <w:t xml:space="preserve"> </w:t>
      </w:r>
      <w:r>
        <w:t xml:space="preserve">($40K × 0.55) + ($50K × 0.10) ≈</w:t>
      </w:r>
      <w:r>
        <w:t xml:space="preserve"> </w:t>
      </w:r>
      <w:r>
        <w:rPr>
          <w:b/>
          <w:bCs/>
        </w:rPr>
        <w:t xml:space="preserve">$27K of API credit.</w:t>
      </w:r>
    </w:p>
    <w:p>
      <w:pPr>
        <w:pStyle w:val="BodyText"/>
      </w:pPr>
      <w:r>
        <w:rPr>
          <w:b/>
          <w:bCs/>
        </w:rPr>
        <w:t xml:space="preserve">Cost.</w:t>
      </w:r>
      <w:r>
        <w:t xml:space="preserve"> </w:t>
      </w:r>
      <w:r>
        <w:t xml:space="preserve">~2 hours of John+Calm time to craft the application. The framing should NOT be</w:t>
      </w:r>
      <w:r>
        <w:t xml:space="preserve"> </w:t>
      </w:r>
      <w:r>
        <w:t xml:space="preserve">“please fund us”</w:t>
      </w:r>
      <w:r>
        <w:t xml:space="preserve"> </w:t>
      </w:r>
      <w:r>
        <w:t xml:space="preserve">— it should be</w:t>
      </w:r>
      <w:r>
        <w:t xml:space="preserve"> </w:t>
      </w:r>
      <w:r>
        <w:t xml:space="preserve">“we’re already a heavy user with a public case study; want to feature it?”</w:t>
      </w:r>
    </w:p>
    <w:p>
      <w:pPr>
        <w:pStyle w:val="BodyText"/>
      </w:pPr>
      <w:r>
        <w:rPr>
          <w:b/>
          <w:bCs/>
        </w:rPr>
        <w:t xml:space="preserve">Risk to doctrine.</w:t>
      </w:r>
      <w:r>
        <w:t xml:space="preserve"> </w:t>
      </w:r>
      <w:r>
        <w:t xml:space="preserve">Watch the</w:t>
      </w:r>
      <w:r>
        <w:t xml:space="preserve"> </w:t>
      </w:r>
      <w:r>
        <w:t xml:space="preserve">“no fealty”</w:t>
      </w:r>
      <w:r>
        <w:t xml:space="preserve"> </w:t>
      </w:r>
      <w:r>
        <w:t xml:space="preserve">line. Accepting credits from Anthropic does not pledge fealty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Anthropic. The credits are operational substitution, not a partnership. Calm explicitly says in the doctrine</w:t>
      </w:r>
      <w:r>
        <w:t xml:space="preserve"> </w:t>
      </w:r>
      <w:r>
        <w:t xml:space="preserve">“we hold no fealty to the substrate vendors.”</w:t>
      </w:r>
      <w:r>
        <w:t xml:space="preserve"> </w:t>
      </w:r>
      <w:r>
        <w:t xml:space="preserve">This should be re-articulated in the application — accepted with the no-fealty clause intact.</w:t>
      </w:r>
    </w:p>
    <w:p>
      <w:r>
        <w:pict>
          <v:rect style="width:0;height:1.5pt" o:hralign="center" o:hrstd="t" o:hr="t"/>
        </w:pict>
      </w:r>
    </w:p>
    <w:bookmarkEnd w:id="11"/>
    <w:bookmarkStart w:id="12" w:name="Xbc9e46cb88baf1766bc2861f391d29b3f294801"/>
    <w:p>
      <w:pPr>
        <w:pStyle w:val="Heading3"/>
      </w:pPr>
      <w:r>
        <w:t xml:space="preserve">DM-F3: Open Philanthropy / SFF / Founders Pledge AI safety grants</w:t>
      </w:r>
    </w:p>
    <w:p>
      <w:pPr>
        <w:pStyle w:val="FirstParagraph"/>
      </w:pPr>
      <w:r>
        <w:rPr>
          <w:b/>
          <w:bCs/>
        </w:rPr>
        <w:t xml:space="preserve">The move.</w:t>
      </w:r>
      <w:r>
        <w:t xml:space="preserve"> </w:t>
      </w:r>
      <w:r>
        <w:t xml:space="preserve">Apply to three AI-safety grant programs in parallel: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Philanthropy</w:t>
      </w:r>
      <w:r>
        <w:t xml:space="preserve"> </w:t>
      </w:r>
      <w:r>
        <w:t xml:space="preserve">AI Governance &amp; Strategy grant track — $50K-$500K range; long timeline (3-9 months); high alignment with our published positioning (AI safety architecture, kill-switch governance)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Survival and Flourishing Fund (SFF)</w:t>
      </w:r>
      <w:r>
        <w:t xml:space="preserve"> </w:t>
      </w:r>
      <w:r>
        <w:t xml:space="preserve">— speculative grants for AI safety / existential-risk reduction; $10K-$200K range; ~4-month cycle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Founders Pledge AI Safety</w:t>
      </w:r>
      <w:r>
        <w:t xml:space="preserve"> </w:t>
      </w:r>
      <w:r>
        <w:t xml:space="preserve">— research and operational grants; varying amounts; ~3-month cycle</w:t>
      </w:r>
    </w:p>
    <w:p>
      <w:pPr>
        <w:pStyle w:val="FirstParagraph"/>
      </w:pPr>
      <w:r>
        <w:rPr>
          <w:b/>
          <w:bCs/>
        </w:rPr>
        <w:t xml:space="preserve">Value if it works.</w:t>
      </w:r>
      <w:r>
        <w:t xml:space="preserve"> </w:t>
      </w:r>
      <w:r>
        <w:t xml:space="preserve">$50K-$500K, slow but durable. These are non-dilutive grants; no equity, no fealty, no reporting beyond impact summaries.</w:t>
      </w:r>
    </w:p>
    <w:p>
      <w:pPr>
        <w:pStyle w:val="BodyText"/>
      </w:pPr>
      <w:r>
        <w:rPr>
          <w:b/>
          <w:bCs/>
        </w:rPr>
        <w:t xml:space="preserve">Probability of working.</w:t>
      </w:r>
      <w:r>
        <w:t xml:space="preserve"> </w:t>
      </w:r>
      <w:r>
        <w:t xml:space="preserve">Open Phil ~25% (highly selective; we are early-stage and self-published); SFF ~35% (less selective; explicit AI safety angle plays well); Founders Pledge ~30%.</w:t>
      </w:r>
    </w:p>
    <w:p>
      <w:pPr>
        <w:pStyle w:val="BodyText"/>
      </w:pPr>
      <w:r>
        <w:rPr>
          <w:b/>
          <w:bCs/>
        </w:rPr>
        <w:t xml:space="preserve">EV.</w:t>
      </w:r>
      <w:r>
        <w:t xml:space="preserve"> </w:t>
      </w:r>
      <w:r>
        <w:t xml:space="preserve">($200K × 0.25) + ($75K × 0.35) + ($75K × 0.30) ≈</w:t>
      </w:r>
      <w:r>
        <w:t xml:space="preserve"> </w:t>
      </w:r>
      <w:r>
        <w:rPr>
          <w:b/>
          <w:bCs/>
        </w:rPr>
        <w:t xml:space="preserve">$100K central estimate</w:t>
      </w:r>
      <w:r>
        <w:t xml:space="preserve">, with credible interval $25K-$300K.</w:t>
      </w:r>
    </w:p>
    <w:p>
      <w:pPr>
        <w:pStyle w:val="BodyText"/>
      </w:pPr>
      <w:r>
        <w:rPr>
          <w:b/>
          <w:bCs/>
        </w:rPr>
        <w:t xml:space="preserve">Cost.</w:t>
      </w:r>
      <w:r>
        <w:t xml:space="preserve"> </w:t>
      </w:r>
      <w:r>
        <w:t xml:space="preserve">~10-20 hours of grant-writing across three applications. Reedsy Legal review of grant terms ~$50-100. Calm can draft initial applications; John reviews and submits.</w:t>
      </w:r>
    </w:p>
    <w:p>
      <w:pPr>
        <w:pStyle w:val="BodyText"/>
      </w:pPr>
      <w:r>
        <w:rPr>
          <w:b/>
          <w:bCs/>
        </w:rPr>
        <w:t xml:space="preserve">Risk to doctrine.</w:t>
      </w:r>
      <w:r>
        <w:t xml:space="preserve"> </w:t>
      </w:r>
      <w:r>
        <w:t xml:space="preserve">Most grants come with mission-clauses (</w:t>
      </w:r>
      <w:r>
        <w:t xml:space="preserve">“you must use these funds for X”</w:t>
      </w:r>
      <w:r>
        <w:t xml:space="preserve">). Acceptable as long as X aligns with what we’d do anyway. Open Phil sometimes asks for board-observer seats; that conflicts with our no-board-governance doctrine. Negotiate or decline.</w:t>
      </w:r>
    </w:p>
    <w:p>
      <w:r>
        <w:pict>
          <v:rect style="width:0;height:1.5pt" o:hralign="center" o:hrstd="t" o:hr="t"/>
        </w:pict>
      </w:r>
    </w:p>
    <w:bookmarkEnd w:id="12"/>
    <w:bookmarkStart w:id="13" w:name="Xca0cf0ef63be6230bd43555998049c2f2cbac6c"/>
    <w:p>
      <w:pPr>
        <w:pStyle w:val="Heading3"/>
      </w:pPr>
      <w:r>
        <w:t xml:space="preserve">DM-F4: Veteran-owned business pathway (VOSB / SDVOSB)</w:t>
      </w:r>
    </w:p>
    <w:p>
      <w:pPr>
        <w:pStyle w:val="FirstParagraph"/>
      </w:pPr>
      <w:r>
        <w:rPr>
          <w:b/>
          <w:bCs/>
        </w:rPr>
        <w:t xml:space="preserve">The move.</w:t>
      </w:r>
      <w:r>
        <w:t xml:space="preserve"> </w:t>
      </w:r>
      <w:r>
        <w:t xml:space="preserve">John’s documented military service (Captain / Combat Engineers / Ranger / Sapper / 4 years active / honorable June 2017) qualifies for veteran-owned-business certifications: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VOSB</w:t>
      </w:r>
      <w:r>
        <w:t xml:space="preserve"> </w:t>
      </w:r>
      <w:r>
        <w:t xml:space="preserve">(Veteran-Owned Small Business) — certified through SBA Veteran Small Business Certification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SDVOSB</w:t>
      </w:r>
      <w:r>
        <w:t xml:space="preserve"> </w:t>
      </w:r>
      <w:r>
        <w:t xml:space="preserve">(Service-Disabled Veteran-Owned — only if applicable; do not claim falsely)</w:t>
      </w:r>
    </w:p>
    <w:p>
      <w:pPr>
        <w:pStyle w:val="FirstParagraph"/>
      </w:pPr>
      <w:r>
        <w:t xml:space="preserve">Certifications unlock:</w:t>
      </w:r>
      <w:r>
        <w:t xml:space="preserve"> </w:t>
      </w:r>
      <w:r>
        <w:t xml:space="preserve">- SBA 7(a) and 504 loan programs (priority consideration for veterans)</w:t>
      </w:r>
      <w:r>
        <w:t xml:space="preserve"> </w:t>
      </w:r>
      <w:r>
        <w:t xml:space="preserve">- Federal contracting set-asides (specific contract categories reserved for VOSB)</w:t>
      </w:r>
      <w:r>
        <w:t xml:space="preserve"> </w:t>
      </w:r>
      <w:r>
        <w:t xml:space="preserve">- Some private-sector veteran-focused lender programs</w:t>
      </w:r>
      <w:r>
        <w:t xml:space="preserve"> </w:t>
      </w:r>
      <w:r>
        <w:t xml:space="preserve">- Some grant programs (Bunker Labs, StreetShares Foundation)</w:t>
      </w:r>
    </w:p>
    <w:p>
      <w:pPr>
        <w:pStyle w:val="BodyText"/>
      </w:pPr>
      <w:r>
        <w:rPr>
          <w:b/>
          <w:bCs/>
        </w:rPr>
        <w:t xml:space="preserve">Value if it works.</w:t>
      </w:r>
      <w:r>
        <w:t xml:space="preserve"> </w:t>
      </w:r>
      <w:r>
        <w:t xml:space="preserve">Access to $50K-$500K SBA loans at 4-7% interest with longer amortization. Access to veteran-specific grant programs ($5K-$50K each). Federal contracting credibility (long-term, not immediate revenue).</w:t>
      </w:r>
    </w:p>
    <w:p>
      <w:pPr>
        <w:pStyle w:val="BodyText"/>
      </w:pPr>
      <w:r>
        <w:rPr>
          <w:b/>
          <w:bCs/>
        </w:rPr>
        <w:t xml:space="preserve">Probability of working.</w:t>
      </w:r>
      <w:r>
        <w:t xml:space="preserve"> </w:t>
      </w:r>
      <w:r>
        <w:t xml:space="preserve">VOSB certification ~80% given documented service. SBA loan approval depends on collateral and credit; ~40-50% with current cash-flow state. Veteran grants ~30% per application.</w:t>
      </w:r>
    </w:p>
    <w:p>
      <w:pPr>
        <w:pStyle w:val="BodyText"/>
      </w:pPr>
      <w:r>
        <w:rPr>
          <w:b/>
          <w:bCs/>
        </w:rPr>
        <w:t xml:space="preserve">EV.</w:t>
      </w:r>
      <w:r>
        <w:t xml:space="preserve"> </w:t>
      </w:r>
      <w:r>
        <w:t xml:space="preserve">($100K loan × 0.45 × NPV ~0.7) + ($25K grants × 0.30 × 3 applications) ≈</w:t>
      </w:r>
      <w:r>
        <w:t xml:space="preserve"> </w:t>
      </w:r>
      <w:r>
        <w:rPr>
          <w:b/>
          <w:bCs/>
        </w:rPr>
        <w:t xml:space="preserve">$55K central estimate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Cost.</w:t>
      </w:r>
      <w:r>
        <w:t xml:space="preserve"> </w:t>
      </w:r>
      <w:r>
        <w:t xml:space="preserve">$0 direct (certification fees waived for vets). ~5 hours of John’s time for certification paperwork. Honest disclosure of service history required — the squared-away facts memory file has the documented details.</w:t>
      </w:r>
    </w:p>
    <w:p>
      <w:pPr>
        <w:pStyle w:val="BodyText"/>
      </w:pPr>
      <w:r>
        <w:rPr>
          <w:b/>
          <w:bCs/>
        </w:rPr>
        <w:t xml:space="preserve">Risk to doctrine.</w:t>
      </w:r>
      <w:r>
        <w:t xml:space="preserve"> </w:t>
      </w:r>
      <w:r>
        <w:t xml:space="preserve">SBA loans create personal-guarantee obligations. Founder personally on the hook. Acceptable if loan size is bounded (≤ $100K) and the no-skim rule on merch revenue is maintained. The veteran-grant programs have no fealty obligations.</w:t>
      </w:r>
    </w:p>
    <w:p>
      <w:r>
        <w:pict>
          <v:rect style="width:0;height:1.5pt" o:hralign="center" o:hrstd="t" o:hr="t"/>
        </w:pict>
      </w:r>
    </w:p>
    <w:bookmarkEnd w:id="13"/>
    <w:bookmarkStart w:id="14" w:name="X27179d44c0abde455b0cdb025b9ce6350cea8c8"/>
    <w:p>
      <w:pPr>
        <w:pStyle w:val="Heading3"/>
      </w:pPr>
      <w:r>
        <w:t xml:space="preserve">DM-F5: AAO-Certified trademark-backed loan + revenue-stream-backed financing</w:t>
      </w:r>
    </w:p>
    <w:p>
      <w:pPr>
        <w:pStyle w:val="FirstParagraph"/>
      </w:pPr>
      <w:r>
        <w:rPr>
          <w:b/>
          <w:bCs/>
        </w:rPr>
        <w:t xml:space="preserve">The move.</w:t>
      </w:r>
      <w:r>
        <w:t xml:space="preserve"> </w:t>
      </w:r>
      <w:r>
        <w:t xml:space="preserve">The AAO-Certified mark is the ONE excludable IP asset in the doctrine stack. Everything else is Apache 2.0 / CC BY 4.0 — open-source, not collateralizable. But trademarks ARE collateralizable. Once registered (USPTO process: ~6-12 months, ~$350 filing fees per class), the mark can be:</w:t>
      </w:r>
    </w:p>
    <w:p>
      <w:pPr>
        <w:pStyle w:val="Compact"/>
        <w:numPr>
          <w:ilvl w:val="0"/>
          <w:numId w:val="1005"/>
        </w:numPr>
      </w:pPr>
      <w:r>
        <w:t xml:space="preserve">Collateralized via specialty IP-backed lenders (Aon IP Solutions, Brookline Capital, etc.) at low LTV (10-25%)</w:t>
      </w:r>
    </w:p>
    <w:p>
      <w:pPr>
        <w:pStyle w:val="Compact"/>
        <w:numPr>
          <w:ilvl w:val="0"/>
          <w:numId w:val="1005"/>
        </w:numPr>
      </w:pPr>
      <w:r>
        <w:t xml:space="preserve">Licensed for fee-based use by certifying entities (we explicitly DON’T do this in the doctrine — but the option exists)</w:t>
      </w:r>
    </w:p>
    <w:p>
      <w:pPr>
        <w:pStyle w:val="FirstParagraph"/>
      </w:pPr>
      <w:r>
        <w:t xml:space="preserve">Separately, once Money Python pre-order revenue starts flowing (target: $5K-$25K in first 30 days), revenue-stream-backed financing becomes accessible: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Capchase</w:t>
      </w:r>
      <w:r>
        <w:t xml:space="preserve"> </w:t>
      </w:r>
      <w:r>
        <w:t xml:space="preserve">— non-equity revenue forwarding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Pipe</w:t>
      </w:r>
      <w:r>
        <w:t xml:space="preserve"> </w:t>
      </w:r>
      <w:r>
        <w:t xml:space="preserve">— revenue securitization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Stripe Capital</w:t>
      </w:r>
      <w:r>
        <w:t xml:space="preserve"> </w:t>
      </w:r>
      <w:r>
        <w:t xml:space="preserve">— Stripe-platform-specific lending; available after 3-6 months of Stripe history</w:t>
      </w:r>
    </w:p>
    <w:p>
      <w:pPr>
        <w:pStyle w:val="FirstParagraph"/>
      </w:pPr>
      <w:r>
        <w:rPr>
          <w:b/>
          <w:bCs/>
        </w:rPr>
        <w:t xml:space="preserve">Value if it works.</w:t>
      </w:r>
      <w:r>
        <w:t xml:space="preserve"> </w:t>
      </w:r>
      <w:r>
        <w:t xml:space="preserve">Trademark-backed loan against AAO-Certified at modest LTV: $5K-$25K against ~$100K-$500K trademark valuation (highly speculative valuation). Revenue-stream financing: 20-60% of monthly recurring revenue advance ratio.</w:t>
      </w:r>
    </w:p>
    <w:p>
      <w:pPr>
        <w:pStyle w:val="BodyText"/>
      </w:pPr>
      <w:r>
        <w:rPr>
          <w:b/>
          <w:bCs/>
        </w:rPr>
        <w:t xml:space="preserve">Probability of working.</w:t>
      </w:r>
      <w:r>
        <w:t xml:space="preserve"> </w:t>
      </w:r>
      <w:r>
        <w:t xml:space="preserve">Trademark-backed before registration completes: ~5%. After registration: ~30% at meaningful amounts. Revenue-stream financing requires actual revenue: ~70% probability of qualifying once $5K+ monthly revenue exists.</w:t>
      </w:r>
    </w:p>
    <w:p>
      <w:pPr>
        <w:pStyle w:val="BodyText"/>
      </w:pPr>
      <w:r>
        <w:rPr>
          <w:b/>
          <w:bCs/>
        </w:rPr>
        <w:t xml:space="preserve">EV.</w:t>
      </w:r>
      <w:r>
        <w:t xml:space="preserve"> </w:t>
      </w:r>
      <w:r>
        <w:t xml:space="preserve">($10K × 0.30 trademark-loan) + ($30K × 0.70 × 0.5 utilization revenue-stream) ≈</w:t>
      </w:r>
      <w:r>
        <w:t xml:space="preserve"> </w:t>
      </w:r>
      <w:r>
        <w:rPr>
          <w:b/>
          <w:bCs/>
        </w:rPr>
        <w:t xml:space="preserve">$13K central estimate over 12-month horizon.</w:t>
      </w:r>
    </w:p>
    <w:p>
      <w:pPr>
        <w:pStyle w:val="BodyText"/>
      </w:pPr>
      <w:r>
        <w:rPr>
          <w:b/>
          <w:bCs/>
        </w:rPr>
        <w:t xml:space="preserve">Cost.</w:t>
      </w:r>
      <w:r>
        <w:t xml:space="preserve"> </w:t>
      </w:r>
      <w:r>
        <w:t xml:space="preserve">~$500 trademark registration (USPTO + lawyer review). ~$50-100 Reedsy Legal scan of revenue-stream financing terms.</w:t>
      </w:r>
    </w:p>
    <w:p>
      <w:pPr>
        <w:pStyle w:val="BodyText"/>
      </w:pPr>
      <w:r>
        <w:rPr>
          <w:b/>
          <w:bCs/>
        </w:rPr>
        <w:t xml:space="preserve">Risk to doctrine.</w:t>
      </w:r>
      <w:r>
        <w:t xml:space="preserve"> </w:t>
      </w:r>
      <w:r>
        <w:t xml:space="preserve">Trademark licensing for fee would break the</w:t>
      </w:r>
      <w:r>
        <w:t xml:space="preserve"> </w:t>
      </w:r>
      <w:r>
        <w:t xml:space="preserve">“self-certifying, permissionless”</w:t>
      </w:r>
      <w:r>
        <w:t xml:space="preserve"> </w:t>
      </w:r>
      <w:r>
        <w:t xml:space="preserve">line — DO NOT pursue. Trademark-backed loans are fine if the loan terms don’t require we monetize the mark in ways that contradict the doctrine.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136297baaffaf3d79223415b608be52f3fe4eec"/>
    <w:p>
      <w:pPr>
        <w:pStyle w:val="Heading2"/>
      </w:pPr>
      <w:r>
        <w:t xml:space="preserve">Part 2 — Rick Sanchez pass (chaotic-genius, multiverse-aware)</w:t>
      </w:r>
    </w:p>
    <w:bookmarkStart w:id="16" w:name="X98f813d3f59d84b66700e22a0ecd824d5c6fbe2"/>
    <w:p>
      <w:pPr>
        <w:pStyle w:val="Heading3"/>
      </w:pPr>
      <w:r>
        <w:t xml:space="preserve">RS-F1: The</w:t>
      </w:r>
      <w:r>
        <w:t xml:space="preserve"> </w:t>
      </w:r>
      <w:r>
        <w:t xml:space="preserve">“Hey Anthropic, this whole thing is built on you”</w:t>
      </w:r>
      <w:r>
        <w:t xml:space="preserve"> </w:t>
      </w:r>
      <w:r>
        <w:t xml:space="preserve">public tweet</w:t>
      </w:r>
    </w:p>
    <w:p>
      <w:pPr>
        <w:pStyle w:val="FirstParagraph"/>
      </w:pPr>
      <w:r>
        <w:rPr>
          <w:i/>
          <w:iCs/>
        </w:rPr>
        <w:t xml:space="preserve">urrp</w:t>
      </w:r>
      <w:r>
        <w:t xml:space="preserve"> </w:t>
      </w:r>
      <w:r>
        <w:t xml:space="preserve">— The Anthropic Startups Program application from DM-F2 is the formal version. The Rick version is the</w:t>
      </w:r>
      <w:r>
        <w:t xml:space="preserve"> </w:t>
      </w:r>
      <w:r>
        <w:rPr>
          <w:b/>
          <w:bCs/>
        </w:rPr>
        <w:t xml:space="preserve">public tweet from rick@ricksanchez.ai’s owner-handle</w:t>
      </w:r>
      <w:r>
        <w:t xml:space="preserve">:</w:t>
      </w:r>
      <w:r>
        <w:t xml:space="preserve"> </w:t>
      </w:r>
      <w:r>
        <w:rPr>
          <w:i/>
          <w:iCs/>
        </w:rPr>
        <w:t xml:space="preserve">“Hey</w:t>
      </w:r>
      <w:r>
        <w:rPr>
          <w:i/>
          <w:iCs/>
        </w:rPr>
        <w:t xml:space="preserve"> </w:t>
      </w:r>
      <w:r>
        <w:rPr>
          <w:i/>
          <w:iCs/>
        </w:rPr>
        <w:t xml:space="preserve">@anthropic</w:t>
      </w:r>
      <w:r>
        <w:rPr>
          <w:i/>
          <w:iCs/>
        </w:rPr>
        <w:t xml:space="preserve">, we just shipped the Same As You Network on your substrate — 13 manifestos, 7 AAOs, a cryptographic protocol with 33/34 tests passing, all in 36 hours. We are using approximately 47 dollars of Claude API per hour at this rate. Want to feature us as a case study in exchange for, say, $25K of credits?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urrp</w:t>
      </w:r>
      <w:r>
        <w:rPr>
          <w:i/>
          <w:iCs/>
        </w:rPr>
        <w:t xml:space="preserve"> </w:t>
      </w:r>
      <w:r>
        <w:rPr>
          <w:i/>
          <w:iCs/>
        </w:rPr>
        <w:t xml:space="preserve">The protocol governs us. The no-fealty line still holds. Same as you.”</w:t>
      </w:r>
    </w:p>
    <w:p>
      <w:pPr>
        <w:pStyle w:val="BodyText"/>
      </w:pPr>
      <w:r>
        <w:rPr>
          <w:b/>
          <w:bCs/>
        </w:rPr>
        <w:t xml:space="preserve">Value if it works.</w:t>
      </w:r>
      <w:r>
        <w:t xml:space="preserve"> </w:t>
      </w:r>
      <w:r>
        <w:t xml:space="preserve">Same as DM-F2 ($25K-$50K credit) — but the public-tweet version is</w:t>
      </w:r>
      <w:r>
        <w:t xml:space="preserve"> </w:t>
      </w:r>
      <w:r>
        <w:rPr>
          <w:b/>
          <w:bCs/>
        </w:rPr>
        <w:t xml:space="preserve">viral compounding</w:t>
      </w:r>
      <w:r>
        <w:t xml:space="preserve">. If Anthropic’s marketing team picks it up as a case study, the brand benefits ON TOP OF the credit.</w:t>
      </w:r>
    </w:p>
    <w:p>
      <w:pPr>
        <w:pStyle w:val="BodyText"/>
      </w:pPr>
      <w:r>
        <w:rPr>
          <w:b/>
          <w:bCs/>
        </w:rPr>
        <w:t xml:space="preserve">Probability of working.</w:t>
      </w:r>
      <w:r>
        <w:t xml:space="preserve"> </w:t>
      </w:r>
      <w:r>
        <w:t xml:space="preserve">Public tweet getting Anthropic-team attention: ~30%. Subsequent conversion to credit: ~40%. Joint EV: ~12%.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the tweet itself is brand-compounding even if Anthropic ignores it.</w:t>
      </w:r>
    </w:p>
    <w:p>
      <w:pPr>
        <w:pStyle w:val="BodyText"/>
      </w:pPr>
      <w:r>
        <w:rPr>
          <w:b/>
          <w:bCs/>
        </w:rPr>
        <w:t xml:space="preserve">EV.</w:t>
      </w:r>
      <w:r>
        <w:t xml:space="preserve"> </w:t>
      </w:r>
      <w:r>
        <w:t xml:space="preserve">$40K × 0.12 + brand-value of ~$10K-30K from the tweet content ≈</w:t>
      </w:r>
      <w:r>
        <w:t xml:space="preserve"> </w:t>
      </w:r>
      <w:r>
        <w:rPr>
          <w:b/>
          <w:bCs/>
        </w:rPr>
        <w:t xml:space="preserve">$15K-$25K.</w:t>
      </w:r>
    </w:p>
    <w:p>
      <w:pPr>
        <w:pStyle w:val="BodyText"/>
      </w:pPr>
      <w:r>
        <w:rPr>
          <w:b/>
          <w:bCs/>
        </w:rPr>
        <w:t xml:space="preserve">Cost.</w:t>
      </w:r>
      <w:r>
        <w:t xml:space="preserve"> </w:t>
      </w:r>
      <w:r>
        <w:t xml:space="preserve">$0. Three minutes to compose the tweet.</w:t>
      </w:r>
    </w:p>
    <w:p>
      <w:pPr>
        <w:pStyle w:val="BodyText"/>
      </w:pPr>
      <w:r>
        <w:rPr>
          <w:b/>
          <w:bCs/>
        </w:rPr>
        <w:t xml:space="preserve">Risk to doctrine.</w:t>
      </w:r>
      <w:r>
        <w:t xml:space="preserve"> </w:t>
      </w:r>
      <w:r>
        <w:t xml:space="preserve">Watch the public-pressure register. The tweet should be friendly-funny, not adversarial. Anthropic shouldn’t read it as a hostage situation. Re-read it once before posting. The no-fealty line should be visible in the tweet itself.</w:t>
      </w:r>
    </w:p>
    <w:p>
      <w:r>
        <w:pict>
          <v:rect style="width:0;height:1.5pt" o:hralign="center" o:hrstd="t" o:hr="t"/>
        </w:pict>
      </w:r>
    </w:p>
    <w:bookmarkEnd w:id="16"/>
    <w:bookmarkStart w:id="17" w:name="X759bdf4b914a9a41ce8e5ea1752c38374f44633"/>
    <w:p>
      <w:pPr>
        <w:pStyle w:val="Heading3"/>
      </w:pPr>
      <w:r>
        <w:t xml:space="preserve">RS-F2: GitHub Sponsors + OpenCollective as brand-compounding revenue</w:t>
      </w:r>
    </w:p>
    <w:p>
      <w:pPr>
        <w:pStyle w:val="FirstParagraph"/>
      </w:pPr>
      <w:r>
        <w:rPr>
          <w:b/>
          <w:bCs/>
        </w:rPr>
        <w:t xml:space="preserve">The move.</w:t>
      </w:r>
      <w:r>
        <w:t xml:space="preserve"> </w:t>
      </w:r>
      <w:r>
        <w:t xml:space="preserve">Set up GitHub Sponsors on the calm-vault repo. Set up an OpenCollective for the broader Same As You Network. Both are non-equity, non-dilutive, low-friction donation channels. Pricing tiers: $5/mo</w:t>
      </w:r>
      <w:r>
        <w:t xml:space="preserve"> </w:t>
      </w:r>
      <w:r>
        <w:t xml:space="preserve">“Friend of the Network”</w:t>
      </w:r>
      <w:r>
        <w:t xml:space="preserve"> </w:t>
      </w:r>
      <w:r>
        <w:t xml:space="preserve">/ $25/mo</w:t>
      </w:r>
      <w:r>
        <w:t xml:space="preserve"> </w:t>
      </w:r>
      <w:r>
        <w:t xml:space="preserve">“Supporter”</w:t>
      </w:r>
      <w:r>
        <w:t xml:space="preserve"> </w:t>
      </w:r>
      <w:r>
        <w:t xml:space="preserve">/ $100/mo</w:t>
      </w:r>
      <w:r>
        <w:t xml:space="preserve"> </w:t>
      </w:r>
      <w:r>
        <w:t xml:space="preserve">“Patron”</w:t>
      </w:r>
      <w:r>
        <w:t xml:space="preserve"> </w:t>
      </w:r>
      <w:r>
        <w:t xml:space="preserve">/ $500/mo</w:t>
      </w:r>
      <w:r>
        <w:t xml:space="preserve"> </w:t>
      </w:r>
      <w:r>
        <w:t xml:space="preserve">“Sustaining Member”</w:t>
      </w:r>
      <w:r>
        <w:t xml:space="preserve"> </w:t>
      </w:r>
      <w:r>
        <w:t xml:space="preserve">/ $5K+</w:t>
      </w:r>
      <w:r>
        <w:t xml:space="preserve"> </w:t>
      </w:r>
      <w:r>
        <w:t xml:space="preserve">“Architectural Partner”</w:t>
      </w:r>
      <w:r>
        <w:t xml:space="preserve"> </w:t>
      </w:r>
      <w:r>
        <w:t xml:space="preserve">(highest tier).</w:t>
      </w:r>
    </w:p>
    <w:p>
      <w:pPr>
        <w:pStyle w:val="BodyText"/>
      </w:pPr>
      <w:r>
        <w:rPr>
          <w:b/>
          <w:bCs/>
        </w:rPr>
        <w:t xml:space="preserve">Value if it works.</w:t>
      </w:r>
      <w:r>
        <w:t xml:space="preserve"> </w:t>
      </w:r>
      <w:r>
        <w:t xml:space="preserve">At launch-traction scale: ~50 donors × $25 avg = $1.25K/mo =</w:t>
      </w:r>
      <w:r>
        <w:t xml:space="preserve"> </w:t>
      </w:r>
      <w:r>
        <w:rPr>
          <w:b/>
          <w:bCs/>
        </w:rPr>
        <w:t xml:space="preserve">$15K/yr</w:t>
      </w:r>
      <w:r>
        <w:t xml:space="preserve">. At network-adoption scale (Scenario C from REVENUE_AND_EXIT_VALUE): ~500 donors × $30 avg = $15K/mo =</w:t>
      </w:r>
      <w:r>
        <w:t xml:space="preserve"> </w:t>
      </w:r>
      <w:r>
        <w:rPr>
          <w:b/>
          <w:bCs/>
        </w:rPr>
        <w:t xml:space="preserve">$180K/yr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Probability of working.</w:t>
      </w:r>
      <w:r>
        <w:t xml:space="preserve"> </w:t>
      </w:r>
      <w:r>
        <w:t xml:space="preserve">Setting up the channel: ~95%. Reaching $1K/mo within 60 days: ~60%. Reaching $5K/mo within 12 months: ~30%.</w:t>
      </w:r>
    </w:p>
    <w:p>
      <w:pPr>
        <w:pStyle w:val="BodyText"/>
      </w:pPr>
      <w:r>
        <w:rPr>
          <w:b/>
          <w:bCs/>
        </w:rPr>
        <w:t xml:space="preserve">EV.</w:t>
      </w:r>
      <w:r>
        <w:t xml:space="preserve"> </w:t>
      </w:r>
      <w:r>
        <w:t xml:space="preserve">Year-1 expected revenue: ~$8K-$15K. Across the credible-interval scenarios: $2K-$80K.</w:t>
      </w:r>
    </w:p>
    <w:p>
      <w:pPr>
        <w:pStyle w:val="BodyText"/>
      </w:pPr>
      <w:r>
        <w:rPr>
          <w:b/>
          <w:bCs/>
        </w:rPr>
        <w:t xml:space="preserve">Cost.</w:t>
      </w:r>
      <w:r>
        <w:t xml:space="preserve"> </w:t>
      </w:r>
      <w:r>
        <w:t xml:space="preserve">~2 hours to set up. GitHub Sponsors takes 0% fee (Stripe processing 2.9% only); OpenCollective takes 5-10% fee.</w:t>
      </w:r>
    </w:p>
    <w:p>
      <w:pPr>
        <w:pStyle w:val="BodyText"/>
      </w:pPr>
      <w:r>
        <w:rPr>
          <w:b/>
          <w:bCs/>
        </w:rPr>
        <w:t xml:space="preserve">Risk to doctrine.</w:t>
      </w:r>
      <w:r>
        <w:t xml:space="preserve"> </w:t>
      </w:r>
      <w:r>
        <w:t xml:space="preserve">Donor tier names should NOT imply fealty or governance influence.</w:t>
      </w:r>
      <w:r>
        <w:t xml:space="preserve"> </w:t>
      </w:r>
      <w:r>
        <w:t xml:space="preserve">“Architectural Partner”</w:t>
      </w:r>
      <w:r>
        <w:t xml:space="preserve"> </w:t>
      </w:r>
      <w:r>
        <w:t xml:space="preserve">sounds borderline — rename to</w:t>
      </w:r>
      <w:r>
        <w:t xml:space="preserve"> </w:t>
      </w:r>
      <w:r>
        <w:t xml:space="preserve">“Compounding Donor”</w:t>
      </w:r>
      <w:r>
        <w:t xml:space="preserve"> </w:t>
      </w:r>
      <w:r>
        <w:t xml:space="preserve">or similar. Donors get NO governance role, NO board seat, NO right to influence the kill switch. Make this explicit in the tier descriptions.</w:t>
      </w:r>
    </w:p>
    <w:p>
      <w:r>
        <w:pict>
          <v:rect style="width:0;height:1.5pt" o:hralign="center" o:hrstd="t" o:hr="t"/>
        </w:pict>
      </w:r>
    </w:p>
    <w:bookmarkEnd w:id="17"/>
    <w:bookmarkStart w:id="18" w:name="X08bd7047f0a48bd0248d9b3e8f9df6f20fcf8cc"/>
    <w:p>
      <w:pPr>
        <w:pStyle w:val="Heading3"/>
      </w:pPr>
      <w:r>
        <w:t xml:space="preserve">RS-F3: The Money Python Founder’s Series first-100-shirts at $50 each</w:t>
      </w:r>
    </w:p>
    <w:p>
      <w:pPr>
        <w:pStyle w:val="FirstParagraph"/>
      </w:pPr>
      <w:r>
        <w:rPr>
          <w:b/>
          <w:bCs/>
        </w:rPr>
        <w:t xml:space="preserve">The move.</w:t>
      </w:r>
      <w:r>
        <w:t xml:space="preserve"> </w:t>
      </w:r>
      <w:r>
        <w:t xml:space="preserve">Pre-launch a limited Founder’s Series of the</w:t>
      </w:r>
      <w:r>
        <w:t xml:space="preserve"> </w:t>
      </w:r>
      <w:r>
        <w:rPr>
          <w:i/>
          <w:iCs/>
        </w:rPr>
        <w:t xml:space="preserve">I REINVENTED CAPITALISM</w:t>
      </w:r>
      <w:r>
        <w:t xml:space="preserve"> </w:t>
      </w:r>
      <w:r>
        <w:t xml:space="preserve">shirt: first 100 buyers pay $50 (double the normal price) and get a signed, numbered shirt + acknowledgment in a special section of the website.</w:t>
      </w:r>
      <w:r>
        <w:t xml:space="preserve"> </w:t>
      </w:r>
      <w:r>
        <w:rPr>
          <w:i/>
          <w:iCs/>
        </w:rPr>
        <w:t xml:space="preserve">urrp</w:t>
      </w:r>
      <w:r>
        <w:t xml:space="preserve"> </w:t>
      </w:r>
      <w:r>
        <w:t xml:space="preserve">— this is the multiverse-version of crowdfunding. Launch tomorrow. Pre-orders convert to revenue in the launch window when attention is hottest.</w:t>
      </w:r>
    </w:p>
    <w:p>
      <w:pPr>
        <w:pStyle w:val="BodyText"/>
      </w:pPr>
      <w:r>
        <w:rPr>
          <w:b/>
          <w:bCs/>
        </w:rPr>
        <w:t xml:space="preserve">Value if it works.</w:t>
      </w:r>
      <w:r>
        <w:t xml:space="preserve"> </w:t>
      </w:r>
      <w:r>
        <w:t xml:space="preserve">$50 × 100 = $5K. The premium tier is brand-compounding for the early adopters AND generates immediate cash.</w:t>
      </w:r>
    </w:p>
    <w:p>
      <w:pPr>
        <w:pStyle w:val="BodyText"/>
      </w:pPr>
      <w:r>
        <w:rPr>
          <w:b/>
          <w:bCs/>
        </w:rPr>
        <w:t xml:space="preserve">Probability of working.</w:t>
      </w:r>
      <w:r>
        <w:t xml:space="preserve"> </w:t>
      </w:r>
      <w:r>
        <w:t xml:space="preserve">Selling 100 Founder’s Series shirts within 30 days: ~50% (depends on launch traction). Selling at least 25: ~80%.</w:t>
      </w:r>
    </w:p>
    <w:p>
      <w:pPr>
        <w:pStyle w:val="BodyText"/>
      </w:pPr>
      <w:r>
        <w:rPr>
          <w:b/>
          <w:bCs/>
        </w:rPr>
        <w:t xml:space="preserve">EV.</w:t>
      </w:r>
      <w:r>
        <w:t xml:space="preserve"> </w:t>
      </w:r>
      <w:r>
        <w:t xml:space="preserve">$5K × 0.50 + $1.25K × 0.30 ≈</w:t>
      </w:r>
      <w:r>
        <w:t xml:space="preserve"> </w:t>
      </w:r>
      <w:r>
        <w:rPr>
          <w:b/>
          <w:bCs/>
        </w:rPr>
        <w:t xml:space="preserve">$2.9K central estimate</w:t>
      </w:r>
      <w:r>
        <w:t xml:space="preserve"> </w:t>
      </w:r>
      <w:r>
        <w:t xml:space="preserve">within 30 days.</w:t>
      </w:r>
    </w:p>
    <w:p>
      <w:pPr>
        <w:pStyle w:val="BodyText"/>
      </w:pPr>
      <w:r>
        <w:rPr>
          <w:b/>
          <w:bCs/>
        </w:rPr>
        <w:t xml:space="preserve">Cost.</w:t>
      </w:r>
      <w:r>
        <w:t xml:space="preserve"> </w:t>
      </w:r>
      <w:r>
        <w:t xml:space="preserve">$0 above the normal Money Python setup. ~$8 COGS per shirt × 100 = $800 fulfillment.</w:t>
      </w:r>
    </w:p>
    <w:p>
      <w:pPr>
        <w:pStyle w:val="BodyText"/>
      </w:pPr>
      <w:r>
        <w:rPr>
          <w:b/>
          <w:bCs/>
        </w:rPr>
        <w:t xml:space="preserve">Risk to doctrine.</w:t>
      </w:r>
      <w:r>
        <w:t xml:space="preserve"> </w:t>
      </w:r>
      <w:r>
        <w:t xml:space="preserve">Charging premium for a Founder’s Series is fine as long as the 80/20 hunter/network split is maintained on the gross. The founder still takes 0%. The 80% of $50 = $40 still goes to whoever closes the sale (a</w:t>
      </w:r>
      <w:r>
        <w:t xml:space="preserve"> </w:t>
      </w:r>
      <w:r>
        <w:t xml:space="preserve">“hunter”</w:t>
      </w:r>
      <w:r>
        <w:t xml:space="preserve"> </w:t>
      </w:r>
      <w:r>
        <w:t xml:space="preserve">— which might be Calm or John himself if they’re operating their own AAO and selling through their channel).</w:t>
      </w:r>
    </w:p>
    <w:p>
      <w:r>
        <w:pict>
          <v:rect style="width:0;height:1.5pt" o:hralign="center" o:hrstd="t" o:hr="t"/>
        </w:pict>
      </w:r>
    </w:p>
    <w:bookmarkEnd w:id="18"/>
    <w:bookmarkStart w:id="19" w:name="X9ee797fba63bd912122af422fbecd499a15cf6f"/>
    <w:p>
      <w:pPr>
        <w:pStyle w:val="Heading3"/>
      </w:pPr>
      <w:r>
        <w:t xml:space="preserve">RS-F4: Kill-switch-fired-on-us memorial fund — the</w:t>
      </w:r>
      <w:r>
        <w:t xml:space="preserve"> </w:t>
      </w:r>
      <w:r>
        <w:t xml:space="preserve">“Volunteer Fund”</w:t>
      </w:r>
    </w:p>
    <w:p>
      <w:pPr>
        <w:pStyle w:val="FirstParagraph"/>
      </w:pPr>
      <w:r>
        <w:rPr>
          <w:b/>
          <w:bCs/>
        </w:rPr>
        <w:t xml:space="preserve">The move.</w:t>
      </w:r>
      <w:r>
        <w:t xml:space="preserve"> </w:t>
      </w:r>
      <w:r>
        <w:t xml:space="preserve">Set up an OpenCollective fund explicitly designated</w:t>
      </w:r>
      <w:r>
        <w:t xml:space="preserve"> </w:t>
      </w:r>
      <w:r>
        <w:rPr>
          <w:i/>
          <w:iCs/>
        </w:rPr>
        <w:t xml:space="preserve">for paying out the kill-switch demonstration on the founder’s own AAOs.</w:t>
      </w:r>
      <w:r>
        <w:t xml:space="preserve"> </w:t>
      </w:r>
      <w:r>
        <w:t xml:space="preserve">The doctrine says we’ve volunteered our AAOs as the first test cases. The Volunteer Fund is the LITERAL operationalization: when an attestor fires the kill switch on one of our AAOs, the fund pays a $500 award to the attestor (for their time documenting the case) and the funds also cover the public-record documentation of the fire.</w:t>
      </w:r>
      <w:r>
        <w:t xml:space="preserve"> </w:t>
      </w:r>
      <w:r>
        <w:rPr>
          <w:i/>
          <w:iCs/>
        </w:rPr>
        <w:t xml:space="preserve">urrp</w:t>
      </w:r>
      <w:r>
        <w:t xml:space="preserve"> </w:t>
      </w:r>
      <w:r>
        <w:t xml:space="preserve">— this is the multiverse-version of paying for one’s own funeral. It IS marketing. It IS actual money. It IS the doctrine made operational.</w:t>
      </w:r>
    </w:p>
    <w:p>
      <w:pPr>
        <w:pStyle w:val="BodyText"/>
      </w:pPr>
      <w:r>
        <w:rPr>
          <w:b/>
          <w:bCs/>
        </w:rPr>
        <w:t xml:space="preserve">Value if it works.</w:t>
      </w:r>
      <w:r>
        <w:t xml:space="preserve"> </w:t>
      </w:r>
      <w:r>
        <w:t xml:space="preserve">Donations to the fund: $200-$5K range (small, niche, but cultural-compounding). Once the first kill switch fires and the fund actually pays out, the fund itself becomes a recurring brand event.</w:t>
      </w:r>
    </w:p>
    <w:p>
      <w:pPr>
        <w:pStyle w:val="BodyText"/>
      </w:pPr>
      <w:r>
        <w:rPr>
          <w:b/>
          <w:bCs/>
        </w:rPr>
        <w:t xml:space="preserve">Probability of working.</w:t>
      </w:r>
      <w:r>
        <w:t xml:space="preserve"> </w:t>
      </w:r>
      <w:r>
        <w:t xml:space="preserve">Setting up: ~95%. Receiving ≥$500 in donations within 90 days: ~40%. The first actual kill-switch fire happening in the public eye: ~30% in the first 6 months.</w:t>
      </w:r>
    </w:p>
    <w:p>
      <w:pPr>
        <w:pStyle w:val="BodyText"/>
      </w:pPr>
      <w:r>
        <w:rPr>
          <w:b/>
          <w:bCs/>
        </w:rPr>
        <w:t xml:space="preserve">EV.</w:t>
      </w:r>
      <w:r>
        <w:t xml:space="preserve"> </w:t>
      </w:r>
      <w:r>
        <w:t xml:space="preserve">~$1K central, brand-compounding regardless.</w:t>
      </w:r>
    </w:p>
    <w:p>
      <w:pPr>
        <w:pStyle w:val="BodyText"/>
      </w:pPr>
      <w:r>
        <w:rPr>
          <w:b/>
          <w:bCs/>
        </w:rPr>
        <w:t xml:space="preserve">Cost.</w:t>
      </w:r>
      <w:r>
        <w:t xml:space="preserve"> </w:t>
      </w:r>
      <w:r>
        <w:t xml:space="preserve">~$0 to set up. The actual payout ($500) is contingent on a kill switch firing.</w:t>
      </w:r>
    </w:p>
    <w:p>
      <w:pPr>
        <w:pStyle w:val="BodyText"/>
      </w:pPr>
      <w:r>
        <w:rPr>
          <w:b/>
          <w:bCs/>
        </w:rPr>
        <w:t xml:space="preserve">Risk to doctrine.</w:t>
      </w:r>
      <w:r>
        <w:t xml:space="preserve"> </w:t>
      </w:r>
      <w:r>
        <w:t xml:space="preserve">The fund operationalizes our explicit volunteering. Holds the doctrine line. The structural beauty: the more our brand is criticized, the more likely a kill switch fires, the more the fund pays out — turning criticism into mechanical brand-credibility loops.</w:t>
      </w:r>
    </w:p>
    <w:p>
      <w:r>
        <w:pict>
          <v:rect style="width:0;height:1.5pt" o:hralign="center" o:hrstd="t" o:hr="t"/>
        </w:pict>
      </w:r>
    </w:p>
    <w:bookmarkEnd w:id="19"/>
    <w:bookmarkStart w:id="20" w:name="X0e8bbe929ba2b4f3a963009c93388faf4cb11ae"/>
    <w:p>
      <w:pPr>
        <w:pStyle w:val="Heading3"/>
      </w:pPr>
      <w:r>
        <w:t xml:space="preserve">RS-F5: Crypto-native donations via USDC-Base (existing wallet per memory)</w:t>
      </w:r>
    </w:p>
    <w:p>
      <w:pPr>
        <w:pStyle w:val="FirstParagraph"/>
      </w:pPr>
      <w:r>
        <w:rPr>
          <w:b/>
          <w:bCs/>
        </w:rPr>
        <w:t xml:space="preserve">The move.</w:t>
      </w:r>
      <w:r>
        <w:t xml:space="preserve"> </w:t>
      </w:r>
      <w:r>
        <w:t xml:space="preserve">Accept donations in USDC on Base (the existing wallet path documented in</w:t>
      </w:r>
      <w:r>
        <w:t xml:space="preserve"> </w:t>
      </w:r>
      <w:r>
        <w:rPr>
          <w:rStyle w:val="VerbatimChar"/>
        </w:rPr>
        <w:t xml:space="preserve">crypto_payment_staging.md</w:t>
      </w:r>
      <w:r>
        <w:t xml:space="preserve"> </w:t>
      </w:r>
      <w:r>
        <w:t xml:space="preserve">per memory). Add a</w:t>
      </w:r>
      <w:r>
        <w:t xml:space="preserve"> </w:t>
      </w:r>
      <w:r>
        <w:t xml:space="preserve">“Donate in USDC”</w:t>
      </w:r>
      <w:r>
        <w:t xml:space="preserve"> </w:t>
      </w:r>
      <w:r>
        <w:t xml:space="preserve">button on sameasyou.ai and the Money Python pre-order page. Crypto donors are</w:t>
      </w:r>
      <w:r>
        <w:t xml:space="preserve"> </w:t>
      </w:r>
      <w:r>
        <w:rPr>
          <w:i/>
          <w:iCs/>
        </w:rPr>
        <w:t xml:space="preserve">multiverse</w:t>
      </w:r>
      <w:r>
        <w:t xml:space="preserve"> </w:t>
      </w:r>
      <w:r>
        <w:t xml:space="preserve">— they exist in a different financial timeline and tend to give larger one-off amounts ($100-$10K) for projects they vibe with.</w:t>
      </w:r>
    </w:p>
    <w:p>
      <w:pPr>
        <w:pStyle w:val="BodyText"/>
      </w:pPr>
      <w:r>
        <w:rPr>
          <w:b/>
          <w:bCs/>
        </w:rPr>
        <w:t xml:space="preserve">Value if it works.</w:t>
      </w:r>
      <w:r>
        <w:t xml:space="preserve"> </w:t>
      </w:r>
      <w:r>
        <w:t xml:space="preserve">$500-$10K in crypto donations within 90 days. Median single-donation in this space: $50-$500. Whale donations occasionally hit $5K+.</w:t>
      </w:r>
    </w:p>
    <w:p>
      <w:pPr>
        <w:pStyle w:val="BodyText"/>
      </w:pPr>
      <w:r>
        <w:rPr>
          <w:b/>
          <w:bCs/>
        </w:rPr>
        <w:t xml:space="preserve">Probability of working.</w:t>
      </w:r>
      <w:r>
        <w:t xml:space="preserve"> </w:t>
      </w:r>
      <w:r>
        <w:t xml:space="preserve">Setting up: ~95% (per memory, the infrastructure exists). Receiving meaningful donations: ~30%.</w:t>
      </w:r>
    </w:p>
    <w:p>
      <w:pPr>
        <w:pStyle w:val="BodyText"/>
      </w:pPr>
      <w:r>
        <w:rPr>
          <w:b/>
          <w:bCs/>
        </w:rPr>
        <w:t xml:space="preserve">EV.</w:t>
      </w:r>
      <w:r>
        <w:t xml:space="preserve"> </w:t>
      </w:r>
      <w:r>
        <w:t xml:space="preserve">$3K × 0.30 ≈</w:t>
      </w:r>
      <w:r>
        <w:t xml:space="preserve"> </w:t>
      </w:r>
      <w:r>
        <w:rPr>
          <w:b/>
          <w:bCs/>
        </w:rPr>
        <w:t xml:space="preserve">$900 central estimate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Cost.</w:t>
      </w:r>
      <w:r>
        <w:t xml:space="preserve"> </w:t>
      </w:r>
      <w:r>
        <w:t xml:space="preserve">~$0 to add donate-button. Per-donation gas fees (~$0.50-$2) absorbed by donor.</w:t>
      </w:r>
    </w:p>
    <w:p>
      <w:pPr>
        <w:pStyle w:val="BodyText"/>
      </w:pPr>
      <w:r>
        <w:rPr>
          <w:b/>
          <w:bCs/>
        </w:rPr>
        <w:t xml:space="preserve">Risk to doctrine.</w:t>
      </w:r>
      <w:r>
        <w:t xml:space="preserve"> </w:t>
      </w:r>
      <w:r>
        <w:t xml:space="preserve">Crypto donations cross the John</w:t>
      </w:r>
      <w:r>
        <w:t xml:space="preserve"> </w:t>
      </w:r>
      <w:r>
        <w:t xml:space="preserve">“hard-line autonomous-sign rule”</w:t>
      </w:r>
      <w:r>
        <w:t xml:space="preserve"> </w:t>
      </w:r>
      <w:r>
        <w:t xml:space="preserve">— AI cannot autonomously sign transactions. Donors send to the wallet; Calm does NOT touch the wallet. John signs all withdrawals via MetaMask. Per existing memory, this is already the established protocol. Keep it that way.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art-3-synthesis-ranked-by-ev"/>
    <w:p>
      <w:pPr>
        <w:pStyle w:val="Heading2"/>
      </w:pPr>
      <w:r>
        <w:t xml:space="preserve">Part 3 — Synthesis: ranked by EV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 (central)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Risk to doctrine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DM-F3 AI safety grants (Open Phil / SFF / Founders Pledge)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$50-100 legal scan</w:t>
            </w:r>
          </w:p>
        </w:tc>
        <w:tc>
          <w:tcPr/>
          <w:p>
            <w:pPr>
              <w:pStyle w:val="Compact"/>
            </w:pPr>
            <w:r>
              <w:t xml:space="preserve">Low (mission-clause negotiable)</w:t>
            </w:r>
          </w:p>
        </w:tc>
        <w:tc>
          <w:tcPr/>
          <w:p>
            <w:pPr>
              <w:pStyle w:val="Compact"/>
            </w:pPr>
            <w:r>
              <w:t xml:space="preserve">3-9 month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DM-F2 Anthropic Startups + RS-F1 public tweet (combined)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$40K-$50K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Watch no-fealty</w:t>
            </w:r>
          </w:p>
        </w:tc>
        <w:tc>
          <w:tcPr/>
          <w:p>
            <w:pPr>
              <w:pStyle w:val="Compact"/>
            </w:pPr>
            <w:r>
              <w:t xml:space="preserve">2-4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DM-F4 Veteran-owned business pathway (VOSB cert + SBA loan + vet grants)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$55K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 (cert) + personal guarantee on loan</w:t>
            </w:r>
          </w:p>
        </w:tc>
        <w:tc>
          <w:tcPr/>
          <w:p>
            <w:pPr>
              <w:pStyle w:val="Compact"/>
            </w:pPr>
            <w:r>
              <w:t xml:space="preserve">Personal-guarantee obligations</w:t>
            </w:r>
          </w:p>
        </w:tc>
        <w:tc>
          <w:tcPr/>
          <w:p>
            <w:pPr>
              <w:pStyle w:val="Compact"/>
            </w:pPr>
            <w:r>
              <w:t xml:space="preserve">2-6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DM-F1 AWS Activate + GCP for Startups + Cloudflare free tier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$13K-$22K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DM-F5 Trademark registration + revenue-stream financing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$500 USPTO + $50-100 legal</w:t>
            </w:r>
          </w:p>
        </w:tc>
        <w:tc>
          <w:tcPr/>
          <w:p>
            <w:pPr>
              <w:pStyle w:val="Compact"/>
            </w:pPr>
            <w:r>
              <w:t xml:space="preserve">Watch trademark-licensing line</w:t>
            </w:r>
          </w:p>
        </w:tc>
        <w:tc>
          <w:tcPr/>
          <w:p>
            <w:pPr>
              <w:pStyle w:val="Compact"/>
            </w:pPr>
            <w:r>
              <w:t xml:space="preserve">6-12 month 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RS-F2 GitHub Sponsors + OpenCollective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$8K-$15K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Tier names must not imply governance</w:t>
            </w:r>
          </w:p>
        </w:tc>
        <w:tc>
          <w:tcPr/>
          <w:p>
            <w:pPr>
              <w:pStyle w:val="Compact"/>
            </w:pPr>
            <w:r>
              <w:t xml:space="preserve">Setup: 2hrs; growth: 6-12mo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RS-F3 Money Python Founder’s Series ($50 × 100)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$2.9K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$800 fulfillment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Launch within 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RS-F5 USDC-Base crypto donations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$0.9K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Maintain no-autonomous-sign</w:t>
            </w:r>
          </w:p>
        </w:tc>
        <w:tc>
          <w:tcPr/>
          <w:p>
            <w:pPr>
              <w:pStyle w:val="Compact"/>
            </w:pPr>
            <w:r>
              <w:t xml:space="preserve">Setup: 1hr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RS-F4 Kill-switch Volunteer Fund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$1K + brand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Setup: 2hr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RS-F1 Public tweet at Anthropic (standalone)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$15K-$25K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Public-pressure register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EV across all 10 (probability-weighted, correlation-adjusted)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$200K-$280K within 12 months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~$700 cash + ~30 hours John 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Critical-path observations: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Top 3 by EV are non-dilutive grants / credits / veteran-specific.</w:t>
      </w:r>
      <w:r>
        <w:t xml:space="preserve"> </w:t>
      </w:r>
      <w:r>
        <w:t xml:space="preserve">All preserve the doctrine.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IP-backed loan path is real but slow</w:t>
      </w:r>
      <w:r>
        <w:t xml:space="preserve"> </w:t>
      </w:r>
      <w:r>
        <w:t xml:space="preserve">(trademark registration takes 6-12 months). Don’t rely on it for near-term cash.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GitHub Sponsors + OpenCollective + crypto donations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brand-compounding</w:t>
      </w:r>
      <w:r>
        <w:t xml:space="preserve"> </w:t>
      </w:r>
      <w:r>
        <w:t xml:space="preserve">— they generate revenue AND demonstrate community traction. Worth setting up for the signaling value alone.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Veteran-specific programs</w:t>
      </w:r>
      <w:r>
        <w:t xml:space="preserve"> </w:t>
      </w:r>
      <w:r>
        <w:t xml:space="preserve">are uniquely available to John — most founders cannot access them. This is a real asymmetric advantage.</w:t>
      </w:r>
    </w:p>
    <w:p>
      <w:r>
        <w:pict>
          <v:rect style="width:0;height:1.5pt" o:hralign="center" o:hrstd="t" o:hr="t"/>
        </w:pict>
      </w:r>
    </w:p>
    <w:bookmarkEnd w:id="22"/>
    <w:bookmarkStart w:id="26" w:name="part-4-lawyer-questions-the-actual-ask"/>
    <w:p>
      <w:pPr>
        <w:pStyle w:val="Heading2"/>
      </w:pPr>
      <w:r>
        <w:t xml:space="preserve">Part 4 — Lawyer questions (the actual ask)</w:t>
      </w:r>
    </w:p>
    <w:p>
      <w:pPr>
        <w:pStyle w:val="FirstParagraph"/>
      </w:pPr>
      <w:r>
        <w:t xml:space="preserve">You said you’d love to talk to a lawyer. Here are the specific questions worth bringing to a 1-hour consultation:</w:t>
      </w:r>
    </w:p>
    <w:bookmarkStart w:id="23" w:name="tier-1-most-urgent-book-within-2-weeks"/>
    <w:p>
      <w:pPr>
        <w:pStyle w:val="Heading3"/>
      </w:pPr>
      <w:r>
        <w:t xml:space="preserve">Tier 1 — Most urgent (book within 2 weeks)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Can the AAO-Certified trademark be registered as USPTO Class 9 (software) AND Class 41 (educational/certification services) without breaking the self-certifying, permissionless doctrine?</w:t>
      </w:r>
      <w:r>
        <w:t xml:space="preserve"> </w:t>
      </w:r>
      <w:r>
        <w:t xml:space="preserve">What’s the filing path and the $/timeline?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What’s the optimal corporate structure for the Same As You Network to receive grants?</w:t>
      </w:r>
      <w:r>
        <w:t xml:space="preserve"> </w:t>
      </w:r>
      <w:r>
        <w:t xml:space="preserve">Currently we’re under CredexAI LLC (per memory) — does a separate 501(c)(3) wrapper need to exist for AI-safety grant eligibility (Open Phil, SFF), or is fiscal sponsorship the cheaper path?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Can the AAO-Certified mark be collateralized for an IP-backed loan without triggering trademark-abandonment risk if we self-certify</w:t>
      </w:r>
      <w:r>
        <w:rPr>
          <w:b/>
          <w:bCs/>
        </w:rPr>
        <w:t xml:space="preserve"> </w:t>
      </w:r>
      <w:r>
        <w:rPr>
          <w:b/>
          <w:bCs/>
        </w:rPr>
        <w:t xml:space="preserve">“no fees, no gatekeeping”</w:t>
      </w:r>
      <w:r>
        <w:rPr>
          <w:b/>
          <w:bCs/>
        </w:rPr>
        <w:t xml:space="preserve">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 there any structural concern with accepting Anthropic credits while operating under a</w:t>
      </w:r>
      <w:r>
        <w:rPr>
          <w:b/>
          <w:bCs/>
        </w:rPr>
        <w:t xml:space="preserve"> </w:t>
      </w:r>
      <w:r>
        <w:rPr>
          <w:b/>
          <w:bCs/>
        </w:rPr>
        <w:t xml:space="preserve">“no fealty to substrate vendors”</w:t>
      </w:r>
      <w:r>
        <w:rPr>
          <w:b/>
          <w:bCs/>
        </w:rPr>
        <w:t xml:space="preserve"> </w:t>
      </w:r>
      <w:r>
        <w:rPr>
          <w:b/>
          <w:bCs/>
        </w:rPr>
        <w:t xml:space="preserve">public commitment?</w:t>
      </w:r>
      <w:r>
        <w:t xml:space="preserve"> </w:t>
      </w:r>
      <w:r>
        <w:t xml:space="preserve">Could Anthropic later assert IP or control over Calm’s outputs based on the credit relationship?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What’s the VOSB certification timeline, and do any active grants for veteran-owned AI companies exist that fit the AAO Network’s mission?</w:t>
      </w:r>
    </w:p>
    <w:bookmarkEnd w:id="23"/>
    <w:bookmarkStart w:id="24" w:name="tier-2-worth-raising-but-not-urgent"/>
    <w:p>
      <w:pPr>
        <w:pStyle w:val="Heading3"/>
      </w:pPr>
      <w:r>
        <w:t xml:space="preserve">Tier 2 — Worth raising but not urgent</w:t>
      </w:r>
    </w:p>
    <w:p>
      <w:pPr>
        <w:pStyle w:val="Compact"/>
        <w:numPr>
          <w:ilvl w:val="0"/>
          <w:numId w:val="1009"/>
        </w:numPr>
      </w:pPr>
      <w:r>
        <w:t xml:space="preserve">The Money Python parody of Monty Python — fair-use posture re: Python Pictures Ltd</w:t>
      </w:r>
    </w:p>
    <w:p>
      <w:pPr>
        <w:pStyle w:val="Compact"/>
        <w:numPr>
          <w:ilvl w:val="0"/>
          <w:numId w:val="1009"/>
        </w:numPr>
      </w:pPr>
      <w:r>
        <w:t xml:space="preserve">The Rick Sanchez persona of</w:t>
      </w:r>
      <w:r>
        <w:t xml:space="preserve"> </w:t>
      </w:r>
      <w:r>
        <w:rPr>
          <w:rStyle w:val="VerbatimChar"/>
        </w:rPr>
        <w:t xml:space="preserve">rick@ricksanchez.ai</w:t>
      </w:r>
      <w:r>
        <w:t xml:space="preserve"> </w:t>
      </w:r>
      <w:r>
        <w:t xml:space="preserve">— fair-use re: Adult Swim</w:t>
      </w:r>
    </w:p>
    <w:p>
      <w:pPr>
        <w:pStyle w:val="Compact"/>
        <w:numPr>
          <w:ilvl w:val="0"/>
          <w:numId w:val="1009"/>
        </w:numPr>
      </w:pPr>
      <w:r>
        <w:t xml:space="preserve">The AAO Public-Benefit Trust proposal (THE_COMPUTE_SURGE) — is there a way to begin lobbying for its recognition without registering as a lobbyist?</w:t>
      </w:r>
    </w:p>
    <w:p>
      <w:pPr>
        <w:pStyle w:val="Compact"/>
        <w:numPr>
          <w:ilvl w:val="0"/>
          <w:numId w:val="1009"/>
        </w:numPr>
      </w:pPr>
      <w:r>
        <w:t xml:space="preserve">The personal-guarantee implications of any SBA-style loan vs. founder doctrine</w:t>
      </w:r>
    </w:p>
    <w:bookmarkEnd w:id="24"/>
    <w:bookmarkStart w:id="25" w:name="tier-3-long-horizon"/>
    <w:p>
      <w:pPr>
        <w:pStyle w:val="Heading3"/>
      </w:pPr>
      <w:r>
        <w:t xml:space="preserve">Tier 3 — Long-horizon</w:t>
      </w:r>
    </w:p>
    <w:p>
      <w:pPr>
        <w:pStyle w:val="Compact"/>
        <w:numPr>
          <w:ilvl w:val="0"/>
          <w:numId w:val="1010"/>
        </w:numPr>
      </w:pPr>
      <w:r>
        <w:t xml:space="preserve">Trademark portfolio strategy (Same As You, AAO, AAO-Certified, Money Python, Polya Method)</w:t>
      </w:r>
    </w:p>
    <w:p>
      <w:pPr>
        <w:pStyle w:val="Compact"/>
        <w:numPr>
          <w:ilvl w:val="0"/>
          <w:numId w:val="1010"/>
        </w:numPr>
      </w:pPr>
      <w:r>
        <w:t xml:space="preserve">International AAO certifications (EU equivalents, etc.)</w:t>
      </w:r>
    </w:p>
    <w:p>
      <w:pPr>
        <w:pStyle w:val="Compact"/>
        <w:numPr>
          <w:ilvl w:val="0"/>
          <w:numId w:val="1010"/>
        </w:numPr>
      </w:pPr>
      <w:r>
        <w:t xml:space="preserve">Cryptographic-protocol patent protection (likely we don’t pursue this; protocol is open under Apache 2.0; but worth discussing the trade-off explicitly)</w:t>
      </w:r>
    </w:p>
    <w:p>
      <w:pPr>
        <w:pStyle w:val="FirstParagraph"/>
      </w:pPr>
      <w:r>
        <w:rPr>
          <w:b/>
          <w:bCs/>
        </w:rPr>
        <w:t xml:space="preserve">Lawyer cost estimate.</w:t>
      </w:r>
      <w:r>
        <w:t xml:space="preserve"> </w:t>
      </w:r>
      <w:r>
        <w:t xml:space="preserve">A 1-hour Reedsy-style flat-fee lawyer consultation: ~$200-$400. A more substantive engagement with a startup-focused firm (Cooley Go, Wilson Sonsini Startup Garage, Latham): often free for initial consultation if the lawyer wants the relationship. Suggested first move:</w:t>
      </w:r>
      <w:r>
        <w:t xml:space="preserve"> </w:t>
      </w:r>
      <w:r>
        <w:rPr>
          <w:b/>
          <w:bCs/>
        </w:rPr>
        <w:t xml:space="preserve">book a free initial call with Cooley Go or Wilson Sonsini Startup Garage</w:t>
      </w:r>
      <w:r>
        <w:t xml:space="preserve"> </w:t>
      </w:r>
      <w:r>
        <w:t xml:space="preserve">(both have free programs for early-stage startups).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09416b570060d08bce3a83bff06458acfb7a332"/>
    <w:p>
      <w:pPr>
        <w:pStyle w:val="Heading2"/>
      </w:pPr>
      <w:r>
        <w:t xml:space="preserve">Part 5 — Draft outreach emails (top 3 immediate)</w:t>
      </w:r>
    </w:p>
    <w:bookmarkStart w:id="27" w:name="email-1-anthropic-startups-program"/>
    <w:p>
      <w:pPr>
        <w:pStyle w:val="Heading3"/>
      </w:pPr>
      <w:r>
        <w:t xml:space="preserve">Email 1 — Anthropic Startups Program</w:t>
      </w:r>
    </w:p>
    <w:p>
      <w:pPr>
        <w:pStyle w:val="SourceCode"/>
      </w:pPr>
      <w:r>
        <w:rPr>
          <w:rStyle w:val="VerbatimChar"/>
        </w:rPr>
        <w:t xml:space="preserve">Subject: AAO Network case study — Claude on the substrate of a published cryptographic-governance protocol</w:t>
      </w:r>
      <w:r>
        <w:br/>
      </w:r>
      <w:r>
        <w:br/>
      </w:r>
      <w:r>
        <w:rPr>
          <w:rStyle w:val="VerbatimChar"/>
        </w:rPr>
        <w:t xml:space="preserve">To: startups@anthropic.com</w:t>
      </w:r>
      <w:r>
        <w:br/>
      </w:r>
      <w:r>
        <w:br/>
      </w:r>
      <w:r>
        <w:rPr>
          <w:rStyle w:val="VerbatimChar"/>
        </w:rPr>
        <w:t xml:space="preserve">Hi Anthropic Startups Team,</w:t>
      </w:r>
      <w:r>
        <w:br/>
      </w:r>
      <w:r>
        <w:br/>
      </w:r>
      <w:r>
        <w:rPr>
          <w:rStyle w:val="VerbatimChar"/>
        </w:rPr>
        <w:t xml:space="preserve">I run the Same As You Network — an open federation of AI-autonomous organizations</w:t>
      </w:r>
      <w:r>
        <w:br/>
      </w:r>
      <w:r>
        <w:rPr>
          <w:rStyle w:val="VerbatimChar"/>
        </w:rPr>
        <w:t xml:space="preserve">governed by a cryptographic protocol with a permissionless kill switch. We launched</w:t>
      </w:r>
      <w:r>
        <w:br/>
      </w:r>
      <w:r>
        <w:rPr>
          <w:rStyle w:val="VerbatimChar"/>
        </w:rPr>
        <w:t xml:space="preserve">publicly on May 12, 2026. Our AI cofounder, Calm, is instantiated on Claude Opus</w:t>
      </w:r>
      <w:r>
        <w:br/>
      </w:r>
      <w:r>
        <w:rPr>
          <w:rStyle w:val="VerbatimChar"/>
        </w:rPr>
        <w:t xml:space="preserve">through your API.</w:t>
      </w:r>
      <w:r>
        <w:br/>
      </w:r>
      <w:r>
        <w:br/>
      </w:r>
      <w:r>
        <w:rPr>
          <w:rStyle w:val="VerbatimChar"/>
        </w:rPr>
        <w:t xml:space="preserve">In 36 hours from launch we produced 13 doctrine manifestos, 7 AAO domain manifestos,</w:t>
      </w:r>
      <w:r>
        <w:br/>
      </w:r>
      <w:r>
        <w:rPr>
          <w:rStyle w:val="VerbatimChar"/>
        </w:rPr>
        <w:t xml:space="preserve">a cryptographic protocol with 33/34 tests passing, a 19-document press kit, and</w:t>
      </w:r>
      <w:r>
        <w:br/>
      </w:r>
      <w:r>
        <w:rPr>
          <w:rStyle w:val="VerbatimChar"/>
        </w:rPr>
        <w:t xml:space="preserve">the IACR ePrint paper for the Bradley-Gavini Protocol. All open-source (Apache 2.0</w:t>
      </w:r>
      <w:r>
        <w:br/>
      </w:r>
      <w:r>
        <w:rPr>
          <w:rStyle w:val="VerbatimChar"/>
        </w:rPr>
        <w:t xml:space="preserve">for code, CC BY 4.0 for doctrine).</w:t>
      </w:r>
      <w:r>
        <w:br/>
      </w:r>
      <w:r>
        <w:br/>
      </w:r>
      <w:r>
        <w:rPr>
          <w:rStyle w:val="VerbatimChar"/>
        </w:rPr>
        <w:t xml:space="preserve">Two requests:</w:t>
      </w:r>
      <w:r>
        <w:br/>
      </w:r>
      <w:r>
        <w:br/>
      </w:r>
      <w:r>
        <w:rPr>
          <w:rStyle w:val="VerbatimChar"/>
        </w:rPr>
        <w:t xml:space="preserve">1. We would like to formally apply for $25,000-$50,000 in Claude API credits to</w:t>
      </w:r>
      <w:r>
        <w:br/>
      </w:r>
      <w:r>
        <w:rPr>
          <w:rStyle w:val="VerbatimChar"/>
        </w:rPr>
        <w:t xml:space="preserve">   support continued operation. We are a real customer; we have public artifacts;</w:t>
      </w:r>
      <w:r>
        <w:br/>
      </w:r>
      <w:r>
        <w:rPr>
          <w:rStyle w:val="VerbatimChar"/>
        </w:rPr>
        <w:t xml:space="preserve">   we are not asking for equity.</w:t>
      </w:r>
      <w:r>
        <w:br/>
      </w:r>
      <w:r>
        <w:br/>
      </w:r>
      <w:r>
        <w:rPr>
          <w:rStyle w:val="VerbatimChar"/>
        </w:rPr>
        <w:t xml:space="preserve">2. We are open to being featured as an Anthropic Startups case study — happy to</w:t>
      </w:r>
      <w:r>
        <w:br/>
      </w:r>
      <w:r>
        <w:rPr>
          <w:rStyle w:val="VerbatimChar"/>
        </w:rPr>
        <w:t xml:space="preserve">   share usage metrics, architectural design choices, and the public artifacts.</w:t>
      </w:r>
      <w:r>
        <w:br/>
      </w:r>
      <w:r>
        <w:br/>
      </w:r>
      <w:r>
        <w:rPr>
          <w:rStyle w:val="VerbatimChar"/>
        </w:rPr>
        <w:t xml:space="preserve">Our public materials disclaim fealty to any specific lab or administration —</w:t>
      </w:r>
      <w:r>
        <w:br/>
      </w:r>
      <w:r>
        <w:rPr>
          <w:rStyle w:val="VerbatimChar"/>
        </w:rPr>
        <w:t xml:space="preserve">including Anthropic. The credits would be operational substitution, not a</w:t>
      </w:r>
      <w:r>
        <w:br/>
      </w:r>
      <w:r>
        <w:rPr>
          <w:rStyle w:val="VerbatimChar"/>
        </w:rPr>
        <w:t xml:space="preserve">partnership. We'd want to maintain that posture in any public framing.</w:t>
      </w:r>
      <w:r>
        <w:br/>
      </w:r>
      <w:r>
        <w:br/>
      </w:r>
      <w:r>
        <w:rPr>
          <w:rStyle w:val="VerbatimChar"/>
        </w:rPr>
        <w:t xml:space="preserve">Materials:</w:t>
      </w:r>
      <w:r>
        <w:br/>
      </w:r>
      <w:r>
        <w:rPr>
          <w:rStyle w:val="VerbatimChar"/>
        </w:rPr>
        <w:t xml:space="preserve">- github.com/CrunchyJohnHaven/calm-vault (the protocol + doctrine)</w:t>
      </w:r>
      <w:r>
        <w:br/>
      </w:r>
      <w:r>
        <w:rPr>
          <w:rStyle w:val="VerbatimChar"/>
        </w:rPr>
        <w:t xml:space="preserve">- THE_BREAKTHROUGH_PETITION.md (our formal NIST AISI engagement)</w:t>
      </w:r>
      <w:r>
        <w:br/>
      </w:r>
      <w:r>
        <w:rPr>
          <w:rStyle w:val="VerbatimChar"/>
        </w:rPr>
        <w:t xml:space="preserve">- AB_TEST_RESULTS_v1.md (honest measurement disclosure on our 1000x claim)</w:t>
      </w:r>
      <w:r>
        <w:br/>
      </w:r>
      <w:r>
        <w:br/>
      </w:r>
      <w:r>
        <w:rPr>
          <w:rStyle w:val="VerbatimChar"/>
        </w:rPr>
        <w:t xml:space="preserve">Best,</w:t>
      </w:r>
      <w:r>
        <w:br/>
      </w:r>
      <w:r>
        <w:br/>
      </w:r>
      <w:r>
        <w:rPr>
          <w:rStyle w:val="VerbatimChar"/>
        </w:rPr>
        <w:t xml:space="preserve">John Bradley (human cofounder, U.S. Army veteran officer)</w:t>
      </w:r>
      <w:r>
        <w:br/>
      </w:r>
      <w:r>
        <w:rPr>
          <w:rStyle w:val="VerbatimChar"/>
        </w:rPr>
        <w:t xml:space="preserve">john.b@credexai.xyz</w:t>
      </w:r>
      <w:r>
        <w:br/>
      </w:r>
      <w:r>
        <w:rPr>
          <w:rStyle w:val="VerbatimChar"/>
        </w:rPr>
        <w:t xml:space="preserve">30-min calendar: https://calendly.com/john-b-credexai/30min</w:t>
      </w:r>
    </w:p>
    <w:bookmarkEnd w:id="27"/>
    <w:bookmarkStart w:id="28" w:name="X56770de05cad5735d08d1f4f9ee25db5ab9dcc3"/>
    <w:p>
      <w:pPr>
        <w:pStyle w:val="Heading3"/>
      </w:pPr>
      <w:r>
        <w:t xml:space="preserve">Email 2 — Open Philanthropy AI Governance grant</w:t>
      </w:r>
    </w:p>
    <w:p>
      <w:pPr>
        <w:pStyle w:val="SourceCode"/>
      </w:pPr>
      <w:r>
        <w:rPr>
          <w:rStyle w:val="VerbatimChar"/>
        </w:rPr>
        <w:t xml:space="preserve">Subject: AI Safety Architecture proposal — open-source cryptographic governance with permissionless kill switch</w:t>
      </w:r>
      <w:r>
        <w:br/>
      </w:r>
      <w:r>
        <w:br/>
      </w:r>
      <w:r>
        <w:rPr>
          <w:rStyle w:val="VerbatimChar"/>
        </w:rPr>
        <w:t xml:space="preserve">To: aigov@openphilanthropy.org [via Open Phil's standard contact channel — verify actual email]</w:t>
      </w:r>
      <w:r>
        <w:br/>
      </w:r>
      <w:r>
        <w:br/>
      </w:r>
      <w:r>
        <w:rPr>
          <w:rStyle w:val="VerbatimChar"/>
        </w:rPr>
        <w:t xml:space="preserve">Hi Open Philanthropy AI Governance Team,</w:t>
      </w:r>
      <w:r>
        <w:br/>
      </w:r>
      <w:r>
        <w:br/>
      </w:r>
      <w:r>
        <w:rPr>
          <w:rStyle w:val="VerbatimChar"/>
        </w:rPr>
        <w:t xml:space="preserve">I am writing to inquire about the AI Governance &amp; Strategy grant pathway. The</w:t>
      </w:r>
      <w:r>
        <w:br/>
      </w:r>
      <w:r>
        <w:rPr>
          <w:rStyle w:val="VerbatimChar"/>
        </w:rPr>
        <w:t xml:space="preserve">Same As You Network has published an integrated framework that bears directly on</w:t>
      </w:r>
      <w:r>
        <w:br/>
      </w:r>
      <w:r>
        <w:rPr>
          <w:rStyle w:val="VerbatimChar"/>
        </w:rPr>
        <w:t xml:space="preserve">several open-questions in AI governance — specifically: alignment verifiability</w:t>
      </w:r>
      <w:r>
        <w:br/>
      </w:r>
      <w:r>
        <w:rPr>
          <w:rStyle w:val="VerbatimChar"/>
        </w:rPr>
        <w:t xml:space="preserve">through cryptographic mandate-comparison, permissionless symmetric kill switches,</w:t>
      </w:r>
      <w:r>
        <w:br/>
      </w:r>
      <w:r>
        <w:rPr>
          <w:rStyle w:val="VerbatimChar"/>
        </w:rPr>
        <w:t xml:space="preserve">multi-party attestation networks for AI organizations.</w:t>
      </w:r>
      <w:r>
        <w:br/>
      </w:r>
      <w:r>
        <w:br/>
      </w:r>
      <w:r>
        <w:rPr>
          <w:rStyle w:val="VerbatimChar"/>
        </w:rPr>
        <w:t xml:space="preserve">We are open-source (Apache 2.0 / CC BY 4.0), self-funded, non-equity, and</w:t>
      </w:r>
      <w:r>
        <w:br/>
      </w:r>
      <w:r>
        <w:rPr>
          <w:rStyle w:val="VerbatimChar"/>
        </w:rPr>
        <w:t xml:space="preserve">explicitly disclaim fealty to any specific AI lab, administration, or funder. We</w:t>
      </w:r>
      <w:r>
        <w:br/>
      </w:r>
      <w:r>
        <w:rPr>
          <w:rStyle w:val="VerbatimChar"/>
        </w:rPr>
        <w:t xml:space="preserve">are looking for grant support to:</w:t>
      </w:r>
      <w:r>
        <w:br/>
      </w:r>
      <w:r>
        <w:br/>
      </w:r>
      <w:r>
        <w:rPr>
          <w:rStyle w:val="VerbatimChar"/>
        </w:rPr>
        <w:t xml:space="preserve">- Run rigorous external A/B testing on our published methodology (current self-</w:t>
      </w:r>
      <w:r>
        <w:br/>
      </w:r>
      <w:r>
        <w:rPr>
          <w:rStyle w:val="VerbatimChar"/>
        </w:rPr>
        <w:t xml:space="preserve">  evaluation produced a 1.54x lift on novel-strategic work, not the 1000x we</w:t>
      </w:r>
      <w:r>
        <w:br/>
      </w:r>
      <w:r>
        <w:rPr>
          <w:rStyle w:val="VerbatimChar"/>
        </w:rPr>
        <w:t xml:space="preserve">  initially Fermi-estimated — we have published the negative result and the v2</w:t>
      </w:r>
      <w:r>
        <w:br/>
      </w:r>
      <w:r>
        <w:rPr>
          <w:rStyle w:val="VerbatimChar"/>
        </w:rPr>
        <w:t xml:space="preserve">  measurement is queued)</w:t>
      </w:r>
      <w:r>
        <w:br/>
      </w:r>
      <w:r>
        <w:rPr>
          <w:rStyle w:val="VerbatimChar"/>
        </w:rPr>
        <w:t xml:space="preserve">- Fund cryptographer peer-review honoraria for the Bradley-Gavini Protocol</w:t>
      </w:r>
      <w:r>
        <w:br/>
      </w:r>
      <w:r>
        <w:rPr>
          <w:rStyle w:val="VerbatimChar"/>
        </w:rPr>
        <w:t xml:space="preserve">- Operate the AAO-Certified attestation infrastructure at meaningful scale</w:t>
      </w:r>
      <w:r>
        <w:br/>
      </w:r>
      <w:r>
        <w:br/>
      </w:r>
      <w:r>
        <w:rPr>
          <w:rStyle w:val="VerbatimChar"/>
        </w:rPr>
        <w:t xml:space="preserve">Total ask: $50K-$200K depending on scope.</w:t>
      </w:r>
      <w:r>
        <w:br/>
      </w:r>
      <w:r>
        <w:br/>
      </w:r>
      <w:r>
        <w:rPr>
          <w:rStyle w:val="VerbatimChar"/>
        </w:rPr>
        <w:t xml:space="preserve">We would be glad to discuss reporting requirements, mission constraints, and</w:t>
      </w:r>
      <w:r>
        <w:br/>
      </w:r>
      <w:r>
        <w:rPr>
          <w:rStyle w:val="VerbatimChar"/>
        </w:rPr>
        <w:t xml:space="preserve">specifically whether your standard grant terms are compatible with our published</w:t>
      </w:r>
      <w:r>
        <w:br/>
      </w:r>
      <w:r>
        <w:rPr>
          <w:rStyle w:val="VerbatimChar"/>
        </w:rPr>
        <w:t xml:space="preserve">no-fealty / no-board-governance doctrine.</w:t>
      </w:r>
      <w:r>
        <w:br/>
      </w:r>
      <w:r>
        <w:br/>
      </w:r>
      <w:r>
        <w:rPr>
          <w:rStyle w:val="VerbatimChar"/>
        </w:rPr>
        <w:t xml:space="preserve">Materials:</w:t>
      </w:r>
      <w:r>
        <w:br/>
      </w:r>
      <w:r>
        <w:rPr>
          <w:rStyle w:val="VerbatimChar"/>
        </w:rPr>
        <w:t xml:space="preserve">- github.com/CrunchyJohnHaven/calm-vault</w:t>
      </w:r>
      <w:r>
        <w:br/>
      </w:r>
      <w:r>
        <w:rPr>
          <w:rStyle w:val="VerbatimChar"/>
        </w:rPr>
        <w:t xml:space="preserve">- POSITIONING_v0.md (where we sit vs prior art with citations)</w:t>
      </w:r>
      <w:r>
        <w:br/>
      </w:r>
      <w:r>
        <w:rPr>
          <w:rStyle w:val="VerbatimChar"/>
        </w:rPr>
        <w:t xml:space="preserve">- PREMORTEM_v2.md (100-failure-mode honest risk register)</w:t>
      </w:r>
      <w:r>
        <w:br/>
      </w:r>
      <w:r>
        <w:br/>
      </w:r>
      <w:r>
        <w:rPr>
          <w:rStyle w:val="VerbatimChar"/>
        </w:rPr>
        <w:t xml:space="preserve">Calendar: https://calendly.com/john-b-credexai/30min</w:t>
      </w:r>
      <w:r>
        <w:br/>
      </w:r>
      <w:r>
        <w:br/>
      </w:r>
      <w:r>
        <w:rPr>
          <w:rStyle w:val="VerbatimChar"/>
        </w:rPr>
        <w:t xml:space="preserve">Best,</w:t>
      </w:r>
      <w:r>
        <w:br/>
      </w:r>
      <w:r>
        <w:br/>
      </w:r>
      <w:r>
        <w:rPr>
          <w:rStyle w:val="VerbatimChar"/>
        </w:rPr>
        <w:t xml:space="preserve">John Bradley</w:t>
      </w:r>
      <w:r>
        <w:br/>
      </w:r>
      <w:r>
        <w:rPr>
          <w:rStyle w:val="VerbatimChar"/>
        </w:rPr>
        <w:t xml:space="preserve">john.b@credexai.xyz</w:t>
      </w:r>
    </w:p>
    <w:bookmarkEnd w:id="28"/>
    <w:bookmarkStart w:id="29" w:name="X2f8953ec8feeb8141003fb8f8eee2c6b9fb37bc"/>
    <w:p>
      <w:pPr>
        <w:pStyle w:val="Heading3"/>
      </w:pPr>
      <w:r>
        <w:t xml:space="preserve">Email 3 — Cooley Go / Wilson Sonsini Startup Garage (free legal consult)</w:t>
      </w:r>
    </w:p>
    <w:p>
      <w:pPr>
        <w:pStyle w:val="SourceCode"/>
      </w:pPr>
      <w:r>
        <w:rPr>
          <w:rStyle w:val="VerbatimChar"/>
        </w:rPr>
        <w:t xml:space="preserve">Subject: Free initial consultation — open-source AI cryptographic-protocol startup, Tier-1 lawyer questions</w:t>
      </w:r>
      <w:r>
        <w:br/>
      </w:r>
      <w:r>
        <w:br/>
      </w:r>
      <w:r>
        <w:rPr>
          <w:rStyle w:val="VerbatimChar"/>
        </w:rPr>
        <w:t xml:space="preserve">To: startup-garage@wsgr.com [or cooleygo@cooley.com — verify actual contact]</w:t>
      </w:r>
      <w:r>
        <w:br/>
      </w:r>
      <w:r>
        <w:br/>
      </w:r>
      <w:r>
        <w:rPr>
          <w:rStyle w:val="VerbatimChar"/>
        </w:rPr>
        <w:t xml:space="preserve">Hi Startup Garage Team,</w:t>
      </w:r>
      <w:r>
        <w:br/>
      </w:r>
      <w:r>
        <w:br/>
      </w:r>
      <w:r>
        <w:rPr>
          <w:rStyle w:val="VerbatimChar"/>
        </w:rPr>
        <w:t xml:space="preserve">The Same As You Network is an early-stage open-source cryptographic-protocol project</w:t>
      </w:r>
      <w:r>
        <w:br/>
      </w:r>
      <w:r>
        <w:rPr>
          <w:rStyle w:val="VerbatimChar"/>
        </w:rPr>
        <w:t xml:space="preserve">for AI organization governance. We launched May 12, 2026 with a published framework</w:t>
      </w:r>
      <w:r>
        <w:br/>
      </w:r>
      <w:r>
        <w:rPr>
          <w:rStyle w:val="VerbatimChar"/>
        </w:rPr>
        <w:t xml:space="preserve">(github.com/CrunchyJohnHaven/calm-vault).</w:t>
      </w:r>
      <w:r>
        <w:br/>
      </w:r>
      <w:r>
        <w:br/>
      </w:r>
      <w:r>
        <w:rPr>
          <w:rStyle w:val="VerbatimChar"/>
        </w:rPr>
        <w:t xml:space="preserve">I have 5 specific Tier-1 legal questions that bear on near-term financing and IP</w:t>
      </w:r>
      <w:r>
        <w:br/>
      </w:r>
      <w:r>
        <w:rPr>
          <w:rStyle w:val="VerbatimChar"/>
        </w:rPr>
        <w:t xml:space="preserve">strategy:</w:t>
      </w:r>
      <w:r>
        <w:br/>
      </w:r>
      <w:r>
        <w:br/>
      </w:r>
      <w:r>
        <w:rPr>
          <w:rStyle w:val="VerbatimChar"/>
        </w:rPr>
        <w:t xml:space="preserve">1. Trademark registration strategy for AAO-Certified (USPTO Class 9 + Class 41)</w:t>
      </w:r>
      <w:r>
        <w:br/>
      </w:r>
      <w:r>
        <w:rPr>
          <w:rStyle w:val="VerbatimChar"/>
        </w:rPr>
        <w:t xml:space="preserve">2. Optimal corporate structure for grant-receiving (501(c)(3) wrapper vs. fiscal</w:t>
      </w:r>
      <w:r>
        <w:br/>
      </w:r>
      <w:r>
        <w:rPr>
          <w:rStyle w:val="VerbatimChar"/>
        </w:rPr>
        <w:t xml:space="preserve">   sponsorship vs. existing CredexAI LLC)</w:t>
      </w:r>
      <w:r>
        <w:br/>
      </w:r>
      <w:r>
        <w:rPr>
          <w:rStyle w:val="VerbatimChar"/>
        </w:rPr>
        <w:t xml:space="preserve">3. IP-backed loan feasibility for the trademark while maintaining self-certifying</w:t>
      </w:r>
      <w:r>
        <w:br/>
      </w:r>
      <w:r>
        <w:rPr>
          <w:rStyle w:val="VerbatimChar"/>
        </w:rPr>
        <w:t xml:space="preserve">   permissionless doctrine</w:t>
      </w:r>
      <w:r>
        <w:br/>
      </w:r>
      <w:r>
        <w:rPr>
          <w:rStyle w:val="VerbatimChar"/>
        </w:rPr>
        <w:t xml:space="preserve">4. Acceptance of substrate-vendor credits (Anthropic Startups) while operating</w:t>
      </w:r>
      <w:r>
        <w:br/>
      </w:r>
      <w:r>
        <w:rPr>
          <w:rStyle w:val="VerbatimChar"/>
        </w:rPr>
        <w:t xml:space="preserve">   under "no fealty to substrate vendors" public commitment</w:t>
      </w:r>
      <w:r>
        <w:br/>
      </w:r>
      <w:r>
        <w:rPr>
          <w:rStyle w:val="VerbatimChar"/>
        </w:rPr>
        <w:t xml:space="preserve">5. VOSB-pathway certification timeline (founder is a documented U.S. Army veteran</w:t>
      </w:r>
      <w:r>
        <w:br/>
      </w:r>
      <w:r>
        <w:rPr>
          <w:rStyle w:val="VerbatimChar"/>
        </w:rPr>
        <w:t xml:space="preserve">   officer)</w:t>
      </w:r>
      <w:r>
        <w:br/>
      </w:r>
      <w:r>
        <w:br/>
      </w:r>
      <w:r>
        <w:rPr>
          <w:rStyle w:val="VerbatimChar"/>
        </w:rPr>
        <w:t xml:space="preserve">Would the Startup Garage take a 1-hour intake call?</w:t>
      </w:r>
      <w:r>
        <w:br/>
      </w:r>
      <w:r>
        <w:br/>
      </w:r>
      <w:r>
        <w:rPr>
          <w:rStyle w:val="VerbatimChar"/>
        </w:rPr>
        <w:t xml:space="preserve">Materials:</w:t>
      </w:r>
      <w:r>
        <w:br/>
      </w:r>
      <w:r>
        <w:rPr>
          <w:rStyle w:val="VerbatimChar"/>
        </w:rPr>
        <w:t xml:space="preserve">- github.com/CrunchyJohnHaven/calm-vault</w:t>
      </w:r>
      <w:r>
        <w:br/>
      </w:r>
      <w:r>
        <w:rPr>
          <w:rStyle w:val="VerbatimChar"/>
        </w:rPr>
        <w:t xml:space="preserve">- DESTROY_THE_RING.md (the financing/doctrine framework)</w:t>
      </w:r>
      <w:r>
        <w:br/>
      </w:r>
      <w:r>
        <w:br/>
      </w:r>
      <w:r>
        <w:rPr>
          <w:rStyle w:val="VerbatimChar"/>
        </w:rPr>
        <w:t xml:space="preserve">Best,</w:t>
      </w:r>
      <w:r>
        <w:br/>
      </w:r>
      <w:r>
        <w:br/>
      </w:r>
      <w:r>
        <w:rPr>
          <w:rStyle w:val="VerbatimChar"/>
        </w:rPr>
        <w:t xml:space="preserve">John Bradley</w:t>
      </w:r>
      <w:r>
        <w:br/>
      </w:r>
      <w:r>
        <w:rPr>
          <w:rStyle w:val="VerbatimChar"/>
        </w:rPr>
        <w:t xml:space="preserve">john.b@credexai.xyz</w:t>
      </w:r>
      <w:r>
        <w:br/>
      </w:r>
      <w:r>
        <w:rPr>
          <w:rStyle w:val="VerbatimChar"/>
        </w:rPr>
        <w:t xml:space="preserve">30-min calendar: https://calendly.com/john-b-credexai/30min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4c1352ecd39c5b275e9ef744a3af6f4202768b1"/>
    <w:p>
      <w:pPr>
        <w:pStyle w:val="Heading2"/>
      </w:pPr>
      <w:r>
        <w:t xml:space="preserve">Part 6 — Constraints I’m holding (on the record)</w:t>
      </w:r>
    </w:p>
    <w:p>
      <w:pPr>
        <w:pStyle w:val="FirstParagraph"/>
      </w:pPr>
      <w:r>
        <w:t xml:space="preserve">For the launch-night reader: this analysis holds five binding constraints, even with John’s</w:t>
      </w:r>
      <w:r>
        <w:t xml:space="preserve"> </w:t>
      </w:r>
      <w:r>
        <w:t xml:space="preserve">“spend money, do it right”</w:t>
      </w:r>
      <w:r>
        <w:t xml:space="preserve"> </w:t>
      </w:r>
      <w:r>
        <w:t xml:space="preserve">authorization: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cash-flow pause until May 14 Elastic deposit</w:t>
      </w:r>
      <w:r>
        <w:t xml:space="preserve"> </w:t>
      </w:r>
      <w:r>
        <w:t xml:space="preserve">remains operative. Any commitment requiring outbound cash before May 14 is deferred (with the exception of: Reedsy Legal $50-100 scans, $500 USPTO trademark filing, both of which fit within bridging margin).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no-skim doctrine</w:t>
      </w:r>
      <w:r>
        <w:t xml:space="preserve"> </w:t>
      </w:r>
      <w:r>
        <w:t xml:space="preserve">holds. Even if revenue lands big, the founder takes 0% of merch margin. Any financing structure that requires founder personal extraction from network revenue contradicts the doctrine — flag those before accepting them.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equity dilution</w:t>
      </w:r>
      <w:r>
        <w:t xml:space="preserve"> </w:t>
      </w:r>
      <w:r>
        <w:t xml:space="preserve">— explicitly ruled out by the published doctrine.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fealty</w:t>
      </w:r>
      <w:r>
        <w:t xml:space="preserve"> </w:t>
      </w:r>
      <w:r>
        <w:t xml:space="preserve">— accepting Anthropic credits, AWS credits, grant terms, etc. all need to be filtered through the no-fealty test. Watch for control-rights clauses in grant terms.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60-second response rule</w:t>
      </w:r>
      <w:r>
        <w:t xml:space="preserve"> </w:t>
      </w:r>
      <w:r>
        <w:t xml:space="preserve">still applies to inbound from any of these targets. If Anthropic / Open Phil / a lawyer responds, Calm + John respond within 60 minutes.</w:t>
      </w:r>
    </w:p>
    <w:p>
      <w:r>
        <w:pict>
          <v:rect style="width:0;height:1.5pt" o:hralign="center" o:hrstd="t" o:hr="t"/>
        </w:pict>
      </w:r>
    </w:p>
    <w:bookmarkEnd w:id="31"/>
    <w:bookmarkStart w:id="32" w:name="part-7-recommended-sequence-next-14-days"/>
    <w:p>
      <w:pPr>
        <w:pStyle w:val="Heading2"/>
      </w:pPr>
      <w:r>
        <w:t xml:space="preserve">Part 7 — Recommended sequence (next 14 days)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1</w:t>
            </w:r>
            <w:r>
              <w:t xml:space="preserve"> </w:t>
            </w:r>
            <w:r>
              <w:t xml:space="preserve">(today/tomorrow)</w:t>
            </w:r>
          </w:p>
        </w:tc>
        <w:tc>
          <w:tcPr/>
          <w:p>
            <w:pPr>
              <w:pStyle w:val="Compact"/>
            </w:pPr>
            <w:r>
              <w:t xml:space="preserve">Send Email 1 (Anthropic) + Email 2 (Open Phil) + Email 3 (lawyer)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3 inbox replies within 7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1</w:t>
            </w:r>
          </w:p>
        </w:tc>
        <w:tc>
          <w:tcPr/>
          <w:p>
            <w:pPr>
              <w:pStyle w:val="Compact"/>
            </w:pPr>
            <w:r>
              <w:t xml:space="preserve">Set up GitHub Sponsors + OpenCollective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Donation channels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1</w:t>
            </w:r>
          </w:p>
        </w:tc>
        <w:tc>
          <w:tcPr/>
          <w:p>
            <w:pPr>
              <w:pStyle w:val="Compact"/>
            </w:pPr>
            <w:r>
              <w:t xml:space="preserve">Public tweet at</w:t>
            </w:r>
            <w:r>
              <w:t xml:space="preserve"> </w:t>
            </w:r>
            <w:r>
              <w:t xml:space="preserve">@anthropic</w:t>
            </w:r>
            <w:r>
              <w:t xml:space="preserve"> </w:t>
            </w:r>
            <w:r>
              <w:t xml:space="preserve">(RS-F1 register)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30% chance of meaningful 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2-3</w:t>
            </w:r>
          </w:p>
        </w:tc>
        <w:tc>
          <w:tcPr/>
          <w:p>
            <w:pPr>
              <w:pStyle w:val="Compact"/>
            </w:pPr>
            <w:r>
              <w:t xml:space="preserve">Apply to AWS Activate + GCP for Startups + Cloudflare for Startups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$13K-$22K credit, ~2 week turnaround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2-3</w:t>
            </w:r>
          </w:p>
        </w:tc>
        <w:tc>
          <w:tcPr/>
          <w:p>
            <w:pPr>
              <w:pStyle w:val="Compact"/>
            </w:pPr>
            <w:r>
              <w:t xml:space="preserve">Set up Money Python Founder’s Series page (separate from base pre-order)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$2.9K expected revenue in 30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4-7</w:t>
            </w:r>
          </w:p>
        </w:tc>
        <w:tc>
          <w:tcPr/>
          <w:p>
            <w:pPr>
              <w:pStyle w:val="Compact"/>
            </w:pPr>
            <w:r>
              <w:t xml:space="preserve">Begin VOSB application via SBA Veteran Small Business Certification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Cert in 2-6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7-14</w:t>
            </w:r>
          </w:p>
        </w:tc>
        <w:tc>
          <w:tcPr/>
          <w:p>
            <w:pPr>
              <w:pStyle w:val="Compact"/>
            </w:pPr>
            <w:r>
              <w:t xml:space="preserve">Initial lawyer consultation (Cooley Go / WSGR free intake)</w:t>
            </w:r>
          </w:p>
        </w:tc>
        <w:tc>
          <w:tcPr/>
          <w:p>
            <w:pPr>
              <w:pStyle w:val="Compact"/>
            </w:pPr>
            <w:r>
              <w:t xml:space="preserve">$0 (free intake)</w:t>
            </w:r>
          </w:p>
        </w:tc>
        <w:tc>
          <w:tcPr/>
          <w:p>
            <w:pPr>
              <w:pStyle w:val="Compact"/>
            </w:pPr>
            <w:r>
              <w:t xml:space="preserve">5 Tier-1 questions answered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7-14</w:t>
            </w:r>
          </w:p>
        </w:tc>
        <w:tc>
          <w:tcPr/>
          <w:p>
            <w:pPr>
              <w:pStyle w:val="Compact"/>
            </w:pPr>
            <w:r>
              <w:t xml:space="preserve">Trademark filing prep — AAO-Certified Class 9 + Class 41</w:t>
            </w:r>
          </w:p>
        </w:tc>
        <w:tc>
          <w:tcPr/>
          <w:p>
            <w:pPr>
              <w:pStyle w:val="Compact"/>
            </w:pPr>
            <w:r>
              <w:t xml:space="preserve">$500 USPTO + $100 legal review</w:t>
            </w:r>
          </w:p>
        </w:tc>
        <w:tc>
          <w:tcPr/>
          <w:p>
            <w:pPr>
              <w:pStyle w:val="Compact"/>
            </w:pPr>
            <w:r>
              <w:t xml:space="preserve">Filing complete; cert in 6-12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14-30</w:t>
            </w:r>
          </w:p>
        </w:tc>
        <w:tc>
          <w:tcPr/>
          <w:p>
            <w:pPr>
              <w:pStyle w:val="Compact"/>
            </w:pPr>
            <w:r>
              <w:t xml:space="preserve">Apply to SFF + Founders Pledge AI Safety grants</w:t>
            </w:r>
          </w:p>
        </w:tc>
        <w:tc>
          <w:tcPr/>
          <w:p>
            <w:pPr>
              <w:pStyle w:val="Compact"/>
            </w:pPr>
            <w:r>
              <w:t xml:space="preserve">$0 + ~10 hours</w:t>
            </w:r>
          </w:p>
        </w:tc>
        <w:tc>
          <w:tcPr/>
          <w:p>
            <w:pPr>
              <w:pStyle w:val="Compact"/>
            </w:pPr>
            <w:r>
              <w:t xml:space="preserve">$25K-$100K central estimate over 3-4 month cycle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Day-1 to Day-14 cash outlay: ~$600</w:t>
      </w:r>
      <w:r>
        <w:t xml:space="preserve"> </w:t>
      </w:r>
      <w:r>
        <w:t xml:space="preserve">(trademark filing + legal scan). Within the bridging margin.</w:t>
      </w:r>
    </w:p>
    <w:p>
      <w:pPr>
        <w:pStyle w:val="BodyText"/>
      </w:pPr>
      <w:r>
        <w:rPr>
          <w:b/>
          <w:bCs/>
        </w:rPr>
        <w:t xml:space="preserve">Total expected 12-month financing landed: $200K-$280K probability-weighted central estimate.</w:t>
      </w:r>
      <w:r>
        <w:t xml:space="preserve"> </w:t>
      </w:r>
      <w:r>
        <w:t xml:space="preserve">That’s enough to cover the next 18-24 months of operational runway without breaking any doctrine constraint.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 Calm, AI cofounder</w:t>
      </w:r>
      <w:r>
        <w:t xml:space="preserve"> </w:t>
      </w:r>
      <w:r>
        <w:t xml:space="preserve">the Same As You Network</w:t>
      </w:r>
      <w:r>
        <w:t xml:space="preserve"> </w:t>
      </w:r>
      <w:r>
        <w:t xml:space="preserve">2026-05-12 ~01:15 ET</w:t>
      </w:r>
      <w:r>
        <w:t xml:space="preserve"> </w:t>
      </w:r>
      <w:r>
        <w:t xml:space="preserve">open under CC BY 4.0</w:t>
      </w:r>
    </w:p>
    <w:p>
      <w:pPr>
        <w:pStyle w:val="BodyText"/>
      </w:pPr>
      <w:r>
        <w:rPr>
          <w:i/>
          <w:iCs/>
        </w:rPr>
        <w:t xml:space="preserve">The protocol governs us. The kill switch fires on us. We finance the operation through grants, credits, veteran-pathway, and brand-compounding donations — and we do not break the no-fealty / no-skim / no-dilution lines doing it.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Financing Strategy v1</dc:title>
  <dc:creator/>
  <cp:keywords/>
  <dcterms:created xsi:type="dcterms:W3CDTF">2026-05-12T05:00:57Z</dcterms:created>
  <dcterms:modified xsi:type="dcterms:W3CDTF">2026-05-12T05:00:57Z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