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120"/>
      </w:pPr>
      <w:r>
        <w:t xml:space="preserve"/>
      </w:r>
    </w:p>
    <w:p>
      <w:pPr>
        <w:spacing w:after="200"/>
        <w:jc w:val="center"/>
      </w:pPr>
      <w:r>
        <w:rPr>
          <w:rFonts w:ascii="Arial" w:cs="Arial" w:eastAsia="Arial" w:hAnsi="Arial"/>
          <w:b/>
          <w:bCs/>
          <w:color w:val="1B3A5C"/>
          <w:sz w:val="56"/>
          <w:szCs w:val="56"/>
        </w:rPr>
        <w:t xml:space="preserve">EDGE STRATEGY PLAYBOOK</w:t>
      </w:r>
    </w:p>
    <w:p>
      <w:pPr>
        <w:spacing w:after="120"/>
        <w:jc w:val="center"/>
      </w:pPr>
      <w:r>
        <w:rPr>
          <w:rFonts w:ascii="Arial" w:cs="Arial" w:eastAsia="Arial" w:hAnsi="Arial"/>
          <w:color w:val="2E6B9E"/>
          <w:sz w:val="32"/>
          <w:szCs w:val="32"/>
        </w:rPr>
        <w:t xml:space="preserve">Polymarket Quantitative Trading System</w:t>
      </w:r>
    </w:p>
    <w:p>
      <w:pPr>
        <w:spacing w:after="400"/>
        <w:jc w:val="center"/>
      </w:pPr>
      <w:r>
        <w:rPr>
          <w:rFonts w:ascii="Arial" w:cs="Arial" w:eastAsia="Arial" w:hAnsi="Arial"/>
          <w:i/>
          <w:iCs/>
          <w:color w:val="666666"/>
          <w:sz w:val="24"/>
          <w:szCs w:val="24"/>
        </w:rPr>
        <w:t xml:space="preserve">Out-of-Distribution Research Pipeline for Outsized ARR</w:t>
      </w:r>
    </w:p>
    <w:p>
      <w:pPr>
        <w:spacing w:after="120"/>
        <w:jc w:val="center"/>
      </w:pPr>
      <w:r>
        <w:rPr>
          <w:rFonts w:ascii="Arial" w:cs="Arial" w:eastAsia="Arial" w:hAnsi="Arial"/>
          <w:color w:val="999999"/>
          <w:sz w:val="20"/>
          <w:szCs w:val="20"/>
        </w:rPr>
        <w:t xml:space="preserve">Version 1.0  |  March 2026  |  CONFIDENTIAL</w:t>
      </w:r>
    </w:p>
    <w:p>
      <w:pPr>
        <w:jc w:val="center"/>
      </w:pPr>
      <w:r>
        <w:rPr>
          <w:rFonts w:ascii="Arial" w:cs="Arial" w:eastAsia="Arial" w:hAnsi="Arial"/>
          <w:b/>
          <w:bCs/>
          <w:color w:val="CC0000"/>
          <w:sz w:val="20"/>
          <w:szCs w:val="20"/>
        </w:rPr>
        <w:t xml:space="preserve">LIVE TRADING DOCUMENT — Results will be updated with real performance data</w:t>
      </w:r>
    </w:p>
    <w:p>
      <w:r>
        <w:br w:type="page"/>
      </w:r>
    </w:p>
    <w:p>
      <w:pPr>
        <w:pStyle w:val="Heading1"/>
        <w:spacing w:before="240" w:after="120"/>
      </w:pPr>
      <w:r>
        <w:rPr>
          <w:b/>
          <w:bCs/>
        </w:rPr>
        <w:t xml:space="preserve">Executive Summary</w:t>
      </w:r>
    </w:p>
    <w:p>
      <w:pPr>
        <w:spacing w:after="120"/>
      </w:pPr>
      <w:r>
        <w:t xml:space="preserve">This playbook catalogs 12 concrete edge strategies for automated Polymarket trading, organized into three tiers by complexity and capital requirements. Each strategy includes the specific data sources that create the edge, the mechanism for extracting value, implementation requirements, and honest risk assessment.</w:t>
      </w:r>
    </w:p>
    <w:p>
      <w:pPr>
        <w:spacing w:after="120"/>
      </w:pPr>
      <w:r>
        <w:rPr>
          <w:b/>
          <w:bCs/>
        </w:rPr>
        <w:t xml:space="preserve">Core thesis: </w:t>
      </w:r>
      <w:r>
        <w:t xml:space="preserve">The profitable 7.6% of Polymarket traders win through systematic information processing advantages, not prediction talent. Our bot will compete by building the fastest, most diverse pipeline of authoritative data sources and comparing them against market-implied probabilities at scale.</w:t>
      </w:r>
    </w:p>
    <w:p>
      <w:pPr>
        <w:spacing w:after="120"/>
      </w:pPr>
      <w:r>
        <w:rPr>
          <w:b/>
          <w:bCs/>
        </w:rPr>
        <w:t xml:space="preserve">Market context: </w:t>
      </w:r>
      <w:r>
        <w:t xml:space="preserve">Polymarket now exceeds $1.5 billion in weekly volume. Simple YES+NO arbitrage windows average 2.7 seconds and are captured by sub-100ms bots. Pure speed arbitrage is effectively dead for retail. However, information arbitrage across domains, logical consistency arbitrage across correlated markets, and systematic weather/data trading remain viable and underexploited.</w:t>
      </w:r>
    </w:p>
    <w:p>
      <w:pPr>
        <w:spacing w:after="120"/>
      </w:pPr>
      <w:r>
        <w:t xml:space="preserve">This is a living document. Simulated returns are clearly labeled. Live returns will be tracked from March 10, 2026 onward, with a 90-day proving period before any external capital discussions.</w:t>
      </w:r>
    </w:p>
    <w:p>
      <w:r>
        <w:br w:type="page"/>
      </w:r>
    </w:p>
    <w:p>
      <w:pPr>
        <w:pStyle w:val="Heading1"/>
        <w:spacing w:before="240" w:after="120"/>
      </w:pPr>
      <w:r>
        <w:rPr>
          <w:b/>
          <w:bCs/>
        </w:rPr>
        <w:t xml:space="preserve">Strategy Overview Matrix</w:t>
      </w:r>
    </w:p>
    <w:p>
      <w:pPr>
        <w:spacing w:after="120"/>
      </w:pPr>
      <w:r>
        <w:t xml:space="preserve">All return estimates are based on published trader data and academic research. They are not guarantees and will be validated against our live trading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1337"/>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Strategy</w:t>
            </w:r>
          </w:p>
        </w:tc>
        <w:tc>
          <w:tcPr>
            <w:tcW w:type="dxa" w:w="1337"/>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Tier</w:t>
            </w:r>
          </w:p>
        </w:tc>
        <w:tc>
          <w:tcPr>
            <w:tcW w:type="dxa" w:w="1337"/>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Win Rate</w:t>
            </w:r>
          </w:p>
        </w:tc>
        <w:tc>
          <w:tcPr>
            <w:tcW w:type="dxa" w:w="1337"/>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 Return</w:t>
            </w:r>
          </w:p>
        </w:tc>
        <w:tc>
          <w:tcPr>
            <w:tcW w:type="dxa" w:w="1337"/>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Capital</w:t>
            </w:r>
          </w:p>
        </w:tc>
        <w:tc>
          <w:tcPr>
            <w:tcW w:type="dxa" w:w="1337"/>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NOAA Weather Arbitrage</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78-85%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3-8%</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$100-500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Build</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Multi-Model Weather Consensus</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80-90%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5-12%</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$200-1K</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Build</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Logical Consistency Arb</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85-95%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$500-2K</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Build</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Govt Data Release Front-Run</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65-75%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5-15%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$500-2K</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Research</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Cross-Platform Arb (Kalshi)</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70-80%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$1K-5K</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Research</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NegRisk Multi-Outcome Arb</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75-85%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3-6%</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$1K-5K</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Research</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Ensemble Probability</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60-70%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5-15%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$500-2K</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Build</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News Latency Exploitation</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55-65%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5-20%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$500-2K</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Research</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GISTEMP Anomaly Pre-Calc</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70-80%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8-20%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$1K-5K</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Research</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ERA5 Reanalysis Edge</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65-75%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5-15%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$1K-5K</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Research</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11</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Sports Injury Report Pipeline</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55-65%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3-10%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$500-2K</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Research</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Orderbook Microstructure</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50-60%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2-8%</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$2K-10K</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Research</w:t>
            </w:r>
          </w:p>
        </w:tc>
      </w:tr>
    </w:tbl>
    <w:p>
      <w:pPr>
        <w:spacing w:after="120"/>
      </w:pPr>
      <w:r>
        <w:t xml:space="preserve"/>
      </w:r>
    </w:p>
    <w:p>
      <w:pPr>
        <w:spacing w:after="120"/>
      </w:pPr>
      <w:r>
        <w:t xml:space="preserve">Tier 1 = Proven edge with documented trader results. Tier 2 = Strong theoretical edge, needs validation. Tier 3 = Novel/experimental, highest potential but highest risk.</w:t>
      </w:r>
    </w:p>
    <w:p>
      <w:r>
        <w:br w:type="page"/>
      </w:r>
    </w:p>
    <w:p>
      <w:pPr>
        <w:pStyle w:val="Heading1"/>
        <w:spacing w:before="240" w:after="120"/>
      </w:pPr>
      <w:r>
        <w:rPr>
          <w:b/>
          <w:bCs/>
        </w:rPr>
        <w:t xml:space="preserve">Tier 1: Proven Edge Strategies</w:t>
      </w:r>
    </w:p>
    <w:p>
      <w:pPr>
        <w:spacing w:after="120"/>
      </w:pPr>
      <w:r>
        <w:t xml:space="preserve">These strategies have documented track records from real Polymarket traders. They form the foundation of our trading system.</w:t>
      </w:r>
    </w:p>
    <w:p>
      <w:pPr>
        <w:pStyle w:val="Heading2"/>
        <w:spacing w:before="240" w:after="120"/>
      </w:pPr>
      <w:r>
        <w:rPr>
          <w:b/>
          <w:bCs/>
        </w:rPr>
        <w:t xml:space="preserve">Strategy 1: NOAA Weather Forecast Arbitrage</w:t>
      </w:r>
    </w:p>
    <w:p>
      <w:pPr>
        <w:spacing w:after="60"/>
      </w:pPr>
      <w:r>
        <w:rPr>
          <w:b/>
          <w:bCs/>
        </w:rPr>
        <w:t xml:space="preserve">Tier: </w:t>
      </w:r>
      <w:r>
        <w:t xml:space="preserve">1 — Proven</w:t>
      </w:r>
      <w:r>
        <w:t xml:space="preserve">  |  </w:t>
      </w:r>
      <w:r>
        <w:rPr>
          <w:b/>
          <w:bCs/>
        </w:rPr>
        <w:t xml:space="preserve">Est. Win Rate: </w:t>
      </w:r>
      <w:r>
        <w:t xml:space="preserve">78-85%</w:t>
      </w:r>
      <w:r>
        <w:t xml:space="preserve">  |  </w:t>
      </w:r>
      <w:r>
        <w:rPr>
          <w:b/>
          <w:bCs/>
        </w:rPr>
        <w:t xml:space="preserve">Monthly Return: </w:t>
      </w:r>
      <w:r>
        <w:t xml:space="preserve">3-8%</w:t>
      </w:r>
    </w:p>
    <w:p>
      <w:pPr>
        <w:spacing w:after="120"/>
      </w:pPr>
      <w:r>
        <w:rPr>
          <w:b/>
          <w:bCs/>
        </w:rPr>
        <w:t xml:space="preserve">Capital Required: </w:t>
      </w:r>
      <w:r>
        <w:t xml:space="preserve">$100-500</w:t>
      </w:r>
      <w:r>
        <w:t xml:space="preserve">  |  </w:t>
      </w:r>
      <w:r>
        <w:rPr>
          <w:b/>
          <w:bCs/>
        </w:rPr>
        <w:t xml:space="preserve">Complexity: </w:t>
      </w:r>
      <w:r>
        <w:t xml:space="preserve">Low-Medium</w:t>
      </w:r>
    </w:p>
    <w:p>
      <w:pPr>
        <w:spacing w:after="120"/>
      </w:pPr>
      <w:r>
        <w:t xml:space="preserve">This is the core weather arbitrage strategy. NOAA 48-hour forecasts are approximately 93% accurate for temperature ranges. Polymarket weather markets are often priced by casual bettors who rely on vague weather app impressions rather than authoritative forecast data. The strategy buys temperature buckets that NOAA forecasts strongly favor but that Polymarket has underpriced. Documented traders like Hans323, meropi, and 1pixel have collectively generated over $80,000 in verified profits using variants of this approach.</w:t>
      </w:r>
    </w:p>
    <w:p>
      <w:pPr>
        <w:pStyle w:val="Heading3"/>
        <w:spacing w:before="240" w:after="120"/>
      </w:pPr>
      <w:r>
        <w:rPr>
          <w:b/>
          <w:bCs/>
        </w:rPr>
        <w:t xml:space="preserve">How It Works</w:t>
      </w:r>
    </w:p>
    <w:p>
      <w:pPr>
        <w:spacing w:after="120"/>
      </w:pPr>
      <w:r>
        <w:t xml:space="preserve">The bot runs a continuous loop: (1) Pull the latest NOAA point forecast for each tracked city via api.weather.gov. (2) Map the forecast temperature to the corresponding Polymarket bucket. (3) Compare the forecast-implied probability against the current market price. (4) If the market price is below our entry threshold (default: 15 cents for a bucket NOAA strongly favors), buy. (5) If the position rises above the exit threshold (default: 45 cents) or the forecast shifts away, sell. (6) Otherwise, hold to resolution. The edge is latency arbitrage between professional meteorological data and crowd-sourced market pricing. NOAA updates forecasts roughly every 6 hours; the bot checks every 2 minutes.</w:t>
      </w:r>
    </w:p>
    <w:p>
      <w:pPr>
        <w:pStyle w:val="Heading3"/>
        <w:spacing w:before="240" w:after="120"/>
      </w:pPr>
      <w:r>
        <w:rPr>
          <w:b/>
          <w:bCs/>
        </w:rPr>
        <w:t xml:space="preserve">Data Sources</w:t>
      </w:r>
    </w:p>
    <w:p>
      <w:pPr>
        <w:spacing w:after="120"/>
      </w:pPr>
      <w:r>
        <w:t xml:space="preserve">Primary: NOAA Weather API (api.weather.gov) for point forecasts, hourly data, and alerts. Free, no API key required. Secondary: GFS model data via NOMADS (nomads.ncep.noaa.gov) for raw model output. ECMWF (limited free tier via open-data). Environment Canada for cross-border verification. AccuWeather/Weather Underground APIs for ensemble comparison. Resolution source verification: Polymarket weather markets resolve against specific NOAA stations. Knowing the exact station and measurement methodology is critical.</w:t>
      </w:r>
    </w:p>
    <w:p>
      <w:pPr>
        <w:pStyle w:val="Heading3"/>
        <w:spacing w:before="240" w:after="120"/>
      </w:pPr>
      <w:r>
        <w:rPr>
          <w:b/>
          <w:bCs/>
        </w:rPr>
        <w:t xml:space="preserve">Implementation Path</w:t>
      </w:r>
    </w:p>
    <w:p>
      <w:pPr>
        <w:spacing w:after="120"/>
      </w:pPr>
      <w:r>
        <w:t xml:space="preserve">Week 1: Build the NOAA API integration and Polymarket price scraper. Week 2: Implement comparison logic and paper trade across NYC, London, Chicago, Seattle, Atlanta, Dallas, Miami. Week 3: Go live with $2 max positions. Week 4: Analyze results, tune thresholds. Tools: Python, py-clob-client, requests, schedule. Infrastructure: Hetzner VPS ($3.80/mo).</w:t>
      </w:r>
    </w:p>
    <w:p>
      <w:pPr>
        <w:pStyle w:val="Heading3"/>
        <w:spacing w:before="240" w:after="120"/>
      </w:pPr>
      <w:r>
        <w:rPr>
          <w:b/>
          <w:bCs/>
        </w:rPr>
        <w:t xml:space="preserve">Key Risks</w:t>
      </w:r>
    </w:p>
    <w:p>
      <w:pPr>
        <w:spacing w:after="120"/>
      </w:pPr>
      <w:r>
        <w:t xml:space="preserve">Edge compression as more weather bots enter the market. NOAA forecast errors during unusual weather patterns. Liquidity constraints on small-volume weather markets — large positions can move the market against you. Resolution source ambiguity if Polymarket changes data providers.</w:t>
      </w:r>
    </w:p>
    <w:p>
      <w:pPr>
        <w:spacing w:after="120"/>
      </w:pPr>
      <w:r>
        <w:t xml:space="preserve"/>
      </w:r>
    </w:p>
    <w:p>
      <w:pPr>
        <w:pStyle w:val="Heading2"/>
        <w:spacing w:before="240" w:after="120"/>
      </w:pPr>
      <w:r>
        <w:rPr>
          <w:b/>
          <w:bCs/>
        </w:rPr>
        <w:t xml:space="preserve">Strategy 2: Multi-Model Weather Consensus</w:t>
      </w:r>
    </w:p>
    <w:p>
      <w:pPr>
        <w:spacing w:after="60"/>
      </w:pPr>
      <w:r>
        <w:rPr>
          <w:b/>
          <w:bCs/>
        </w:rPr>
        <w:t xml:space="preserve">Tier: </w:t>
      </w:r>
      <w:r>
        <w:t xml:space="preserve">1 — Proven</w:t>
      </w:r>
      <w:r>
        <w:t xml:space="preserve">  |  </w:t>
      </w:r>
      <w:r>
        <w:rPr>
          <w:b/>
          <w:bCs/>
        </w:rPr>
        <w:t xml:space="preserve">Est. Win Rate: </w:t>
      </w:r>
      <w:r>
        <w:t xml:space="preserve">80-90%</w:t>
      </w:r>
      <w:r>
        <w:t xml:space="preserve">  |  </w:t>
      </w:r>
      <w:r>
        <w:rPr>
          <w:b/>
          <w:bCs/>
        </w:rPr>
        <w:t xml:space="preserve">Monthly Return: </w:t>
      </w:r>
      <w:r>
        <w:t xml:space="preserve">5-12%</w:t>
      </w:r>
    </w:p>
    <w:p>
      <w:pPr>
        <w:spacing w:after="120"/>
      </w:pPr>
      <w:r>
        <w:rPr>
          <w:b/>
          <w:bCs/>
        </w:rPr>
        <w:t xml:space="preserve">Capital Required: </w:t>
      </w:r>
      <w:r>
        <w:t xml:space="preserve">$200-1K</w:t>
      </w:r>
      <w:r>
        <w:t xml:space="preserve">  |  </w:t>
      </w:r>
      <w:r>
        <w:rPr>
          <w:b/>
          <w:bCs/>
        </w:rPr>
        <w:t xml:space="preserve">Complexity: </w:t>
      </w:r>
      <w:r>
        <w:t xml:space="preserve">Medium</w:t>
      </w:r>
    </w:p>
    <w:p>
      <w:pPr>
        <w:spacing w:after="120"/>
      </w:pPr>
      <w:r>
        <w:t xml:space="preserve">An enhanced version of Strategy 1 that only trades when multiple independent weather models agree. When GFS, ECMWF, and ICON all converge on the same temperature range, the probability of that outcome jumps to 85-95%. If the market is pricing that range at 30-40%, you have massive positive expected value. This filters out the forecast errors that kill Strategy 1 returns.</w:t>
      </w:r>
    </w:p>
    <w:p>
      <w:pPr>
        <w:pStyle w:val="Heading3"/>
        <w:spacing w:before="240" w:after="120"/>
      </w:pPr>
      <w:r>
        <w:rPr>
          <w:b/>
          <w:bCs/>
        </w:rPr>
        <w:t xml:space="preserve">How It Works</w:t>
      </w:r>
    </w:p>
    <w:p>
      <w:pPr>
        <w:spacing w:after="120"/>
      </w:pPr>
      <w:r>
        <w:t xml:space="preserve">The bot pulls forecasts from 3+ major weather models and scores agreement. If at least 3 models agree on the same temperature bucket within 1 degree, and the Polymarket price is below a calibrated threshold (varies by agreement level), the bot enters a position. Higher model agreement = higher position sizing via fractional Kelly. The key innovation is scoring not just forecast values but forecast distributions — when models agree on both the mean AND have tight uncertainty ranges, the edge is strongest.</w:t>
      </w:r>
    </w:p>
    <w:p>
      <w:pPr>
        <w:pStyle w:val="Heading3"/>
        <w:spacing w:before="240" w:after="120"/>
      </w:pPr>
      <w:r>
        <w:rPr>
          <w:b/>
          <w:bCs/>
        </w:rPr>
        <w:t xml:space="preserve">Data Sources</w:t>
      </w:r>
    </w:p>
    <w:p>
      <w:pPr>
        <w:spacing w:after="120"/>
      </w:pPr>
      <w:r>
        <w:t xml:space="preserve">GFS: Free via NOMADS. ECMWF: Open data initiative (limited free access, full access $500/yr). ICON (German Weather Service): Free via DWD Open Data. NAM (North American Mesoscale): Free via NOMADS. HRRR (High-Resolution Rapid Refresh): Free, 15-min intervals for the CONUS. Verification: Use NWS Forecast Verification data to calibrate model accuracy by region and season.</w:t>
      </w:r>
    </w:p>
    <w:p>
      <w:pPr>
        <w:pStyle w:val="Heading3"/>
        <w:spacing w:before="240" w:after="120"/>
      </w:pPr>
      <w:r>
        <w:rPr>
          <w:b/>
          <w:bCs/>
        </w:rPr>
        <w:t xml:space="preserve">Implementation Path</w:t>
      </w:r>
    </w:p>
    <w:p>
      <w:pPr>
        <w:spacing w:after="120"/>
      </w:pPr>
      <w:r>
        <w:t xml:space="preserve">Build on top of Strategy 1 infrastructure. Add model parsers for ECMWF and ICON. Implement consensus scoring algorithm. Backtest against historical weather data and Polymarket price history. Expected development time: 2-3 weeks beyond Strategy 1.</w:t>
      </w:r>
    </w:p>
    <w:p>
      <w:pPr>
        <w:pStyle w:val="Heading3"/>
        <w:spacing w:before="240" w:after="120"/>
      </w:pPr>
      <w:r>
        <w:rPr>
          <w:b/>
          <w:bCs/>
        </w:rPr>
        <w:t xml:space="preserve">Key Risks</w:t>
      </w:r>
    </w:p>
    <w:p>
      <w:pPr>
        <w:spacing w:after="120"/>
      </w:pPr>
      <w:r>
        <w:t xml:space="preserve">Model data access can lag or experience outages. ECMWF full access has cost. Multi-model consensus can still be wrong during rare events (polar vortex, sudden stratospheric warming). Higher complexity means more failure modes in the pipeline.</w:t>
      </w:r>
    </w:p>
    <w:p>
      <w:pPr>
        <w:spacing w:after="120"/>
      </w:pPr>
      <w:r>
        <w:t xml:space="preserve"/>
      </w:r>
    </w:p>
    <w:p>
      <w:pPr>
        <w:pStyle w:val="Heading2"/>
        <w:spacing w:before="240" w:after="120"/>
      </w:pPr>
      <w:r>
        <w:rPr>
          <w:b/>
          <w:bCs/>
        </w:rPr>
        <w:t xml:space="preserve">Strategy 3: Logical Consistency Arbitrage</w:t>
      </w:r>
    </w:p>
    <w:p>
      <w:pPr>
        <w:spacing w:after="60"/>
      </w:pPr>
      <w:r>
        <w:rPr>
          <w:b/>
          <w:bCs/>
        </w:rPr>
        <w:t xml:space="preserve">Tier: </w:t>
      </w:r>
      <w:r>
        <w:t xml:space="preserve">1 — Proven</w:t>
      </w:r>
      <w:r>
        <w:t xml:space="preserve">  |  </w:t>
      </w:r>
      <w:r>
        <w:rPr>
          <w:b/>
          <w:bCs/>
        </w:rPr>
        <w:t xml:space="preserve">Est. Win Rate: </w:t>
      </w:r>
      <w:r>
        <w:t xml:space="preserve">85-95%</w:t>
      </w:r>
      <w:r>
        <w:t xml:space="preserve">  |  </w:t>
      </w:r>
      <w:r>
        <w:rPr>
          <w:b/>
          <w:bCs/>
        </w:rPr>
        <w:t xml:space="preserve">Monthly Return: </w:t>
      </w:r>
      <w:r>
        <w:t xml:space="preserve">2-5%</w:t>
      </w:r>
    </w:p>
    <w:p>
      <w:pPr>
        <w:spacing w:after="120"/>
      </w:pPr>
      <w:r>
        <w:rPr>
          <w:b/>
          <w:bCs/>
        </w:rPr>
        <w:t xml:space="preserve">Capital Required: </w:t>
      </w:r>
      <w:r>
        <w:t xml:space="preserve">$500-2K</w:t>
      </w:r>
      <w:r>
        <w:t xml:space="preserve">  |  </w:t>
      </w:r>
      <w:r>
        <w:rPr>
          <w:b/>
          <w:bCs/>
        </w:rPr>
        <w:t xml:space="preserve">Complexity: </w:t>
      </w:r>
      <w:r>
        <w:t xml:space="preserve">Medium</w:t>
      </w:r>
    </w:p>
    <w:p>
      <w:pPr>
        <w:spacing w:after="120"/>
      </w:pPr>
      <w:r>
        <w:t xml:space="preserve">Polymarket hosts thousands of markets. Many are logically related but independently priced. When 'Will the Chiefs win the Super Bowl?' is priced at 28% but 'Will an AFC team win the Super Bowl?' is priced at 24%, that is a mathematical impossibility — the Chiefs are an AFC team. Academic research (arXiv:2508.03474) found approximately $40 million in realized arbitrage profits from these inconsistencies between April 2024 and April 2025. The opportunities persist because most traders focus on individual markets, not cross-market relationships.</w:t>
      </w:r>
    </w:p>
    <w:p>
      <w:pPr>
        <w:pStyle w:val="Heading3"/>
        <w:spacing w:before="240" w:after="120"/>
      </w:pPr>
      <w:r>
        <w:rPr>
          <w:b/>
          <w:bCs/>
        </w:rPr>
        <w:t xml:space="preserve">How It Works</w:t>
      </w:r>
    </w:p>
    <w:p>
      <w:pPr>
        <w:spacing w:after="120"/>
      </w:pPr>
      <w:r>
        <w:t xml:space="preserve">Build a graph database of all active Polymarket markets and their logical relationships: subset/superset (candidate X winning implies party Y winning), mutually exclusive completeness (all outcomes in a multi-outcome market should sum to ~100%), temporal ordering (event A must happen before event B), and conditional dependencies (if tariff passes, affected company markets should adjust). The bot continuously checks these constraints and trades violations. Lower returns per trade but extremely high win rate and near-zero risk when the logic is airtight.</w:t>
      </w:r>
    </w:p>
    <w:p>
      <w:pPr>
        <w:pStyle w:val="Heading3"/>
        <w:spacing w:before="240" w:after="120"/>
      </w:pPr>
      <w:r>
        <w:rPr>
          <w:b/>
          <w:bCs/>
        </w:rPr>
        <w:t xml:space="preserve">Data Sources</w:t>
      </w:r>
    </w:p>
    <w:p>
      <w:pPr>
        <w:spacing w:after="120"/>
      </w:pPr>
      <w:r>
        <w:t xml:space="preserve">Polymarket Gamma API for all active markets and current pricing. Custom-built relationship graph mapping logical dependencies between markets. NLP parsing of market descriptions to auto-detect relationships. Dune Analytics for historical pricing data and validation.</w:t>
      </w:r>
    </w:p>
    <w:p>
      <w:pPr>
        <w:pStyle w:val="Heading3"/>
        <w:spacing w:before="240" w:after="120"/>
      </w:pPr>
      <w:r>
        <w:rPr>
          <w:b/>
          <w:bCs/>
        </w:rPr>
        <w:t xml:space="preserve">Implementation Path</w:t>
      </w:r>
    </w:p>
    <w:p>
      <w:pPr>
        <w:spacing w:after="120"/>
      </w:pPr>
      <w:r>
        <w:t xml:space="preserve">Week 1: Build market scraper and classify all active markets by category. Week 2: Manually map the top 200 markets by volume for logical relationships. Week 3: Build constraint-checking engine. Week 4: Paper trade, then go live. Long-term: Use Claude to auto-detect logical relationships from market descriptions.</w:t>
      </w:r>
    </w:p>
    <w:p>
      <w:pPr>
        <w:pStyle w:val="Heading3"/>
        <w:spacing w:before="240" w:after="120"/>
      </w:pPr>
      <w:r>
        <w:rPr>
          <w:b/>
          <w:bCs/>
        </w:rPr>
        <w:t xml:space="preserve">Key Risks</w:t>
      </w:r>
    </w:p>
    <w:p>
      <w:pPr>
        <w:spacing w:after="120"/>
      </w:pPr>
      <w:r>
        <w:t xml:space="preserve">Execution risk — both legs of the trade must fill before the mispricing corrects. Polymarket resolution rules can introduce ambiguity in edge cases. Capital lockup until resolution, which can be months for some markets. The most obvious mispricings are already being caught by sophisticated bots in seconds.</w:t>
      </w:r>
    </w:p>
    <w:p>
      <w:pPr>
        <w:spacing w:after="120"/>
      </w:pPr>
      <w:r>
        <w:t xml:space="preserve"/>
      </w:r>
    </w:p>
    <w:p>
      <w:r>
        <w:br w:type="page"/>
      </w:r>
    </w:p>
    <w:p>
      <w:pPr>
        <w:pStyle w:val="Heading1"/>
        <w:spacing w:before="240" w:after="120"/>
      </w:pPr>
      <w:r>
        <w:rPr>
          <w:b/>
          <w:bCs/>
        </w:rPr>
        <w:t xml:space="preserve">Tier 2: Strong Theoretical Edge</w:t>
      </w:r>
    </w:p>
    <w:p>
      <w:pPr>
        <w:spacing w:after="120"/>
      </w:pPr>
      <w:r>
        <w:t xml:space="preserve">These strategies have sound theoretical foundations and some anecdotal evidence of profitability, but require more validation before deployment.</w:t>
      </w:r>
    </w:p>
    <w:p>
      <w:pPr>
        <w:pStyle w:val="Heading2"/>
        <w:spacing w:before="240" w:after="120"/>
      </w:pPr>
      <w:r>
        <w:rPr>
          <w:b/>
          <w:bCs/>
        </w:rPr>
        <w:t xml:space="preserve">Strategy 4: Government Data Release Anticipation</w:t>
      </w:r>
    </w:p>
    <w:p>
      <w:pPr>
        <w:spacing w:after="60"/>
      </w:pPr>
      <w:r>
        <w:rPr>
          <w:b/>
          <w:bCs/>
        </w:rPr>
        <w:t xml:space="preserve">Tier: </w:t>
      </w:r>
      <w:r>
        <w:t xml:space="preserve">2 — Theoretical</w:t>
      </w:r>
      <w:r>
        <w:t xml:space="preserve">  |  </w:t>
      </w:r>
      <w:r>
        <w:rPr>
          <w:b/>
          <w:bCs/>
        </w:rPr>
        <w:t xml:space="preserve">Est. Win Rate: </w:t>
      </w:r>
      <w:r>
        <w:t xml:space="preserve">65-75%</w:t>
      </w:r>
      <w:r>
        <w:t xml:space="preserve">  |  </w:t>
      </w:r>
      <w:r>
        <w:rPr>
          <w:b/>
          <w:bCs/>
        </w:rPr>
        <w:t xml:space="preserve">Monthly Return: </w:t>
      </w:r>
      <w:r>
        <w:t xml:space="preserve">5-15%</w:t>
      </w:r>
    </w:p>
    <w:p>
      <w:pPr>
        <w:spacing w:after="120"/>
      </w:pPr>
      <w:r>
        <w:rPr>
          <w:b/>
          <w:bCs/>
        </w:rPr>
        <w:t xml:space="preserve">Capital Required: </w:t>
      </w:r>
      <w:r>
        <w:t xml:space="preserve">$500-2K</w:t>
      </w:r>
      <w:r>
        <w:t xml:space="preserve">  |  </w:t>
      </w:r>
      <w:r>
        <w:rPr>
          <w:b/>
          <w:bCs/>
        </w:rPr>
        <w:t xml:space="preserve">Complexity: </w:t>
      </w:r>
      <w:r>
        <w:t xml:space="preserve">High</w:t>
      </w:r>
    </w:p>
    <w:p>
      <w:pPr>
        <w:spacing w:after="120"/>
      </w:pPr>
      <w:r>
        <w:t xml:space="preserve">Many Polymarket markets resolve based on government data releases: BLS jobs reports, CPI inflation data, GDP figures, Fed rate decisions. These numbers are announced on known schedules, and there is a rich ecosystem of leading indicators that predict them. By building models that incorporate high-frequency alternative data (jobless claims trends, ADP reports, ISM surveys, PCE data) we can form probability estimates before the crowd.</w:t>
      </w:r>
    </w:p>
    <w:p>
      <w:pPr>
        <w:pStyle w:val="Heading3"/>
        <w:spacing w:before="240" w:after="120"/>
      </w:pPr>
      <w:r>
        <w:rPr>
          <w:b/>
          <w:bCs/>
        </w:rPr>
        <w:t xml:space="preserve">How It Works</w:t>
      </w:r>
    </w:p>
    <w:p>
      <w:pPr>
        <w:spacing w:after="120"/>
      </w:pPr>
      <w:r>
        <w:t xml:space="preserve">For each government data release market on Polymarket, build a dedicated forecasting model using publicly available leading indicators. Example: CPI markets can be informed by Cleveland Fed Nowcast, BLS components data, commodity prices, and rent indices. The bot compares its model estimate against market prices and trades when the divergence exceeds a calibrated threshold. The edge is systematic data processing speed and breadth, not insider information.</w:t>
      </w:r>
    </w:p>
    <w:p>
      <w:pPr>
        <w:pStyle w:val="Heading3"/>
        <w:spacing w:before="240" w:after="120"/>
      </w:pPr>
      <w:r>
        <w:rPr>
          <w:b/>
          <w:bCs/>
        </w:rPr>
        <w:t xml:space="preserve">Data Sources</w:t>
      </w:r>
    </w:p>
    <w:p>
      <w:pPr>
        <w:spacing w:after="120"/>
      </w:pPr>
      <w:r>
        <w:t xml:space="preserve">BLS release schedule (bls.gov/schedule). FRED API (Federal Reserve Economic Data) for 800,000+ economic time series. Cleveland Fed Inflation Nowcast. Atlanta Fed GDPNow. ADP Employment Report (released before BLS). ISM Manufacturing/Services PMI. CME FedWatch Tool for rate probabilities. Treasury yield curves.</w:t>
      </w:r>
    </w:p>
    <w:p>
      <w:pPr>
        <w:pStyle w:val="Heading3"/>
        <w:spacing w:before="240" w:after="120"/>
      </w:pPr>
      <w:r>
        <w:rPr>
          <w:b/>
          <w:bCs/>
        </w:rPr>
        <w:t xml:space="preserve">Implementation Path</w:t>
      </w:r>
    </w:p>
    <w:p>
      <w:pPr>
        <w:spacing w:after="120"/>
      </w:pPr>
      <w:r>
        <w:t xml:space="preserve">This requires significant modeling work. Start with one market category (e.g., Fed rate decisions, which have the most liquid Polymarket markets). Build a simple model using FedWatch + yield curve data. Compare against Polymarket pricing. Paper trade for 2-3 months to validate edge before going live.</w:t>
      </w:r>
    </w:p>
    <w:p>
      <w:pPr>
        <w:pStyle w:val="Heading3"/>
        <w:spacing w:before="240" w:after="120"/>
      </w:pPr>
      <w:r>
        <w:rPr>
          <w:b/>
          <w:bCs/>
        </w:rPr>
        <w:t xml:space="preserve">Key Risks</w:t>
      </w:r>
    </w:p>
    <w:p>
      <w:pPr>
        <w:spacing w:after="120"/>
      </w:pPr>
      <w:r>
        <w:t xml:space="preserve">Models can be wrong, especially during regime changes. Government data revisions can invalidate historical patterns. Markets may already incorporate leading indicator data. Requires significant development investment before any returns.</w:t>
      </w:r>
    </w:p>
    <w:p>
      <w:pPr>
        <w:spacing w:after="120"/>
      </w:pPr>
      <w:r>
        <w:t xml:space="preserve"/>
      </w:r>
    </w:p>
    <w:p>
      <w:pPr>
        <w:pStyle w:val="Heading2"/>
        <w:spacing w:before="240" w:after="120"/>
      </w:pPr>
      <w:r>
        <w:rPr>
          <w:b/>
          <w:bCs/>
        </w:rPr>
        <w:t xml:space="preserve">Strategy 5: Cross-Platform Arbitrage (Polymarket vs. Kalshi)</w:t>
      </w:r>
    </w:p>
    <w:p>
      <w:pPr>
        <w:spacing w:after="60"/>
      </w:pPr>
      <w:r>
        <w:rPr>
          <w:b/>
          <w:bCs/>
        </w:rPr>
        <w:t xml:space="preserve">Tier: </w:t>
      </w:r>
      <w:r>
        <w:t xml:space="preserve">2 — Theoretical</w:t>
      </w:r>
      <w:r>
        <w:t xml:space="preserve">  |  </w:t>
      </w:r>
      <w:r>
        <w:rPr>
          <w:b/>
          <w:bCs/>
        </w:rPr>
        <w:t xml:space="preserve">Est. Win Rate: </w:t>
      </w:r>
      <w:r>
        <w:t xml:space="preserve">70-80%</w:t>
      </w:r>
      <w:r>
        <w:t xml:space="preserve">  |  </w:t>
      </w:r>
      <w:r>
        <w:rPr>
          <w:b/>
          <w:bCs/>
        </w:rPr>
        <w:t xml:space="preserve">Monthly Return: </w:t>
      </w:r>
      <w:r>
        <w:t xml:space="preserve">1-3%</w:t>
      </w:r>
    </w:p>
    <w:p>
      <w:pPr>
        <w:spacing w:after="120"/>
      </w:pPr>
      <w:r>
        <w:rPr>
          <w:b/>
          <w:bCs/>
        </w:rPr>
        <w:t xml:space="preserve">Capital Required: </w:t>
      </w:r>
      <w:r>
        <w:t xml:space="preserve">$1K-5K</w:t>
      </w:r>
      <w:r>
        <w:t xml:space="preserve">  |  </w:t>
      </w:r>
      <w:r>
        <w:rPr>
          <w:b/>
          <w:bCs/>
        </w:rPr>
        <w:t xml:space="preserve">Complexity: </w:t>
      </w:r>
      <w:r>
        <w:t xml:space="preserve">Medium</w:t>
      </w:r>
    </w:p>
    <w:p>
      <w:pPr>
        <w:spacing w:after="120"/>
      </w:pPr>
      <w:r>
        <w:t xml:space="preserve">Identical events are often priced differently on Polymarket and Kalshi due to different user bases, fee structures, and liquidity profiles. Polymarket's crypto-native users may price political events differently than Kalshi's US-regulated, more institutional user base. When the same event is priced 5%+ apart across platforms, buying the underpriced side on one and the overpriced side on the other locks in profit regardless of outcome.</w:t>
      </w:r>
    </w:p>
    <w:p>
      <w:pPr>
        <w:pStyle w:val="Heading3"/>
        <w:spacing w:before="240" w:after="120"/>
      </w:pPr>
      <w:r>
        <w:rPr>
          <w:b/>
          <w:bCs/>
        </w:rPr>
        <w:t xml:space="preserve">How It Works</w:t>
      </w:r>
    </w:p>
    <w:p>
      <w:pPr>
        <w:spacing w:after="120"/>
      </w:pPr>
      <w:r>
        <w:t xml:space="preserve">Maintain real-time price feeds from both Polymarket (CLOB API + WebSocket) and Kalshi (REST API). Map equivalent markets across platforms. When price divergence exceeds the combined fee threshold (Polymarket: 0% maker / Kalshi: varies), execute simultaneous trades on both platforms. Capital must be pre-positioned on both platforms.</w:t>
      </w:r>
    </w:p>
    <w:p>
      <w:pPr>
        <w:pStyle w:val="Heading3"/>
        <w:spacing w:before="240" w:after="120"/>
      </w:pPr>
      <w:r>
        <w:rPr>
          <w:b/>
          <w:bCs/>
        </w:rPr>
        <w:t xml:space="preserve">Data Sources</w:t>
      </w:r>
    </w:p>
    <w:p>
      <w:pPr>
        <w:spacing w:after="120"/>
      </w:pPr>
      <w:r>
        <w:t xml:space="preserve">Polymarket CLOB API + WebSocket for real-time prices. Kalshi API for market data and execution. Custom market-matching algorithm to map equivalent events across platforms. FinFeedAPI for normalized cross-platform data.</w:t>
      </w:r>
    </w:p>
    <w:p>
      <w:pPr>
        <w:pStyle w:val="Heading3"/>
        <w:spacing w:before="240" w:after="120"/>
      </w:pPr>
      <w:r>
        <w:rPr>
          <w:b/>
          <w:bCs/>
        </w:rPr>
        <w:t xml:space="preserve">Implementation Path</w:t>
      </w:r>
    </w:p>
    <w:p>
      <w:pPr>
        <w:spacing w:after="120"/>
      </w:pPr>
      <w:r>
        <w:t xml:space="preserve">Requires accounts and capital on both platforms. Build market mapper first, then price monitor, then execution layer. Paper trade cross-platform divergences for 4 weeks before committing capital. Note: Kalshi requires US residency for some markets.</w:t>
      </w:r>
    </w:p>
    <w:p>
      <w:pPr>
        <w:pStyle w:val="Heading3"/>
        <w:spacing w:before="240" w:after="120"/>
      </w:pPr>
      <w:r>
        <w:rPr>
          <w:b/>
          <w:bCs/>
        </w:rPr>
        <w:t xml:space="preserve">Key Risks</w:t>
      </w:r>
    </w:p>
    <w:p>
      <w:pPr>
        <w:spacing w:after="120"/>
      </w:pPr>
      <w:r>
        <w:t xml:space="preserve">Execution timing risk — prices can converge before both legs fill. Capital locked on two platforms reduces efficiency. Fee structures differ and eat into margins. Kalshi has lower liquidity on many markets. Regulatory differences in market resolution.</w:t>
      </w:r>
    </w:p>
    <w:p>
      <w:pPr>
        <w:spacing w:after="120"/>
      </w:pPr>
      <w:r>
        <w:t xml:space="preserve"/>
      </w:r>
    </w:p>
    <w:p>
      <w:pPr>
        <w:pStyle w:val="Heading2"/>
        <w:spacing w:before="240" w:after="120"/>
      </w:pPr>
      <w:r>
        <w:rPr>
          <w:b/>
          <w:bCs/>
        </w:rPr>
        <w:t xml:space="preserve">Strategy 6: NegRisk Multi-Outcome Arbitrage</w:t>
      </w:r>
    </w:p>
    <w:p>
      <w:pPr>
        <w:spacing w:after="60"/>
      </w:pPr>
      <w:r>
        <w:rPr>
          <w:b/>
          <w:bCs/>
        </w:rPr>
        <w:t xml:space="preserve">Tier: </w:t>
      </w:r>
      <w:r>
        <w:t xml:space="preserve">2 — Theoretical</w:t>
      </w:r>
      <w:r>
        <w:t xml:space="preserve">  |  </w:t>
      </w:r>
      <w:r>
        <w:rPr>
          <w:b/>
          <w:bCs/>
        </w:rPr>
        <w:t xml:space="preserve">Est. Win Rate: </w:t>
      </w:r>
      <w:r>
        <w:t xml:space="preserve">75-85%</w:t>
      </w:r>
      <w:r>
        <w:t xml:space="preserve">  |  </w:t>
      </w:r>
      <w:r>
        <w:rPr>
          <w:b/>
          <w:bCs/>
        </w:rPr>
        <w:t xml:space="preserve">Monthly Return: </w:t>
      </w:r>
      <w:r>
        <w:t xml:space="preserve">3-6%</w:t>
      </w:r>
    </w:p>
    <w:p>
      <w:pPr>
        <w:spacing w:after="120"/>
      </w:pPr>
      <w:r>
        <w:rPr>
          <w:b/>
          <w:bCs/>
        </w:rPr>
        <w:t xml:space="preserve">Capital Required: </w:t>
      </w:r>
      <w:r>
        <w:t xml:space="preserve">$1K-5K</w:t>
      </w:r>
      <w:r>
        <w:t xml:space="preserve">  |  </w:t>
      </w:r>
      <w:r>
        <w:rPr>
          <w:b/>
          <w:bCs/>
        </w:rPr>
        <w:t xml:space="preserve">Complexity: </w:t>
      </w:r>
      <w:r>
        <w:t xml:space="preserve">High</w:t>
      </w:r>
    </w:p>
    <w:p>
      <w:pPr>
        <w:spacing w:after="120"/>
      </w:pPr>
      <w:r>
        <w:t xml:space="preserve">Polymarket's NegRisk framework allows multi-outcome markets (e.g., 'Which party wins the 2028 election?' with 5+ options). The prices of all outcomes should sum to approximately $1.00. In practice, they frequently sum to $1.05-$1.15 or $0.85-$0.95 due to independent pricing of each outcome. Selling all outcomes when the sum exceeds $1.00 (after fees) guarantees profit.</w:t>
      </w:r>
    </w:p>
    <w:p>
      <w:pPr>
        <w:pStyle w:val="Heading3"/>
        <w:spacing w:before="240" w:after="120"/>
      </w:pPr>
      <w:r>
        <w:rPr>
          <w:b/>
          <w:bCs/>
        </w:rPr>
        <w:t xml:space="preserve">How It Works</w:t>
      </w:r>
    </w:p>
    <w:p>
      <w:pPr>
        <w:spacing w:after="120"/>
      </w:pPr>
      <w:r>
        <w:t xml:space="preserve">Monitor all NegRisk markets for sum deviations. When the total exceeds $1.00 + fee threshold, sell the most overpriced outcomes. When the total is below $1.00 - fee threshold, buy the most underpriced outcomes. More sophisticated: identify which specific outcomes are most mispriced relative to the others and trade only those legs.</w:t>
      </w:r>
    </w:p>
    <w:p>
      <w:pPr>
        <w:pStyle w:val="Heading3"/>
        <w:spacing w:before="240" w:after="120"/>
      </w:pPr>
      <w:r>
        <w:rPr>
          <w:b/>
          <w:bCs/>
        </w:rPr>
        <w:t xml:space="preserve">Data Sources</w:t>
      </w:r>
    </w:p>
    <w:p>
      <w:pPr>
        <w:spacing w:after="120"/>
      </w:pPr>
      <w:r>
        <w:t xml:space="preserve">Polymarket Gamma API for all NegRisk market structures. Custom aggregator that sums all outcome prices in real-time. Historical deviation patterns to identify which market types are most prone to mispricing.</w:t>
      </w:r>
    </w:p>
    <w:p>
      <w:pPr>
        <w:pStyle w:val="Heading3"/>
        <w:spacing w:before="240" w:after="120"/>
      </w:pPr>
      <w:r>
        <w:rPr>
          <w:b/>
          <w:bCs/>
        </w:rPr>
        <w:t xml:space="preserve">Implementation Path</w:t>
      </w:r>
    </w:p>
    <w:p>
      <w:pPr>
        <w:spacing w:after="120"/>
      </w:pPr>
      <w:r>
        <w:t xml:space="preserve">Build NegRisk market monitor. Calculate real-time sums for all multi-outcome markets. Alert when deviation exceeds threshold. Start with the most liquid NegRisk markets (presidential elections, large sports events).</w:t>
      </w:r>
    </w:p>
    <w:p>
      <w:pPr>
        <w:pStyle w:val="Heading3"/>
        <w:spacing w:before="240" w:after="120"/>
      </w:pPr>
      <w:r>
        <w:rPr>
          <w:b/>
          <w:bCs/>
        </w:rPr>
        <w:t xml:space="preserve">Key Risks</w:t>
      </w:r>
    </w:p>
    <w:p>
      <w:pPr>
        <w:spacing w:after="120"/>
      </w:pPr>
      <w:r>
        <w:t xml:space="preserve">Partial fill risk on multi-leg trades. Some outcomes may be illiquid. NegRisk framework has specific fee structures that must be accounted for. Position limits per outcome can constrain strategy size.</w:t>
      </w:r>
    </w:p>
    <w:p>
      <w:pPr>
        <w:spacing w:after="120"/>
      </w:pPr>
      <w:r>
        <w:t xml:space="preserve"/>
      </w:r>
    </w:p>
    <w:p>
      <w:pPr>
        <w:pStyle w:val="Heading2"/>
        <w:spacing w:before="240" w:after="120"/>
      </w:pPr>
      <w:r>
        <w:rPr>
          <w:b/>
          <w:bCs/>
        </w:rPr>
        <w:t xml:space="preserve">Strategy 7: AI Ensemble Probability Estimation</w:t>
      </w:r>
    </w:p>
    <w:p>
      <w:pPr>
        <w:spacing w:after="60"/>
      </w:pPr>
      <w:r>
        <w:rPr>
          <w:b/>
          <w:bCs/>
        </w:rPr>
        <w:t xml:space="preserve">Tier: </w:t>
      </w:r>
      <w:r>
        <w:t xml:space="preserve">2 — Theoretical</w:t>
      </w:r>
      <w:r>
        <w:t xml:space="preserve">  |  </w:t>
      </w:r>
      <w:r>
        <w:rPr>
          <w:b/>
          <w:bCs/>
        </w:rPr>
        <w:t xml:space="preserve">Est. Win Rate: </w:t>
      </w:r>
      <w:r>
        <w:t xml:space="preserve">60-70%</w:t>
      </w:r>
      <w:r>
        <w:t xml:space="preserve">  |  </w:t>
      </w:r>
      <w:r>
        <w:rPr>
          <w:b/>
          <w:bCs/>
        </w:rPr>
        <w:t xml:space="preserve">Monthly Return: </w:t>
      </w:r>
      <w:r>
        <w:t xml:space="preserve">5-15%</w:t>
      </w:r>
    </w:p>
    <w:p>
      <w:pPr>
        <w:spacing w:after="120"/>
      </w:pPr>
      <w:r>
        <w:rPr>
          <w:b/>
          <w:bCs/>
        </w:rPr>
        <w:t xml:space="preserve">Capital Required: </w:t>
      </w:r>
      <w:r>
        <w:t xml:space="preserve">$500-2K</w:t>
      </w:r>
      <w:r>
        <w:t xml:space="preserve">  |  </w:t>
      </w:r>
      <w:r>
        <w:rPr>
          <w:b/>
          <w:bCs/>
        </w:rPr>
        <w:t xml:space="preserve">Complexity: </w:t>
      </w:r>
      <w:r>
        <w:t xml:space="preserve">High</w:t>
      </w:r>
    </w:p>
    <w:p>
      <w:pPr>
        <w:spacing w:after="120"/>
      </w:pPr>
      <w:r>
        <w:t xml:space="preserve">Use multiple LLMs (Claude, GPT-4, Gemini) as an ensemble probability estimation engine. When all models agree within a tight range on an event probability, and that agreed probability diverges significantly from the market price, the consensus estimate is likely more accurate than the crowd. A bot profiled by researchers generated $2.2 million in two months using ensemble probability models trained on news and social data.</w:t>
      </w:r>
    </w:p>
    <w:p>
      <w:pPr>
        <w:pStyle w:val="Heading3"/>
        <w:spacing w:before="240" w:after="120"/>
      </w:pPr>
      <w:r>
        <w:rPr>
          <w:b/>
          <w:bCs/>
        </w:rPr>
        <w:t xml:space="preserve">How It Works</w:t>
      </w:r>
    </w:p>
    <w:p>
      <w:pPr>
        <w:spacing w:after="120"/>
      </w:pPr>
      <w:r>
        <w:t xml:space="preserve">For each active market: (1) Feed the full market description, current price, recent relevant news, historical base rates, and resolution criteria to 3+ LLMs. (2) Ask each for a calibrated probability estimate with confidence interval. (3) If models agree within 5 percentage points and the consensus diverges from market price by 10%+, trade. (4) Size position using half-Kelly based on confidence level. The key insight is that LLM disagreement is itself a signal — high disagreement means the market is genuinely uncertain and you should stay out.</w:t>
      </w:r>
    </w:p>
    <w:p>
      <w:pPr>
        <w:pStyle w:val="Heading3"/>
        <w:spacing w:before="240" w:after="120"/>
      </w:pPr>
      <w:r>
        <w:rPr>
          <w:b/>
          <w:bCs/>
        </w:rPr>
        <w:t xml:space="preserve">Data Sources</w:t>
      </w:r>
    </w:p>
    <w:p>
      <w:pPr>
        <w:spacing w:after="120"/>
      </w:pPr>
      <w:r>
        <w:t xml:space="preserve">Claude API (Haiku for screening, Sonnet for deep analysis). OpenAI API (GPT-4o). Google Gemini API. News feeds: RSS aggregators, NewsAPI, Google News. Base rate databases: historical event frequencies for calibration.</w:t>
      </w:r>
    </w:p>
    <w:p>
      <w:pPr>
        <w:pStyle w:val="Heading3"/>
        <w:spacing w:before="240" w:after="120"/>
      </w:pPr>
      <w:r>
        <w:rPr>
          <w:b/>
          <w:bCs/>
        </w:rPr>
        <w:t xml:space="preserve">Implementation Path</w:t>
      </w:r>
    </w:p>
    <w:p>
      <w:pPr>
        <w:spacing w:after="120"/>
      </w:pPr>
      <w:r>
        <w:t xml:space="preserve">Week 1: Build the prompt template and test on 50 historical markets with known outcomes. Week 2: Calibrate — measure how often the ensemble was correct at various confidence levels. Week 3: Paper trade live markets. Week 4+: Go live with small positions on high-confidence consensus trades. Estimated API cost: $20-50/month for screening 100+ markets daily.</w:t>
      </w:r>
    </w:p>
    <w:p>
      <w:pPr>
        <w:pStyle w:val="Heading3"/>
        <w:spacing w:before="240" w:after="120"/>
      </w:pPr>
      <w:r>
        <w:rPr>
          <w:b/>
          <w:bCs/>
        </w:rPr>
        <w:t xml:space="preserve">Key Risks</w:t>
      </w:r>
    </w:p>
    <w:p>
      <w:pPr>
        <w:spacing w:after="120"/>
      </w:pPr>
      <w:r>
        <w:t xml:space="preserve">LLMs can be confidently wrong, especially on unprecedented events. API costs scale with market coverage. Models share training data biases. Prompt sensitivity — small changes in how you ask can shift estimates. The $2.2M claim is unaudited and should be treated skeptically.</w:t>
      </w:r>
    </w:p>
    <w:p>
      <w:pPr>
        <w:spacing w:after="120"/>
      </w:pPr>
      <w:r>
        <w:t xml:space="preserve"/>
      </w:r>
    </w:p>
    <w:p>
      <w:pPr>
        <w:pStyle w:val="Heading2"/>
        <w:spacing w:before="240" w:after="120"/>
      </w:pPr>
      <w:r>
        <w:rPr>
          <w:b/>
          <w:bCs/>
        </w:rPr>
        <w:t xml:space="preserve">Strategy 8: Breaking News Latency Exploitation</w:t>
      </w:r>
    </w:p>
    <w:p>
      <w:pPr>
        <w:spacing w:after="60"/>
      </w:pPr>
      <w:r>
        <w:rPr>
          <w:b/>
          <w:bCs/>
        </w:rPr>
        <w:t xml:space="preserve">Tier: </w:t>
      </w:r>
      <w:r>
        <w:t xml:space="preserve">2 — Theoretical</w:t>
      </w:r>
      <w:r>
        <w:t xml:space="preserve">  |  </w:t>
      </w:r>
      <w:r>
        <w:rPr>
          <w:b/>
          <w:bCs/>
        </w:rPr>
        <w:t xml:space="preserve">Est. Win Rate: </w:t>
      </w:r>
      <w:r>
        <w:t xml:space="preserve">55-65%</w:t>
      </w:r>
      <w:r>
        <w:t xml:space="preserve">  |  </w:t>
      </w:r>
      <w:r>
        <w:rPr>
          <w:b/>
          <w:bCs/>
        </w:rPr>
        <w:t xml:space="preserve">Monthly Return: </w:t>
      </w:r>
      <w:r>
        <w:t xml:space="preserve">5-20%</w:t>
      </w:r>
    </w:p>
    <w:p>
      <w:pPr>
        <w:spacing w:after="120"/>
      </w:pPr>
      <w:r>
        <w:rPr>
          <w:b/>
          <w:bCs/>
        </w:rPr>
        <w:t xml:space="preserve">Capital Required: </w:t>
      </w:r>
      <w:r>
        <w:t xml:space="preserve">$500-2K</w:t>
      </w:r>
      <w:r>
        <w:t xml:space="preserve">  |  </w:t>
      </w:r>
      <w:r>
        <w:rPr>
          <w:b/>
          <w:bCs/>
        </w:rPr>
        <w:t xml:space="preserve">Complexity: </w:t>
      </w:r>
      <w:r>
        <w:t xml:space="preserve">Very High</w:t>
      </w:r>
    </w:p>
    <w:p>
      <w:pPr>
        <w:spacing w:after="120"/>
      </w:pPr>
      <w:r>
        <w:t xml:space="preserve">When breaking news hits that is clearly relevant to a Polymarket market, there is typically a 30-second to several-minute window before the market price fully adjusts. A system that can parse news, assess impact, calculate the new fair probability, and execute a trade faster than the crowd can capture this premium. This is the most demanding strategy in terms of infrastructure and speed.</w:t>
      </w:r>
    </w:p>
    <w:p>
      <w:pPr>
        <w:pStyle w:val="Heading3"/>
        <w:spacing w:before="240" w:after="120"/>
      </w:pPr>
      <w:r>
        <w:rPr>
          <w:b/>
          <w:bCs/>
        </w:rPr>
        <w:t xml:space="preserve">How It Works</w:t>
      </w:r>
    </w:p>
    <w:p>
      <w:pPr>
        <w:spacing w:after="120"/>
      </w:pPr>
      <w:r>
        <w:t xml:space="preserve">Monitor multiple real-time news sources simultaneously. When a relevant story breaks: (1) Use Claude to instantly assess the impact on related Polymarket markets. (2) Calculate the new fair probability. (3) Execute trades within seconds. The edge degrades rapidly — the first 60 seconds capture most of the value. Example: Fed Chair makes unexpected hawkish comments → rate cut probability drops → buy NO on rate cut markets before price adjusts.</w:t>
      </w:r>
    </w:p>
    <w:p>
      <w:pPr>
        <w:pStyle w:val="Heading3"/>
        <w:spacing w:before="240" w:after="120"/>
      </w:pPr>
      <w:r>
        <w:rPr>
          <w:b/>
          <w:bCs/>
        </w:rPr>
        <w:t xml:space="preserve">Data Sources</w:t>
      </w:r>
    </w:p>
    <w:p>
      <w:pPr>
        <w:spacing w:after="120"/>
      </w:pPr>
      <w:r>
        <w:t xml:space="preserve">Twitter/X Streaming API for real-time posts from key accounts (journalists, officials, agencies). AP, Reuters, Bloomberg newswires (cost varies). Government press release feeds (whitehouse.gov, fed.gov). Telegram channels for crypto-specific news. Custom NLP pipeline to classify news by Polymarket market relevance.</w:t>
      </w:r>
    </w:p>
    <w:p>
      <w:pPr>
        <w:pStyle w:val="Heading3"/>
        <w:spacing w:before="240" w:after="120"/>
      </w:pPr>
      <w:r>
        <w:rPr>
          <w:b/>
          <w:bCs/>
        </w:rPr>
        <w:t xml:space="preserve">Implementation Path</w:t>
      </w:r>
    </w:p>
    <w:p>
      <w:pPr>
        <w:spacing w:after="120"/>
      </w:pPr>
      <w:r>
        <w:t xml:space="preserve">This is the most complex strategy and should be built last. Start with a simple version: monitor 10 high-value Twitter accounts and 5 government RSS feeds. Build the assessment pipeline. Paper trade the latency window. Gradually expand source coverage.</w:t>
      </w:r>
    </w:p>
    <w:p>
      <w:pPr>
        <w:pStyle w:val="Heading3"/>
        <w:spacing w:before="240" w:after="120"/>
      </w:pPr>
      <w:r>
        <w:rPr>
          <w:b/>
          <w:bCs/>
        </w:rPr>
        <w:t xml:space="preserve">Key Risks</w:t>
      </w:r>
    </w:p>
    <w:p>
      <w:pPr>
        <w:spacing w:after="120"/>
      </w:pPr>
      <w:r>
        <w:t xml:space="preserve">Speed competition with institutional bots is fierce. False positive news (rumors, misinterpretations) can lead to losses. Infrastructure costs are higher than other strategies. Requires near-continuous monitoring. Legal gray areas around automated news trading.</w:t>
      </w:r>
    </w:p>
    <w:p>
      <w:pPr>
        <w:spacing w:after="120"/>
      </w:pPr>
      <w:r>
        <w:t xml:space="preserve"/>
      </w:r>
    </w:p>
    <w:p>
      <w:r>
        <w:br w:type="page"/>
      </w:r>
    </w:p>
    <w:p>
      <w:pPr>
        <w:pStyle w:val="Heading1"/>
        <w:spacing w:before="240" w:after="120"/>
      </w:pPr>
      <w:r>
        <w:rPr>
          <w:b/>
          <w:bCs/>
        </w:rPr>
        <w:t xml:space="preserve">Tier 3: Novel/Experimental Edge</w:t>
      </w:r>
    </w:p>
    <w:p>
      <w:pPr>
        <w:spacing w:after="120"/>
      </w:pPr>
      <w:r>
        <w:t xml:space="preserve">These are our out-of-distribution bets — strategies that other traders are unlikely to be running. Highest potential upside but also highest uncertainty. These represent the research frontier.</w:t>
      </w:r>
    </w:p>
    <w:p>
      <w:pPr>
        <w:pStyle w:val="Heading2"/>
        <w:spacing w:before="240" w:after="120"/>
      </w:pPr>
      <w:r>
        <w:rPr>
          <w:b/>
          <w:bCs/>
        </w:rPr>
        <w:t xml:space="preserve">Strategy 9: GISTEMP Anomaly Pre-Calculation</w:t>
      </w:r>
    </w:p>
    <w:p>
      <w:pPr>
        <w:spacing w:after="60"/>
      </w:pPr>
      <w:r>
        <w:rPr>
          <w:b/>
          <w:bCs/>
        </w:rPr>
        <w:t xml:space="preserve">Tier: </w:t>
      </w:r>
      <w:r>
        <w:t xml:space="preserve">3 — Experimental</w:t>
      </w:r>
      <w:r>
        <w:t xml:space="preserve">  |  </w:t>
      </w:r>
      <w:r>
        <w:rPr>
          <w:b/>
          <w:bCs/>
        </w:rPr>
        <w:t xml:space="preserve">Est. Win Rate: </w:t>
      </w:r>
      <w:r>
        <w:t xml:space="preserve">70-80%</w:t>
      </w:r>
      <w:r>
        <w:t xml:space="preserve">  |  </w:t>
      </w:r>
      <w:r>
        <w:rPr>
          <w:b/>
          <w:bCs/>
        </w:rPr>
        <w:t xml:space="preserve">Monthly Return: </w:t>
      </w:r>
      <w:r>
        <w:t xml:space="preserve">8-20%</w:t>
      </w:r>
    </w:p>
    <w:p>
      <w:pPr>
        <w:spacing w:after="120"/>
      </w:pPr>
      <w:r>
        <w:rPr>
          <w:b/>
          <w:bCs/>
        </w:rPr>
        <w:t xml:space="preserve">Capital Required: </w:t>
      </w:r>
      <w:r>
        <w:t xml:space="preserve">$1K-5K</w:t>
      </w:r>
      <w:r>
        <w:t xml:space="preserve">  |  </w:t>
      </w:r>
      <w:r>
        <w:rPr>
          <w:b/>
          <w:bCs/>
        </w:rPr>
        <w:t xml:space="preserve">Complexity: </w:t>
      </w:r>
      <w:r>
        <w:t xml:space="preserve">Very High</w:t>
      </w:r>
    </w:p>
    <w:p>
      <w:pPr>
        <w:spacing w:after="120"/>
      </w:pPr>
      <w:r>
        <w:t xml:space="preserve">Polymarket hosts markets on global temperature anomalies that resolve based on NASA's GISTEMP v4 data. GISTEMP's algorithm is entirely open-source and its data inputs (GHCN v4 station data, ERSST v5 sea surface temperatures) are publicly available. By running the GISTEMP algorithm ourselves on the latest available station data, we can estimate the anomaly value BEFORE NASA publishes it — sometimes days or weeks ahead. This is a deep technical edge that requires replicating a scientific algorithm.</w:t>
      </w:r>
    </w:p>
    <w:p>
      <w:pPr>
        <w:pStyle w:val="Heading3"/>
        <w:spacing w:before="240" w:after="120"/>
      </w:pPr>
      <w:r>
        <w:rPr>
          <w:b/>
          <w:bCs/>
        </w:rPr>
        <w:t xml:space="preserve">How It Works</w:t>
      </w:r>
    </w:p>
    <w:p>
      <w:pPr>
        <w:spacing w:after="120"/>
      </w:pPr>
      <w:r>
        <w:t xml:space="preserve">Download the latest GHCN-Daily station data from NOAA. Run the GISTEMP v4 homogenization and gridding algorithm (available on NASA's GitHub). Calculate the estimated monthly anomaly. Compare against Polymarket pricing for the corresponding anomaly bucket. If our pre-calculation strongly favors a specific range that the market has underpriced, trade. The precision matters: GISTEMP values accurate to 0.01 degrees C can determine which bucket resolves YES.</w:t>
      </w:r>
    </w:p>
    <w:p>
      <w:pPr>
        <w:pStyle w:val="Heading3"/>
        <w:spacing w:before="240" w:after="120"/>
      </w:pPr>
      <w:r>
        <w:rPr>
          <w:b/>
          <w:bCs/>
        </w:rPr>
        <w:t xml:space="preserve">Data Sources</w:t>
      </w:r>
    </w:p>
    <w:p>
      <w:pPr>
        <w:spacing w:after="120"/>
      </w:pPr>
      <w:r>
        <w:t xml:space="preserve">GHCN-Daily: ftp://ftp.ncei.noaa.gov/pub/data/ghcn/daily/ (updated daily). ERSST v5: NOAA NCEI (updated monthly). GISTEMP v4 source code: github.com/nasa/gistemp (Python). ERA5 reanalysis data: Copernicus Climate Data Store (free registration). Historical GISTEMP values for calibration.</w:t>
      </w:r>
    </w:p>
    <w:p>
      <w:pPr>
        <w:pStyle w:val="Heading3"/>
        <w:spacing w:before="240" w:after="120"/>
      </w:pPr>
      <w:r>
        <w:rPr>
          <w:b/>
          <w:bCs/>
        </w:rPr>
        <w:t xml:space="preserve">Implementation Path</w:t>
      </w:r>
    </w:p>
    <w:p>
      <w:pPr>
        <w:spacing w:after="120"/>
      </w:pPr>
      <w:r>
        <w:t xml:space="preserve">This is a multi-week research project. Step 1: Clone and run the GISTEMP algorithm locally. Step 2: Validate against published values for the past 12 months. Step 3: Measure how early we can estimate the next month's value. Step 4: Paper trade. Requires strong Python skills and climate science understanding.</w:t>
      </w:r>
    </w:p>
    <w:p>
      <w:pPr>
        <w:pStyle w:val="Heading3"/>
        <w:spacing w:before="240" w:after="120"/>
      </w:pPr>
      <w:r>
        <w:rPr>
          <w:b/>
          <w:bCs/>
        </w:rPr>
        <w:t xml:space="preserve">Key Risks</w:t>
      </w:r>
    </w:p>
    <w:p>
      <w:pPr>
        <w:spacing w:after="120"/>
      </w:pPr>
      <w:r>
        <w:t xml:space="preserve">Algorithm reproduction errors could lead to wrong estimates. Station data may be incomplete or delayed. The edge narrows as more sophisticated traders discover this approach. GISTEMP uncertainty of plus/minus 0.05 degrees C means bucket boundary values are risky. NASA may change methodology.</w:t>
      </w:r>
    </w:p>
    <w:p>
      <w:pPr>
        <w:spacing w:after="120"/>
      </w:pPr>
      <w:r>
        <w:t xml:space="preserve"/>
      </w:r>
    </w:p>
    <w:p>
      <w:pPr>
        <w:pStyle w:val="Heading2"/>
        <w:spacing w:before="240" w:after="120"/>
      </w:pPr>
      <w:r>
        <w:rPr>
          <w:b/>
          <w:bCs/>
        </w:rPr>
        <w:t xml:space="preserve">Strategy 10: ERA5 Reanalysis Early Signal</w:t>
      </w:r>
    </w:p>
    <w:p>
      <w:pPr>
        <w:spacing w:after="60"/>
      </w:pPr>
      <w:r>
        <w:rPr>
          <w:b/>
          <w:bCs/>
        </w:rPr>
        <w:t xml:space="preserve">Tier: </w:t>
      </w:r>
      <w:r>
        <w:t xml:space="preserve">3 — Experimental</w:t>
      </w:r>
      <w:r>
        <w:t xml:space="preserve">  |  </w:t>
      </w:r>
      <w:r>
        <w:rPr>
          <w:b/>
          <w:bCs/>
        </w:rPr>
        <w:t xml:space="preserve">Est. Win Rate: </w:t>
      </w:r>
      <w:r>
        <w:t xml:space="preserve">65-75%</w:t>
      </w:r>
      <w:r>
        <w:t xml:space="preserve">  |  </w:t>
      </w:r>
      <w:r>
        <w:rPr>
          <w:b/>
          <w:bCs/>
        </w:rPr>
        <w:t xml:space="preserve">Monthly Return: </w:t>
      </w:r>
      <w:r>
        <w:t xml:space="preserve">5-15%</w:t>
      </w:r>
    </w:p>
    <w:p>
      <w:pPr>
        <w:spacing w:after="120"/>
      </w:pPr>
      <w:r>
        <w:rPr>
          <w:b/>
          <w:bCs/>
        </w:rPr>
        <w:t xml:space="preserve">Capital Required: </w:t>
      </w:r>
      <w:r>
        <w:t xml:space="preserve">$1K-5K</w:t>
      </w:r>
      <w:r>
        <w:t xml:space="preserve">  |  </w:t>
      </w:r>
      <w:r>
        <w:rPr>
          <w:b/>
          <w:bCs/>
        </w:rPr>
        <w:t xml:space="preserve">Complexity: </w:t>
      </w:r>
      <w:r>
        <w:t xml:space="preserve">Very High</w:t>
      </w:r>
    </w:p>
    <w:p>
      <w:pPr>
        <w:spacing w:after="120"/>
      </w:pPr>
      <w:r>
        <w:t xml:space="preserve">ERA5 is ECMWF's global atmospheric reanalysis dataset, providing hourly estimates of atmospheric, land, and oceanic climate variables. ERA5 data becomes available approximately 5 days after the period it covers. Because ERA5 provides a more complete picture of atmospheric conditions than raw station data alone, it can serve as an early signal for GISTEMP anomaly calculations and weather market outcomes.</w:t>
      </w:r>
    </w:p>
    <w:p>
      <w:pPr>
        <w:pStyle w:val="Heading3"/>
        <w:spacing w:before="240" w:after="120"/>
      </w:pPr>
      <w:r>
        <w:rPr>
          <w:b/>
          <w:bCs/>
        </w:rPr>
        <w:t xml:space="preserve">How It Works</w:t>
      </w:r>
    </w:p>
    <w:p>
      <w:pPr>
        <w:spacing w:after="120"/>
      </w:pPr>
      <w:r>
        <w:t xml:space="preserve">Use ERA5 data as it becomes available to form early estimates of temperature anomalies and precipitation totals. Compare these estimates against Polymarket pricing. The 5-day lag means ERA5 data for most of the month is available before the month ends and well before official statistics are published. Combine with GHCN-Daily data for the most recent days.</w:t>
      </w:r>
    </w:p>
    <w:p>
      <w:pPr>
        <w:pStyle w:val="Heading3"/>
        <w:spacing w:before="240" w:after="120"/>
      </w:pPr>
      <w:r>
        <w:rPr>
          <w:b/>
          <w:bCs/>
        </w:rPr>
        <w:t xml:space="preserve">Data Sources</w:t>
      </w:r>
    </w:p>
    <w:p>
      <w:pPr>
        <w:spacing w:after="120"/>
      </w:pPr>
      <w:r>
        <w:t xml:space="preserve">Copernicus Climate Data Store (CDS) API for ERA5 data (free, requires registration). Python CDS API library for automated data retrieval. Climate Data Operators (CDO) for processing. Reference: ECMWF ERA5 documentation.</w:t>
      </w:r>
    </w:p>
    <w:p>
      <w:pPr>
        <w:pStyle w:val="Heading3"/>
        <w:spacing w:before="240" w:after="120"/>
      </w:pPr>
      <w:r>
        <w:rPr>
          <w:b/>
          <w:bCs/>
        </w:rPr>
        <w:t xml:space="preserve">Implementation Path</w:t>
      </w:r>
    </w:p>
    <w:p>
      <w:pPr>
        <w:spacing w:after="120"/>
      </w:pPr>
      <w:r>
        <w:t xml:space="preserve">Register for Copernicus CDS access. Build data retrieval pipeline. Develop anomaly estimation model using ERA5 + GHCN. Validate against 24 months of historical data. Paper trade for 2 months. Estimated setup time: 3-4 weeks.</w:t>
      </w:r>
    </w:p>
    <w:p>
      <w:pPr>
        <w:pStyle w:val="Heading3"/>
        <w:spacing w:before="240" w:after="120"/>
      </w:pPr>
      <w:r>
        <w:rPr>
          <w:b/>
          <w:bCs/>
        </w:rPr>
        <w:t xml:space="preserve">Key Risks</w:t>
      </w:r>
    </w:p>
    <w:p>
      <w:pPr>
        <w:spacing w:after="120"/>
      </w:pPr>
      <w:r>
        <w:t xml:space="preserve">ERA5 has its own biases and uncertainties. Data processing requires significant compute (large datasets). The lag means this is a medium-term trading strategy, not intraday. Climate science expertise required for correct interpretation.</w:t>
      </w:r>
    </w:p>
    <w:p>
      <w:pPr>
        <w:spacing w:after="120"/>
      </w:pPr>
      <w:r>
        <w:t xml:space="preserve"/>
      </w:r>
    </w:p>
    <w:p>
      <w:pPr>
        <w:pStyle w:val="Heading2"/>
        <w:spacing w:before="240" w:after="120"/>
      </w:pPr>
      <w:r>
        <w:rPr>
          <w:b/>
          <w:bCs/>
        </w:rPr>
        <w:t xml:space="preserve">Strategy 11: Sports Injury/Lineup Pipeline</w:t>
      </w:r>
    </w:p>
    <w:p>
      <w:pPr>
        <w:spacing w:after="60"/>
      </w:pPr>
      <w:r>
        <w:rPr>
          <w:b/>
          <w:bCs/>
        </w:rPr>
        <w:t xml:space="preserve">Tier: </w:t>
      </w:r>
      <w:r>
        <w:t xml:space="preserve">3 — Experimental</w:t>
      </w:r>
      <w:r>
        <w:t xml:space="preserve">  |  </w:t>
      </w:r>
      <w:r>
        <w:rPr>
          <w:b/>
          <w:bCs/>
        </w:rPr>
        <w:t xml:space="preserve">Est. Win Rate: </w:t>
      </w:r>
      <w:r>
        <w:t xml:space="preserve">55-65%</w:t>
      </w:r>
      <w:r>
        <w:t xml:space="preserve">  |  </w:t>
      </w:r>
      <w:r>
        <w:rPr>
          <w:b/>
          <w:bCs/>
        </w:rPr>
        <w:t xml:space="preserve">Monthly Return: </w:t>
      </w:r>
      <w:r>
        <w:t xml:space="preserve">3-10%</w:t>
      </w:r>
    </w:p>
    <w:p>
      <w:pPr>
        <w:spacing w:after="120"/>
      </w:pPr>
      <w:r>
        <w:rPr>
          <w:b/>
          <w:bCs/>
        </w:rPr>
        <w:t xml:space="preserve">Capital Required: </w:t>
      </w:r>
      <w:r>
        <w:t xml:space="preserve">$500-2K</w:t>
      </w:r>
      <w:r>
        <w:t xml:space="preserve">  |  </w:t>
      </w:r>
      <w:r>
        <w:rPr>
          <w:b/>
          <w:bCs/>
        </w:rPr>
        <w:t xml:space="preserve">Complexity: </w:t>
      </w:r>
      <w:r>
        <w:t xml:space="preserve">High</w:t>
      </w:r>
    </w:p>
    <w:p>
      <w:pPr>
        <w:spacing w:after="120"/>
      </w:pPr>
      <w:r>
        <w:t xml:space="preserve">Sports markets represent nearly 40% of Polymarket volume. The edge here is not predicting game outcomes but processing injury reports, lineup changes, and coach decisions faster and more systematically than the crowd. A structured pipeline that monitors team beat reporters, practice reports, and official injury designations 4-6 hours before markets fully adjust can identify systematically mispriced game outcomes.</w:t>
      </w:r>
    </w:p>
    <w:p>
      <w:pPr>
        <w:pStyle w:val="Heading3"/>
        <w:spacing w:before="240" w:after="120"/>
      </w:pPr>
      <w:r>
        <w:rPr>
          <w:b/>
          <w:bCs/>
        </w:rPr>
        <w:t xml:space="preserve">How It Works</w:t>
      </w:r>
    </w:p>
    <w:p>
      <w:pPr>
        <w:spacing w:after="120"/>
      </w:pPr>
      <w:r>
        <w:t xml:space="preserve">Build a monitoring system for: (1) Official NFL/NBA/MLB injury reports (released on known schedules). (2) Beat reporter Twitter accounts who break lineup news. (3) Historical patterns — does Coach X rest starters when locked into playoff position? How does Player Y's absence historically affect the team's win probability? Combine these signals into an adjusted win probability and compare against Polymarket pricing.</w:t>
      </w:r>
    </w:p>
    <w:p>
      <w:pPr>
        <w:pStyle w:val="Heading3"/>
        <w:spacing w:before="240" w:after="120"/>
      </w:pPr>
      <w:r>
        <w:rPr>
          <w:b/>
          <w:bCs/>
        </w:rPr>
        <w:t xml:space="preserve">Data Sources</w:t>
      </w:r>
    </w:p>
    <w:p>
      <w:pPr>
        <w:spacing w:after="120"/>
      </w:pPr>
      <w:r>
        <w:t xml:space="preserve">Twitter/X API for beat reporter monitoring. Official league APIs for injury designations and statistics. Sports Reference / Basketball Reference for historical impact data. ESPN/Rotowire injury feeds. Custom database of player impact metrics (Win Shares, PER, WAR).</w:t>
      </w:r>
    </w:p>
    <w:p>
      <w:pPr>
        <w:pStyle w:val="Heading3"/>
        <w:spacing w:before="240" w:after="120"/>
      </w:pPr>
      <w:r>
        <w:rPr>
          <w:b/>
          <w:bCs/>
        </w:rPr>
        <w:t xml:space="preserve">Implementation Path</w:t>
      </w:r>
    </w:p>
    <w:p>
      <w:pPr>
        <w:spacing w:after="120"/>
      </w:pPr>
      <w:r>
        <w:t xml:space="preserve">Start with one sport (NBA is most active on Polymarket). Build the injury monitoring pipeline. Create a simple model: team baseline win% adjusted for player availability. Paper trade for one month. Expand to NFL and MLB.</w:t>
      </w:r>
    </w:p>
    <w:p>
      <w:pPr>
        <w:pStyle w:val="Heading3"/>
        <w:spacing w:before="240" w:after="120"/>
      </w:pPr>
      <w:r>
        <w:rPr>
          <w:b/>
          <w:bCs/>
        </w:rPr>
        <w:t xml:space="preserve">Key Risks</w:t>
      </w:r>
    </w:p>
    <w:p>
      <w:pPr>
        <w:spacing w:after="120"/>
      </w:pPr>
      <w:r>
        <w:t xml:space="preserve">Injury information is often ambiguous (game-time decisions). Beat reporter information can be wrong. Historical player impact doesn't predict future impact. Sports markets on Polymarket have taker fees. Competition from professional sports bettors who have decades of experience.</w:t>
      </w:r>
    </w:p>
    <w:p>
      <w:pPr>
        <w:spacing w:after="120"/>
      </w:pPr>
      <w:r>
        <w:t xml:space="preserve"/>
      </w:r>
    </w:p>
    <w:p>
      <w:pPr>
        <w:pStyle w:val="Heading2"/>
        <w:spacing w:before="240" w:after="120"/>
      </w:pPr>
      <w:r>
        <w:rPr>
          <w:b/>
          <w:bCs/>
        </w:rPr>
        <w:t xml:space="preserve">Strategy 12: Orderbook Microstructure Analysis</w:t>
      </w:r>
    </w:p>
    <w:p>
      <w:pPr>
        <w:spacing w:after="60"/>
      </w:pPr>
      <w:r>
        <w:rPr>
          <w:b/>
          <w:bCs/>
        </w:rPr>
        <w:t xml:space="preserve">Tier: </w:t>
      </w:r>
      <w:r>
        <w:t xml:space="preserve">3 — Experimental</w:t>
      </w:r>
      <w:r>
        <w:t xml:space="preserve">  |  </w:t>
      </w:r>
      <w:r>
        <w:rPr>
          <w:b/>
          <w:bCs/>
        </w:rPr>
        <w:t xml:space="preserve">Est. Win Rate: </w:t>
      </w:r>
      <w:r>
        <w:t xml:space="preserve">50-60%</w:t>
      </w:r>
      <w:r>
        <w:t xml:space="preserve">  |  </w:t>
      </w:r>
      <w:r>
        <w:rPr>
          <w:b/>
          <w:bCs/>
        </w:rPr>
        <w:t xml:space="preserve">Monthly Return: </w:t>
      </w:r>
      <w:r>
        <w:t xml:space="preserve">2-8%</w:t>
      </w:r>
    </w:p>
    <w:p>
      <w:pPr>
        <w:spacing w:after="120"/>
      </w:pPr>
      <w:r>
        <w:rPr>
          <w:b/>
          <w:bCs/>
        </w:rPr>
        <w:t xml:space="preserve">Capital Required: </w:t>
      </w:r>
      <w:r>
        <w:t xml:space="preserve">$2K-10K</w:t>
      </w:r>
      <w:r>
        <w:t xml:space="preserve">  |  </w:t>
      </w:r>
      <w:r>
        <w:rPr>
          <w:b/>
          <w:bCs/>
        </w:rPr>
        <w:t xml:space="preserve">Complexity: </w:t>
      </w:r>
      <w:r>
        <w:t xml:space="preserve">Very High</w:t>
      </w:r>
    </w:p>
    <w:p>
      <w:pPr>
        <w:spacing w:after="120"/>
      </w:pPr>
      <w:r>
        <w:t xml:space="preserve">Polymarket's CLOB orderbook contains information beyond just the current price. Large hidden orders, unusual bid-ask patterns, and order flow imbalances can signal informed trading. By analyzing orderbook depth and trade flow in real-time, we can detect when large or sophisticated players are positioning before a significant price move.</w:t>
      </w:r>
    </w:p>
    <w:p>
      <w:pPr>
        <w:pStyle w:val="Heading3"/>
        <w:spacing w:before="240" w:after="120"/>
      </w:pPr>
      <w:r>
        <w:rPr>
          <w:b/>
          <w:bCs/>
        </w:rPr>
        <w:t xml:space="preserve">How It Works</w:t>
      </w:r>
    </w:p>
    <w:p>
      <w:pPr>
        <w:spacing w:after="120"/>
      </w:pPr>
      <w:r>
        <w:t xml:space="preserve">Subscribe to Polymarket WebSocket feeds for real-time orderbook updates. Build metrics for: (1) Order flow imbalance (net buying vs. selling pressure). (2) Large order detection (iceberg orders that repeatedly refill). (3) Spread compression (market makers tightening spreads signals increased confidence). (4) Volume profile anomalies. Trade in the direction of detected informed flow. This is effectively front-running public information embedded in the orderbook.</w:t>
      </w:r>
    </w:p>
    <w:p>
      <w:pPr>
        <w:pStyle w:val="Heading3"/>
        <w:spacing w:before="240" w:after="120"/>
      </w:pPr>
      <w:r>
        <w:rPr>
          <w:b/>
          <w:bCs/>
        </w:rPr>
        <w:t xml:space="preserve">Data Sources</w:t>
      </w:r>
    </w:p>
    <w:p>
      <w:pPr>
        <w:spacing w:after="120"/>
      </w:pPr>
      <w:r>
        <w:t xml:space="preserve">Polymarket WebSocket API for real-time orderbook and trade data. Historical orderbook snapshots (via Dune or custom logging). Polygon blockchain data for on-chain trade verification.</w:t>
      </w:r>
    </w:p>
    <w:p>
      <w:pPr>
        <w:pStyle w:val="Heading3"/>
        <w:spacing w:before="240" w:after="120"/>
      </w:pPr>
      <w:r>
        <w:rPr>
          <w:b/>
          <w:bCs/>
        </w:rPr>
        <w:t xml:space="preserve">Implementation Path</w:t>
      </w:r>
    </w:p>
    <w:p>
      <w:pPr>
        <w:spacing w:after="120"/>
      </w:pPr>
      <w:r>
        <w:t xml:space="preserve">Build WebSocket connection and orderbook recorder. Log data for 2 weeks to establish baseline patterns. Develop anomaly detection metrics. Backtest against recorded data. This is the most infrastructure-heavy strategy and should be the last one built.</w:t>
      </w:r>
    </w:p>
    <w:p>
      <w:pPr>
        <w:pStyle w:val="Heading3"/>
        <w:spacing w:before="240" w:after="120"/>
      </w:pPr>
      <w:r>
        <w:rPr>
          <w:b/>
          <w:bCs/>
        </w:rPr>
        <w:t xml:space="preserve">Key Risks</w:t>
      </w:r>
    </w:p>
    <w:p>
      <w:pPr>
        <w:spacing w:after="120"/>
      </w:pPr>
      <w:r>
        <w:t xml:space="preserve">Highly competitive — HFT firms are already doing this. Requires significant capital for the signals to be actionable. False signals are common. The Polymarket orderbook structure (shared YES/NO book) complicates traditional microstructure analysis. Our latency will be much higher than professional firms.</w:t>
      </w:r>
    </w:p>
    <w:p>
      <w:pPr>
        <w:spacing w:after="120"/>
      </w:pPr>
      <w:r>
        <w:t xml:space="preserve"/>
      </w:r>
    </w:p>
    <w:p>
      <w:r>
        <w:br w:type="page"/>
      </w:r>
    </w:p>
    <w:p>
      <w:pPr>
        <w:pStyle w:val="Heading1"/>
        <w:spacing w:before="240" w:after="120"/>
      </w:pPr>
      <w:r>
        <w:rPr>
          <w:b/>
          <w:bCs/>
        </w:rPr>
        <w:t xml:space="preserve">Implementation Roadmap</w:t>
      </w:r>
    </w:p>
    <w:p>
      <w:pPr>
        <w:spacing w:after="120"/>
      </w:pPr>
      <w:r>
        <w:t xml:space="preserve">Phased rollout based on complexity, capital requirements, and expected time to profitability.</w:t>
      </w:r>
    </w:p>
    <w:p>
      <w:pPr>
        <w:pStyle w:val="Heading2"/>
        <w:spacing w:before="240" w:after="120"/>
      </w:pPr>
      <w:r>
        <w:rPr>
          <w:b/>
          <w:bCs/>
        </w:rPr>
        <w:t xml:space="preserve">Phase 1: Foundation (March 10-31, 2026)</w:t>
      </w:r>
    </w:p>
    <w:p>
      <w:pPr>
        <w:spacing w:after="120"/>
      </w:pPr>
      <w:r>
        <w:t xml:space="preserve">Deploy Strategies 1 (NOAA Weather) and 3 (Logical Consistency) with real capital. These have the best risk/reward for initial deployment. Maximum position size: $2 per trade. Total capital at risk: $100-200. Goal: establish the infrastructure, prove the pipeline works, and begin generating live trade data.</w:t>
      </w:r>
    </w:p>
    <w:p>
      <w:pPr>
        <w:pStyle w:val="Heading2"/>
        <w:spacing w:before="240" w:after="120"/>
      </w:pPr>
      <w:r>
        <w:rPr>
          <w:b/>
          <w:bCs/>
        </w:rPr>
        <w:t xml:space="preserve">Phase 2: Enhancement (April 2026)</w:t>
      </w:r>
    </w:p>
    <w:p>
      <w:pPr>
        <w:spacing w:after="120"/>
      </w:pPr>
      <w:r>
        <w:t xml:space="preserve">Add Strategy 2 (Multi-Model Weather) and Strategy 7 (AI Ensemble). Begin paper trading Strategies 4-6. Increase position sizes based on Phase 1 results. Start publishing weekly performance reports. Goal: diversify edge sources and begin proving returns across multiple strategy types.</w:t>
      </w:r>
    </w:p>
    <w:p>
      <w:pPr>
        <w:pStyle w:val="Heading2"/>
        <w:spacing w:before="240" w:after="120"/>
      </w:pPr>
      <w:r>
        <w:rPr>
          <w:b/>
          <w:bCs/>
        </w:rPr>
        <w:t xml:space="preserve">Phase 3: Scale (May-June 2026)</w:t>
      </w:r>
    </w:p>
    <w:p>
      <w:pPr>
        <w:spacing w:after="120"/>
      </w:pPr>
      <w:r>
        <w:t xml:space="preserve">Deploy Strategies 4-6 with real capital based on paper trading results. Begin research on Tier 3 strategies. Scale capital allocation to proven strategies. Goal: achieve consistent monthly positive returns across a portfolio of strategies.</w:t>
      </w:r>
    </w:p>
    <w:p>
      <w:pPr>
        <w:pStyle w:val="Heading2"/>
        <w:spacing w:before="240" w:after="120"/>
      </w:pPr>
      <w:r>
        <w:rPr>
          <w:b/>
          <w:bCs/>
        </w:rPr>
        <w:t xml:space="preserve">Phase 4: Frontier (July 2026+)</w:t>
      </w:r>
    </w:p>
    <w:p>
      <w:pPr>
        <w:spacing w:after="120"/>
      </w:pPr>
      <w:r>
        <w:t xml:space="preserve">Deploy Tier 3 strategies that have proven themselves in paper trading. Build the GISTEMP pre-calculation pipeline. Expand sports coverage. Goal: establish truly differentiated edges that no other retail trader is running.</w:t>
      </w:r>
    </w:p>
    <w:p>
      <w:r>
        <w:br w:type="page"/>
      </w:r>
    </w:p>
    <w:p>
      <w:pPr>
        <w:pStyle w:val="Heading1"/>
        <w:spacing w:before="240" w:after="120"/>
      </w:pPr>
      <w:r>
        <w:rPr>
          <w:b/>
          <w:bCs/>
        </w:rPr>
        <w:t xml:space="preserve">Risk Management Framework</w:t>
      </w:r>
    </w:p>
    <w:p>
      <w:pPr>
        <w:pStyle w:val="Heading2"/>
        <w:spacing w:before="240" w:after="120"/>
      </w:pPr>
      <w:r>
        <w:rPr>
          <w:b/>
          <w:bCs/>
        </w:rPr>
        <w:t xml:space="preserve">Position Sizing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Rule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Max single position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 of bankroll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Half-Kelly never exceeds this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Max correlated exposure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 of bankroll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Limits sector/category risk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Max total exposure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60% of bankroll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Always maintain cash reserves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Position sizing method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Half-Kelly Criterion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75% of max growth, 50% less drawdown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Stop loss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 of position value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Cut losses before they compound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Max daily loss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 of bankroll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Circuit breaker for bad days</w:t>
            </w:r>
          </w:p>
        </w:tc>
      </w:tr>
    </w:tbl>
    <w:p>
      <w:pPr>
        <w:spacing w:after="120"/>
      </w:pPr>
      <w:r>
        <w:t xml:space="preserve"/>
      </w:r>
    </w:p>
    <w:p>
      <w:pPr>
        <w:pStyle w:val="Heading2"/>
        <w:spacing w:before="240" w:after="120"/>
      </w:pPr>
      <w:r>
        <w:rPr>
          <w:b/>
          <w:bCs/>
        </w:rPr>
        <w:t xml:space="preserve">Strategy Allocation</w:t>
      </w:r>
    </w:p>
    <w:p>
      <w:pPr>
        <w:spacing w:after="120"/>
      </w:pPr>
      <w:r>
        <w:t xml:space="preserve">Capital should be allocated across strategies based on proven performance, not theoretical returns. Until a strategy has 30+ live trades with positive EV, it stays in paper trading. Allocation weights are updated weekly based on rolling 30-day performance.</w:t>
      </w:r>
    </w:p>
    <w:p>
      <w:pPr>
        <w:pStyle w:val="Heading2"/>
        <w:spacing w:before="240" w:after="120"/>
      </w:pPr>
      <w:r>
        <w:rPr>
          <w:b/>
          <w:bCs/>
        </w:rPr>
        <w:t xml:space="preserve">Operational Risk Controls</w:t>
      </w:r>
    </w:p>
    <w:p>
      <w:pPr>
        <w:spacing w:after="120"/>
      </w:pPr>
      <w:r>
        <w:t xml:space="preserve">Hot wallet holds maximum 2 weeks of trading capital. Bulk reserves in separate cold wallet. API keys rotated monthly. VPS hardened with UFW, fail2ban, SSH key-only access. Telegram alerts for every trade, daily P&amp;L summary, and immediate alerts for any position losing more than 30%. All bot actions logged to append-only files for audit.</w:t>
      </w:r>
    </w:p>
    <w:p>
      <w:r>
        <w:br w:type="page"/>
      </w:r>
    </w:p>
    <w:p>
      <w:pPr>
        <w:pStyle w:val="Heading1"/>
        <w:spacing w:before="240" w:after="120"/>
      </w:pPr>
      <w:r>
        <w:rPr>
          <w:b/>
          <w:bCs/>
        </w:rPr>
        <w:t xml:space="preserve">Performance Tracking Protocol</w:t>
      </w:r>
    </w:p>
    <w:p>
      <w:pPr>
        <w:spacing w:after="120"/>
      </w:pPr>
      <w:r>
        <w:t xml:space="preserve">Every claim in this document will be validated against live performance. This section defines how we measure, report, and audit results.</w:t>
      </w:r>
    </w:p>
    <w:p>
      <w:pPr>
        <w:pStyle w:val="Heading2"/>
        <w:spacing w:before="240" w:after="120"/>
      </w:pPr>
      <w:r>
        <w:rPr>
          <w:b/>
          <w:bCs/>
        </w:rPr>
        <w:t xml:space="preserve">Metrics We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Definition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of trades that resolve profitably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&gt;65%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Expected Value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Average return per $1 risked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&gt;$0.10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Sharpe Ratio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Risk-adjusted return (annualized)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&gt;2.0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Max Drawdown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Largest peak-to-trough decline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&lt;25%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Capital Efficiency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Return per $ locked in positions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&gt;15% monthly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Trades Per Day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Average number of executed trades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3-15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Strategy Diversity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Strategies contributing to P&amp;L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&gt;3</w:t>
            </w:r>
          </w:p>
        </w:tc>
      </w:tr>
    </w:tbl>
    <w:p>
      <w:pPr>
        <w:spacing w:after="120"/>
      </w:pPr>
      <w:r>
        <w:t xml:space="preserve"/>
      </w:r>
    </w:p>
    <w:p>
      <w:pPr>
        <w:pStyle w:val="Heading2"/>
        <w:spacing w:before="240" w:after="120"/>
      </w:pPr>
      <w:r>
        <w:rPr>
          <w:b/>
          <w:bCs/>
        </w:rPr>
        <w:t xml:space="preserve">Reporting Cadence</w:t>
      </w:r>
    </w:p>
    <w:p>
      <w:pPr>
        <w:spacing w:after="120"/>
      </w:pPr>
      <w:r>
        <w:t xml:space="preserve">Daily: Automated Telegram report with trade log, P&amp;L, and open positions. Weekly: Strategy-level performance breakdown with win rates and returns by strategy. Monthly: Full performance report suitable for sharing, including drawdown analysis, strategy attribution, and comparison against the strategy matrix estimates. Quarterly: Comprehensive review with strategy adjustments, capital allocation changes, and roadmap updates.</w:t>
      </w:r>
    </w:p>
    <w:p>
      <w:pPr>
        <w:pStyle w:val="Heading2"/>
        <w:spacing w:before="240" w:after="120"/>
      </w:pPr>
      <w:r>
        <w:rPr>
          <w:b/>
          <w:bCs/>
        </w:rPr>
        <w:t xml:space="preserve">Audit Trail</w:t>
      </w:r>
    </w:p>
    <w:p>
      <w:pPr>
        <w:spacing w:after="120"/>
      </w:pPr>
      <w:r>
        <w:t xml:space="preserve">Every trade is logged with: timestamp, market ID, strategy that triggered it, entry price, exit price, P&amp;L, and the data that informed the decision. This creates a fully auditable track record that distinguishes simulated from live performance. The log is append-only and backed up daily.</w:t>
      </w:r>
    </w:p>
    <w:p>
      <w:r>
        <w:br w:type="page"/>
      </w:r>
    </w:p>
    <w:p>
      <w:pPr>
        <w:pStyle w:val="Heading1"/>
        <w:spacing w:before="240" w:after="120"/>
      </w:pPr>
      <w:r>
        <w:rPr>
          <w:b/>
          <w:bCs/>
        </w:rPr>
        <w:t xml:space="preserve">Honest Assessment and Caveats</w:t>
      </w:r>
    </w:p>
    <w:p>
      <w:pPr>
        <w:spacing w:after="120"/>
      </w:pPr>
      <w:r>
        <w:t xml:space="preserve">This section exists because honesty about risks and limitations is not just ethical — it is essential for building a system that actually works. The most common failure mode in quantitative trading is overconfidence in backtests.</w:t>
      </w:r>
    </w:p>
    <w:p>
      <w:pPr>
        <w:pStyle w:val="Heading2"/>
        <w:spacing w:before="240" w:after="120"/>
      </w:pPr>
      <w:r>
        <w:rPr>
          <w:b/>
          <w:bCs/>
        </w:rPr>
        <w:t xml:space="preserve">What We Know</w:t>
      </w:r>
    </w:p>
    <w:p>
      <w:pPr>
        <w:spacing w:after="120"/>
      </w:pPr>
      <w:r>
        <w:t xml:space="preserve">Weather arbitrage has documented, on-chain verifiable track records of profitability. Logical consistency arbitrage has academic validation (IMDEA Networks Institute research). AI ensemble approaches have anecdotal evidence of large profits. The Polymarket market structure creates genuine, exploitable inefficiencies.</w:t>
      </w:r>
    </w:p>
    <w:p>
      <w:pPr>
        <w:pStyle w:val="Heading2"/>
        <w:spacing w:before="240" w:after="120"/>
      </w:pPr>
      <w:r>
        <w:rPr>
          <w:b/>
          <w:bCs/>
        </w:rPr>
        <w:t xml:space="preserve">What We Don't Know</w:t>
      </w:r>
    </w:p>
    <w:p>
      <w:pPr>
        <w:spacing w:after="120"/>
      </w:pPr>
      <w:r>
        <w:t xml:space="preserve">How quickly these edges will compress as more participants discover them. Whether our specific implementation will capture the edge efficiently. How much capital the market can absorb before our trades move prices against us. Whether Polymarket will change fee structures, market types, or resolution sources. How regulatory changes (SEC, CFTC) might affect prediction market operations in the US.</w:t>
      </w:r>
    </w:p>
    <w:p>
      <w:pPr>
        <w:pStyle w:val="Heading2"/>
        <w:spacing w:before="240" w:after="120"/>
      </w:pPr>
      <w:r>
        <w:rPr>
          <w:b/>
          <w:bCs/>
        </w:rPr>
        <w:t xml:space="preserve">What We Believe But Cannot Prove Yet</w:t>
      </w:r>
    </w:p>
    <w:p>
      <w:pPr>
        <w:spacing w:after="120"/>
      </w:pPr>
      <w:r>
        <w:t xml:space="preserve">That a diversified multi-strategy approach will generate positive risk-adjusted returns consistently. That AI ensemble probability estimation provides a genuine edge over crowd pricing. That novel data sources (GISTEMP pre-calculation, ERA5 reanalysis) represent durable edges. That our system can scale beyond small positions without destroying the edges.</w:t>
      </w:r>
    </w:p>
    <w:p>
      <w:pPr>
        <w:pStyle w:val="Heading2"/>
        <w:spacing w:before="240" w:after="120"/>
      </w:pPr>
      <w:r>
        <w:rPr>
          <w:b/>
          <w:bCs/>
        </w:rPr>
        <w:t xml:space="preserve">The 90-Day Rule</w:t>
      </w:r>
    </w:p>
    <w:p>
      <w:pPr>
        <w:spacing w:after="120"/>
      </w:pPr>
      <w:r>
        <w:t xml:space="preserve">No performance claim in this document is valid until it has been confirmed by 90 days of live trading with real capital. Simulated results are labeled as such. The monthly performance reports will clearly distinguish between backtested, paper-traded, and live results. This discipline protects us and anyone who might eventually contribute capital.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6B9E"/>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2026-03-05T21:25:14.153Z</dcterms:created>
  <dcterms:modified xsi:type="dcterms:W3CDTF">2026-03-05T21:25:14.153Z</dcterms:modified>
</cp:coreProperties>
</file>

<file path=docProps/custom.xml><?xml version="1.0" encoding="utf-8"?>
<Properties xmlns="http://schemas.openxmlformats.org/officeDocument/2006/custom-properties" xmlns:vt="http://schemas.openxmlformats.org/officeDocument/2006/docPropsVTypes"/>
</file>