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1EBA7C3F" w14:textId="77777777" w:rsidR="009523F1" w:rsidRDefault="009523F1" w:rsidP="009523F1">
      <w:pPr>
        <w:pStyle w:val="ListParagraph"/>
        <w:numPr>
          <w:ilvl w:val="1"/>
          <w:numId w:val="2"/>
        </w:numPr>
      </w:pPr>
      <w:r>
        <w:t>Your items may not have adequate insurance,</w:t>
      </w:r>
    </w:p>
    <w:p w14:paraId="733D4FD4" w14:textId="77777777" w:rsidR="009523F1" w:rsidRDefault="009523F1" w:rsidP="009523F1">
      <w:pPr>
        <w:pStyle w:val="ListParagraph"/>
        <w:numPr>
          <w:ilvl w:val="1"/>
          <w:numId w:val="2"/>
        </w:numPr>
      </w:pPr>
    </w:p>
    <w:p w14:paraId="7BA77649" w14:textId="6C060EBF" w:rsidR="004D01EC" w:rsidRDefault="00221988" w:rsidP="004D01EC">
      <w:pPr>
        <w:pStyle w:val="ListParagraph"/>
        <w:numPr>
          <w:ilvl w:val="0"/>
          <w:numId w:val="2"/>
        </w:numPr>
      </w:pPr>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r>
        <w:t>Weak TOS (Get sued)</w:t>
      </w:r>
    </w:p>
    <w:p w14:paraId="39EBE5E1" w14:textId="7C08685F" w:rsidR="002F6C98" w:rsidRDefault="002F6C98" w:rsidP="003F7C84">
      <w:pPr>
        <w:pStyle w:val="ListParagraph"/>
        <w:numPr>
          <w:ilvl w:val="0"/>
          <w:numId w:val="2"/>
        </w:numPr>
      </w:pPr>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59F5C9F6"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297F67CE" w14:textId="17BE1032" w:rsidR="003F7C84" w:rsidRDefault="003F7C84" w:rsidP="003F7C84"/>
    <w:p w14:paraId="71801724" w14:textId="5A04BD22" w:rsidR="003F7C84" w:rsidRDefault="003F7C84" w:rsidP="003F7C84"/>
    <w:p w14:paraId="02D8A157" w14:textId="4BB22DDE" w:rsidR="003F7C84" w:rsidRDefault="003F7C84" w:rsidP="003F7C84"/>
    <w:p w14:paraId="0D967E63" w14:textId="3AA9361E" w:rsidR="003F7C84" w:rsidRDefault="003F7C84" w:rsidP="003F7C84"/>
    <w:p w14:paraId="088DE07D" w14:textId="45E9C8BE" w:rsidR="00C70056" w:rsidRDefault="00C70056" w:rsidP="003F7C84"/>
    <w:p w14:paraId="34C6F6BE" w14:textId="77777777" w:rsidR="00C70056" w:rsidRDefault="00C70056" w:rsidP="003F7C84"/>
    <w:p w14:paraId="53332D41" w14:textId="1DDC47C1" w:rsidR="003F7C84" w:rsidRDefault="00221988" w:rsidP="003F7C84">
      <w:hyperlink r:id="rId5" w:history="1">
        <w:r w:rsidRPr="00C53CA6">
          <w:rPr>
            <w:rStyle w:val="Hyperlink"/>
          </w:rPr>
          <w:t>https://simplicable.com/new/t</w:t>
        </w:r>
        <w:r w:rsidRPr="00C53CA6">
          <w:rPr>
            <w:rStyle w:val="Hyperlink"/>
          </w:rPr>
          <w:t>e</w:t>
        </w:r>
        <w:r w:rsidRPr="00C53CA6">
          <w:rPr>
            <w:rStyle w:val="Hyperlink"/>
          </w:rPr>
          <w:t>chnology-risk</w:t>
        </w:r>
      </w:hyperlink>
    </w:p>
    <w:p w14:paraId="6470C816" w14:textId="4551C74C" w:rsidR="00221988" w:rsidRDefault="009523F1" w:rsidP="003F7C84">
      <w:hyperlink r:id="rId6" w:history="1">
        <w:r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0A88A43A" w:rsidR="009523F1" w:rsidRPr="003F7C84" w:rsidRDefault="009523F1" w:rsidP="003F7C84">
      <w:r w:rsidRPr="009523F1">
        <w:t>https://www.mymovingreviews.com/move/self-moving-risks/</w:t>
      </w:r>
    </w:p>
    <w:sectPr w:rsidR="009523F1" w:rsidRPr="003F7C84" w:rsidSect="00F4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1C574D"/>
    <w:rsid w:val="00221988"/>
    <w:rsid w:val="002F6C98"/>
    <w:rsid w:val="003F7C84"/>
    <w:rsid w:val="00496E51"/>
    <w:rsid w:val="004D01EC"/>
    <w:rsid w:val="009523F1"/>
    <w:rsid w:val="00C70056"/>
    <w:rsid w:val="00CE5B47"/>
    <w:rsid w:val="00D57D60"/>
    <w:rsid w:val="00DB7D4A"/>
    <w:rsid w:val="00E50BC3"/>
    <w:rsid w:val="00F059B4"/>
    <w:rsid w:val="00F438B4"/>
    <w:rsid w:val="00F4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ving.tips/diy-tips/major-risks-of-moving-by-yourself/" TargetMode="External"/><Relationship Id="rId5" Type="http://schemas.openxmlformats.org/officeDocument/2006/relationships/hyperlink" Target="https://simplicable.com/new/technology-r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Perdue, Lance</cp:lastModifiedBy>
  <cp:revision>13</cp:revision>
  <dcterms:created xsi:type="dcterms:W3CDTF">2020-09-29T01:04:00Z</dcterms:created>
  <dcterms:modified xsi:type="dcterms:W3CDTF">2020-09-29T01:41:00Z</dcterms:modified>
</cp:coreProperties>
</file>