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38950" w14:textId="77777777" w:rsidR="00912363" w:rsidRPr="00C1607D" w:rsidRDefault="00912363" w:rsidP="00912363">
      <w:pPr>
        <w:ind w:left="5400"/>
        <w:jc w:val="both"/>
        <w:rPr>
          <w:rFonts w:ascii="Eurostile LT" w:hAnsi="Eurostile LT"/>
        </w:rPr>
      </w:pPr>
      <w:r w:rsidRPr="00C1607D">
        <w:rPr>
          <w:rFonts w:ascii="Calibri" w:hAnsi="Calibri"/>
          <w:b/>
          <w:noProof/>
          <w:color w:val="FF9900"/>
          <w:sz w:val="48"/>
          <w:szCs w:val="48"/>
          <w:lang w:eastAsia="es-ES"/>
        </w:rPr>
        <mc:AlternateContent>
          <mc:Choice Requires="wps">
            <w:drawing>
              <wp:anchor distT="0" distB="0" distL="114300" distR="114300" simplePos="0" relativeHeight="251655168" behindDoc="0" locked="0" layoutInCell="1" allowOverlap="1" wp14:anchorId="31834A2F" wp14:editId="7EF68221">
                <wp:simplePos x="0" y="0"/>
                <wp:positionH relativeFrom="column">
                  <wp:posOffset>-909955</wp:posOffset>
                </wp:positionH>
                <wp:positionV relativeFrom="paragraph">
                  <wp:posOffset>-1300480</wp:posOffset>
                </wp:positionV>
                <wp:extent cx="685800" cy="11068050"/>
                <wp:effectExtent l="0" t="0" r="0" b="0"/>
                <wp:wrapNone/>
                <wp:docPr id="1"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11068050"/>
                        </a:xfrm>
                        <a:prstGeom prst="rect">
                          <a:avLst/>
                        </a:prstGeom>
                        <a:solidFill>
                          <a:srgbClr val="FF9900"/>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w="9525" algn="ctr">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ffectLst>
                                <a:outerShdw dist="35921" dir="2700000" algn="ctr" rotWithShape="0">
                                  <a:srgbClr val="808080"/>
                                </a:outerShdw>
                              </a:effectLst>
                            </a14:hiddenEffects>
                          </a:ext>
                        </a:extLst>
                      </wps:spPr>
                      <wps:txbx>
                        <w:txbxContent>
                          <w:p w14:paraId="79289015" w14:textId="77777777" w:rsidR="006537F7" w:rsidRPr="006A644F" w:rsidRDefault="006537F7" w:rsidP="0091236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34A2F" id="Rectangle 15" o:spid="_x0000_s1026" style="position:absolute;left:0;text-align:left;margin-left:-71.65pt;margin-top:-102.4pt;width:54pt;height:8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ZOJYQIAAHUEAAAOAAAAZHJzL2Uyb0RvYy54bWysVNtu2zAMfR+wfxD07lpOfUedIknrYUC3&#13;&#10;Fev2AYosx8ZsSZOUOO2wfx8lt2m2vQ17MUSRPDzkoXx1fRwHdODa9FJUOLogGHHBZNOLXYW/fqmD&#13;&#10;HCNjqWjoIAWv8CM3+Hr59s3VpEq+kJ0cGq4RgAhTTqrCnbWqDEPDOj5ScyEVF+BspR6pBVPvwkbT&#13;&#10;CdDHIVwQkoaT1I3SknFj4PZmduKlx29bzuyntjXcoqHCwM36r/bfrfuGyyta7jRVXc+eadB/YDHS&#13;&#10;XkDRE9QNtRTtdf8X1NgzLY1s7QWTYyjbtmfc9wDdROSPbh46qrjvBYZj1GlM5v/Bso+He436BrTD&#13;&#10;SNARJPoMQ6NiN3AUJW4+kzIlhD2oe+06NOpOsm8GCbnpIIyvtJZTx2kDrCIXH/6W4AwDqWg7fZAN&#13;&#10;wNO9lX5Ux1aPDhCGgI5ekceTIvxoEYPLNE9yAroxcEURSXOSeM1CWr6kK23sOy5H5A4V1sDew9PD&#13;&#10;nbGODi1fQjx9OfRN3Q+DN/Ruuxk0OlBYj7ouCqg1p5jzsEG4YCFd2uyeb7hfsLkMLYEzHF2kY+/F&#13;&#10;/1FEi5isF0VQp3kWxG2cBEVG8oBExbpISVzEN/XPeQlfk1Z1QrL4Mg+yLLkM4ktOgnVeb4LVJkrT&#13;&#10;7Ha9Wd9GPglaeynqh+7mPOtlj9sjMHXD38rmEcav5bz78Fbh0En9hNEEe19h831PNcdoeC9AwiKK&#13;&#10;Y/dQvBEn2QIMfe7ZnnuoYABVYYvRfNzY+XHtle53HVSKvBhCrkD2tveCvLJ6XhbYba/T8zt0j+fc&#13;&#10;9lGvf4vlLwAAAP//AwBQSwMEFAAGAAgAAAAhAPh0JRvkAAAAEwEAAA8AAABkcnMvZG93bnJldi54&#13;&#10;bWxMT81OwkAQvpv4Dpsx8Va2tGCgdEuIivHiQfABlu7QNu7ONt0FCk/veNLLZH6++X7K9eisOOMQ&#13;&#10;Ok8KppMUBFLtTUeNgq/9NlmACFGT0dYTKrhigHV1f1fqwvgLfeJ5FxvBJBQKraCNsS+kDHWLToeJ&#13;&#10;75H4dvSD05HHoZFm0Bcmd1Zmafokne6IFVrd43OL9ffu5BRQus9fr37j4vb9bYn249bZ/qbU48P4&#13;&#10;suKyWYGIOMa/D/jNwP6hYmMHfyIThFWQTGd5zljusnTGURiT5HNeHRg8zxcZyKqU/7NUPwAAAP//&#13;&#10;AwBQSwECLQAUAAYACAAAACEAtoM4kv4AAADhAQAAEwAAAAAAAAAAAAAAAAAAAAAAW0NvbnRlbnRf&#13;&#10;VHlwZXNdLnhtbFBLAQItABQABgAIAAAAIQA4/SH/1gAAAJQBAAALAAAAAAAAAAAAAAAAAC8BAABf&#13;&#10;cmVscy8ucmVsc1BLAQItABQABgAIAAAAIQDfoZOJYQIAAHUEAAAOAAAAAAAAAAAAAAAAAC4CAABk&#13;&#10;cnMvZTJvRG9jLnhtbFBLAQItABQABgAIAAAAIQD4dCUb5AAAABMBAAAPAAAAAAAAAAAAAAAAALsE&#13;&#10;AABkcnMvZG93bnJldi54bWxQSwUGAAAAAAQABADzAAAAzAUAAAAA&#13;&#10;" fillcolor="#f90" stroked="f">
                <v:textbox>
                  <w:txbxContent>
                    <w:p w14:paraId="79289015" w14:textId="77777777" w:rsidR="006537F7" w:rsidRPr="006A644F" w:rsidRDefault="006537F7" w:rsidP="00912363"/>
                  </w:txbxContent>
                </v:textbox>
              </v:rect>
            </w:pict>
          </mc:Fallback>
        </mc:AlternateContent>
      </w:r>
    </w:p>
    <w:p w14:paraId="1CC77970" w14:textId="323F3D65" w:rsidR="00912363" w:rsidRPr="00C1607D" w:rsidRDefault="00912363" w:rsidP="00912363">
      <w:pPr>
        <w:ind w:left="5400"/>
        <w:jc w:val="both"/>
        <w:rPr>
          <w:rFonts w:ascii="Eurostile LT" w:hAnsi="Eurostile LT"/>
        </w:rPr>
      </w:pPr>
    </w:p>
    <w:p w14:paraId="2B8A7A15" w14:textId="77777777" w:rsidR="00912363" w:rsidRPr="00C1607D" w:rsidRDefault="00912363" w:rsidP="00912363">
      <w:pPr>
        <w:ind w:left="5400"/>
        <w:jc w:val="both"/>
        <w:rPr>
          <w:rFonts w:ascii="Eurostile LT" w:hAnsi="Eurostile LT"/>
        </w:rPr>
      </w:pPr>
    </w:p>
    <w:p w14:paraId="7A7A3A89" w14:textId="77777777" w:rsidR="00912363" w:rsidRPr="00C1607D" w:rsidRDefault="00912363" w:rsidP="00912363">
      <w:pPr>
        <w:jc w:val="both"/>
        <w:rPr>
          <w:rFonts w:ascii="Calibri" w:hAnsi="Calibri"/>
          <w:b/>
        </w:rPr>
      </w:pPr>
    </w:p>
    <w:p w14:paraId="3E24A1D7" w14:textId="77777777" w:rsidR="00912363" w:rsidRPr="00C1607D" w:rsidRDefault="00912363" w:rsidP="00912363">
      <w:pPr>
        <w:jc w:val="both"/>
        <w:rPr>
          <w:rFonts w:ascii="Calibri" w:hAnsi="Calibri"/>
          <w:b/>
          <w:color w:val="FF9900"/>
          <w:sz w:val="48"/>
          <w:szCs w:val="48"/>
        </w:rPr>
      </w:pPr>
    </w:p>
    <w:p w14:paraId="1E61898D" w14:textId="77777777" w:rsidR="00912363" w:rsidRPr="00C1607D" w:rsidRDefault="00912363" w:rsidP="00912363">
      <w:pPr>
        <w:jc w:val="both"/>
        <w:rPr>
          <w:rFonts w:ascii="Calibri" w:hAnsi="Calibri"/>
          <w:b/>
          <w:color w:val="FF9900"/>
          <w:sz w:val="48"/>
          <w:szCs w:val="48"/>
        </w:rPr>
      </w:pPr>
    </w:p>
    <w:p w14:paraId="1EE6B4E6" w14:textId="0EC9DDED" w:rsidR="00912363" w:rsidRPr="00C1607D" w:rsidRDefault="00912363" w:rsidP="00912363">
      <w:pPr>
        <w:spacing w:before="1080" w:after="120"/>
        <w:jc w:val="both"/>
        <w:rPr>
          <w:b/>
          <w:i/>
          <w:sz w:val="40"/>
          <w:szCs w:val="40"/>
        </w:rPr>
      </w:pPr>
      <w:r w:rsidRPr="00C1607D">
        <w:rPr>
          <w:b/>
          <w:i/>
          <w:sz w:val="40"/>
          <w:szCs w:val="40"/>
        </w:rPr>
        <w:t>IDENTIDAD SOCIAL Y COMUNIDADES DE MARCA EN UN ENTORNO OMNI-CANAL</w:t>
      </w:r>
    </w:p>
    <w:p w14:paraId="13B6AAC2" w14:textId="77777777" w:rsidR="00912363" w:rsidRPr="00C1607D" w:rsidRDefault="00912363" w:rsidP="00912363">
      <w:pPr>
        <w:jc w:val="both"/>
        <w:rPr>
          <w:rFonts w:ascii="Calibri" w:hAnsi="Calibri"/>
          <w:b/>
          <w:i/>
          <w:sz w:val="28"/>
          <w:szCs w:val="28"/>
        </w:rPr>
      </w:pPr>
    </w:p>
    <w:p w14:paraId="61C187BA" w14:textId="77777777" w:rsidR="00912363" w:rsidRPr="00C1607D" w:rsidRDefault="00912363" w:rsidP="00912363">
      <w:pPr>
        <w:jc w:val="both"/>
        <w:rPr>
          <w:rFonts w:ascii="Calibri" w:hAnsi="Calibri"/>
          <w:b/>
          <w:i/>
          <w:sz w:val="28"/>
          <w:szCs w:val="28"/>
        </w:rPr>
      </w:pPr>
    </w:p>
    <w:p w14:paraId="5880CDB3" w14:textId="77777777" w:rsidR="00912363" w:rsidRPr="00C1607D" w:rsidRDefault="00912363" w:rsidP="00912363">
      <w:pPr>
        <w:jc w:val="both"/>
        <w:rPr>
          <w:rFonts w:ascii="Calibri" w:hAnsi="Calibri"/>
          <w:b/>
          <w:i/>
          <w:sz w:val="28"/>
          <w:szCs w:val="28"/>
        </w:rPr>
      </w:pPr>
    </w:p>
    <w:p w14:paraId="606031C7" w14:textId="77777777" w:rsidR="00912363" w:rsidRPr="00C1607D" w:rsidRDefault="00912363" w:rsidP="00912363">
      <w:pPr>
        <w:jc w:val="both"/>
        <w:rPr>
          <w:rFonts w:ascii="Calibri" w:hAnsi="Calibri"/>
          <w:b/>
          <w:i/>
          <w:sz w:val="28"/>
          <w:szCs w:val="28"/>
        </w:rPr>
      </w:pPr>
    </w:p>
    <w:p w14:paraId="656292C1" w14:textId="77777777" w:rsidR="00912363" w:rsidRPr="00C1607D" w:rsidRDefault="00912363" w:rsidP="00912363">
      <w:pPr>
        <w:tabs>
          <w:tab w:val="left" w:pos="5139"/>
        </w:tabs>
        <w:jc w:val="both"/>
        <w:rPr>
          <w:rFonts w:ascii="Calibri" w:hAnsi="Calibri"/>
          <w:b/>
          <w:sz w:val="28"/>
          <w:szCs w:val="28"/>
        </w:rPr>
      </w:pPr>
      <w:r w:rsidRPr="00C1607D">
        <w:rPr>
          <w:rFonts w:ascii="Calibri" w:hAnsi="Calibri"/>
          <w:b/>
          <w:sz w:val="28"/>
          <w:szCs w:val="28"/>
        </w:rPr>
        <w:tab/>
      </w:r>
    </w:p>
    <w:p w14:paraId="11A4F2CC" w14:textId="77777777" w:rsidR="00912363" w:rsidRPr="00C1607D" w:rsidRDefault="00912363" w:rsidP="00912363">
      <w:pPr>
        <w:jc w:val="both"/>
        <w:rPr>
          <w:rFonts w:ascii="Calibri" w:hAnsi="Calibri"/>
          <w:b/>
          <w:sz w:val="28"/>
          <w:szCs w:val="28"/>
        </w:rPr>
      </w:pPr>
    </w:p>
    <w:p w14:paraId="0003392E" w14:textId="77777777" w:rsidR="00912363" w:rsidRPr="00C1607D" w:rsidRDefault="00912363" w:rsidP="00912363">
      <w:pPr>
        <w:spacing w:after="120"/>
        <w:jc w:val="both"/>
        <w:rPr>
          <w:b/>
        </w:rPr>
      </w:pPr>
    </w:p>
    <w:p w14:paraId="16B54E9D" w14:textId="77777777" w:rsidR="00912363" w:rsidRPr="00C1607D" w:rsidRDefault="00912363" w:rsidP="000E6287">
      <w:pPr>
        <w:spacing w:after="120"/>
        <w:jc w:val="right"/>
        <w:rPr>
          <w:b/>
        </w:rPr>
      </w:pPr>
      <w:r w:rsidRPr="00C1607D">
        <w:rPr>
          <w:b/>
        </w:rPr>
        <w:t>Presentado por:</w:t>
      </w:r>
    </w:p>
    <w:p w14:paraId="449599A7" w14:textId="77777777" w:rsidR="00912363" w:rsidRPr="00C1607D" w:rsidRDefault="00912363" w:rsidP="000E6287">
      <w:pPr>
        <w:spacing w:after="120"/>
        <w:jc w:val="right"/>
        <w:rPr>
          <w:i/>
        </w:rPr>
      </w:pPr>
      <w:r w:rsidRPr="00C1607D">
        <w:rPr>
          <w:i/>
        </w:rPr>
        <w:t xml:space="preserve">Néstor Fabián Díaz Huertas </w:t>
      </w:r>
    </w:p>
    <w:p w14:paraId="3A34814F" w14:textId="77777777" w:rsidR="00912363" w:rsidRPr="00C1607D" w:rsidRDefault="00912363" w:rsidP="000E6287">
      <w:pPr>
        <w:spacing w:after="120"/>
        <w:jc w:val="right"/>
        <w:rPr>
          <w:i/>
        </w:rPr>
      </w:pPr>
    </w:p>
    <w:p w14:paraId="0B518992" w14:textId="77777777" w:rsidR="00912363" w:rsidRPr="00C1607D" w:rsidRDefault="00912363" w:rsidP="000E6287">
      <w:pPr>
        <w:spacing w:after="120"/>
        <w:jc w:val="right"/>
        <w:rPr>
          <w:b/>
        </w:rPr>
      </w:pPr>
      <w:r w:rsidRPr="00C1607D">
        <w:rPr>
          <w:b/>
        </w:rPr>
        <w:t>Dirigido por:</w:t>
      </w:r>
    </w:p>
    <w:p w14:paraId="52175FA8" w14:textId="77777777" w:rsidR="00912363" w:rsidRPr="00C1607D" w:rsidRDefault="00912363" w:rsidP="000E6287">
      <w:pPr>
        <w:spacing w:after="120"/>
        <w:jc w:val="right"/>
        <w:rPr>
          <w:i/>
          <w:iCs/>
        </w:rPr>
      </w:pPr>
      <w:r w:rsidRPr="00C1607D">
        <w:rPr>
          <w:i/>
          <w:iCs/>
        </w:rPr>
        <w:t>Marta Frasquet Deltoro</w:t>
      </w:r>
    </w:p>
    <w:p w14:paraId="65BDA405" w14:textId="77777777" w:rsidR="00912363" w:rsidRPr="00C1607D" w:rsidRDefault="00912363" w:rsidP="000E6287">
      <w:pPr>
        <w:spacing w:after="120"/>
        <w:jc w:val="right"/>
        <w:rPr>
          <w:i/>
        </w:rPr>
      </w:pPr>
    </w:p>
    <w:p w14:paraId="374A348D" w14:textId="77777777" w:rsidR="00912363" w:rsidRPr="00C1607D" w:rsidRDefault="00912363" w:rsidP="000E6287">
      <w:pPr>
        <w:spacing w:after="120"/>
        <w:jc w:val="right"/>
        <w:rPr>
          <w:i/>
        </w:rPr>
      </w:pPr>
    </w:p>
    <w:p w14:paraId="34CECBCE" w14:textId="77777777" w:rsidR="00912363" w:rsidRPr="00C1607D" w:rsidRDefault="00912363" w:rsidP="000E6287">
      <w:pPr>
        <w:spacing w:after="120"/>
        <w:jc w:val="right"/>
        <w:rPr>
          <w:b/>
        </w:rPr>
      </w:pPr>
      <w:r w:rsidRPr="00C1607D">
        <w:rPr>
          <w:b/>
        </w:rPr>
        <w:t>LÍNEA DONDE SE PRESENTA:</w:t>
      </w:r>
    </w:p>
    <w:p w14:paraId="7C6D7BB8" w14:textId="77777777" w:rsidR="00912363" w:rsidRPr="00C1607D" w:rsidRDefault="00912363" w:rsidP="000E6287">
      <w:pPr>
        <w:spacing w:after="120"/>
        <w:jc w:val="right"/>
        <w:rPr>
          <w:i/>
        </w:rPr>
      </w:pPr>
      <w:r w:rsidRPr="00C1607D">
        <w:rPr>
          <w:i/>
        </w:rPr>
        <w:t>Estrategia y Gestión de Distribución</w:t>
      </w:r>
    </w:p>
    <w:p w14:paraId="0F30328A" w14:textId="77777777" w:rsidR="00912363" w:rsidRPr="00C1607D" w:rsidRDefault="00912363" w:rsidP="00912363">
      <w:pPr>
        <w:jc w:val="both"/>
        <w:rPr>
          <w:b/>
        </w:rPr>
      </w:pPr>
    </w:p>
    <w:p w14:paraId="470F92CD" w14:textId="77777777" w:rsidR="00912363" w:rsidRPr="00C1607D" w:rsidRDefault="00912363" w:rsidP="00912363">
      <w:pPr>
        <w:jc w:val="both"/>
        <w:rPr>
          <w:b/>
        </w:rPr>
      </w:pPr>
    </w:p>
    <w:p w14:paraId="3B7FA4EE" w14:textId="77777777" w:rsidR="00912363" w:rsidRPr="00C1607D" w:rsidRDefault="00912363" w:rsidP="00912363">
      <w:pPr>
        <w:jc w:val="both"/>
        <w:rPr>
          <w:b/>
        </w:rPr>
      </w:pPr>
    </w:p>
    <w:p w14:paraId="2AE70BDD" w14:textId="77777777" w:rsidR="00912363" w:rsidRPr="00C1607D" w:rsidRDefault="00912363" w:rsidP="00912363">
      <w:pPr>
        <w:jc w:val="both"/>
        <w:rPr>
          <w:b/>
          <w:bCs/>
        </w:rPr>
        <w:sectPr w:rsidR="00912363" w:rsidRPr="00C1607D" w:rsidSect="00992FB3">
          <w:headerReference w:type="default" r:id="rId8"/>
          <w:footerReference w:type="even" r:id="rId9"/>
          <w:footerReference w:type="default" r:id="rId10"/>
          <w:pgSz w:w="11906" w:h="16838" w:code="9"/>
          <w:pgMar w:top="1418" w:right="1418" w:bottom="1418" w:left="1418" w:header="709" w:footer="574" w:gutter="0"/>
          <w:cols w:space="708"/>
          <w:docGrid w:linePitch="360"/>
        </w:sectPr>
      </w:pPr>
      <w:r w:rsidRPr="00C1607D">
        <w:rPr>
          <w:b/>
          <w:bCs/>
        </w:rPr>
        <w:t xml:space="preserve"> </w:t>
      </w:r>
    </w:p>
    <w:p w14:paraId="7CBEE91C" w14:textId="77777777" w:rsidR="00912363" w:rsidRPr="00C1607D" w:rsidRDefault="00912363" w:rsidP="00912363">
      <w:pPr>
        <w:spacing w:before="240" w:after="120"/>
        <w:jc w:val="both"/>
        <w:rPr>
          <w:b/>
          <w:sz w:val="22"/>
          <w:szCs w:val="22"/>
        </w:rPr>
      </w:pPr>
      <w:r w:rsidRPr="00C1607D">
        <w:rPr>
          <w:b/>
          <w:bCs/>
          <w:sz w:val="22"/>
          <w:szCs w:val="22"/>
        </w:rPr>
        <w:lastRenderedPageBreak/>
        <w:t xml:space="preserve">INTRODUCCIÓN </w:t>
      </w:r>
    </w:p>
    <w:p w14:paraId="1834D125" w14:textId="513759CC" w:rsidR="00716C1A" w:rsidRDefault="00716C1A" w:rsidP="00614264">
      <w:pPr>
        <w:jc w:val="both"/>
        <w:rPr>
          <w:rFonts w:ascii="Arial" w:hAnsi="Arial" w:cs="Arial"/>
          <w:color w:val="222222"/>
          <w:sz w:val="20"/>
          <w:szCs w:val="20"/>
          <w:shd w:val="clear" w:color="auto" w:fill="FFFFFF"/>
        </w:rPr>
      </w:pPr>
      <w:r>
        <w:rPr>
          <w:sz w:val="22"/>
          <w:szCs w:val="22"/>
        </w:rPr>
        <w:t xml:space="preserve">Las dinámicas sociales y económicas de la actualidad nos han llevado a considerar un entorno comercial y empresarial en donde </w:t>
      </w:r>
      <w:r w:rsidR="00912363" w:rsidRPr="00C1607D">
        <w:rPr>
          <w:sz w:val="22"/>
          <w:szCs w:val="22"/>
        </w:rPr>
        <w:t xml:space="preserve">las marcas </w:t>
      </w:r>
      <w:r>
        <w:rPr>
          <w:sz w:val="22"/>
          <w:szCs w:val="22"/>
        </w:rPr>
        <w:t>adquieren un valor y característica significativas en la</w:t>
      </w:r>
      <w:r w:rsidR="00E64D73" w:rsidRPr="00C1607D">
        <w:rPr>
          <w:sz w:val="22"/>
          <w:szCs w:val="22"/>
        </w:rPr>
        <w:t xml:space="preserve"> </w:t>
      </w:r>
      <w:r w:rsidR="00912363" w:rsidRPr="00C1607D">
        <w:rPr>
          <w:sz w:val="22"/>
          <w:szCs w:val="22"/>
        </w:rPr>
        <w:t>diferenciación de</w:t>
      </w:r>
      <w:r w:rsidR="00E64D73" w:rsidRPr="00C1607D">
        <w:rPr>
          <w:sz w:val="22"/>
          <w:szCs w:val="22"/>
        </w:rPr>
        <w:t>l</w:t>
      </w:r>
      <w:r w:rsidR="00912363" w:rsidRPr="00C1607D">
        <w:rPr>
          <w:sz w:val="22"/>
          <w:szCs w:val="22"/>
        </w:rPr>
        <w:t xml:space="preserve"> producto</w:t>
      </w:r>
      <w:r>
        <w:rPr>
          <w:sz w:val="22"/>
          <w:szCs w:val="22"/>
        </w:rPr>
        <w:t xml:space="preserve">, recordación y más aún favorecen la </w:t>
      </w:r>
      <w:r w:rsidR="00E64D73" w:rsidRPr="00C1607D">
        <w:rPr>
          <w:sz w:val="22"/>
          <w:szCs w:val="22"/>
        </w:rPr>
        <w:t xml:space="preserve">segmentación del mercado </w:t>
      </w:r>
      <w:sdt>
        <w:sdtPr>
          <w:rPr>
            <w:sz w:val="22"/>
            <w:szCs w:val="22"/>
          </w:rPr>
          <w:id w:val="-335387406"/>
          <w:citation/>
        </w:sdtPr>
        <w:sdtEndPr/>
        <w:sdtContent>
          <w:r w:rsidR="00784723" w:rsidRPr="00C1607D">
            <w:rPr>
              <w:sz w:val="22"/>
              <w:szCs w:val="22"/>
            </w:rPr>
            <w:fldChar w:fldCharType="begin"/>
          </w:r>
          <w:r w:rsidR="00784723" w:rsidRPr="00C1607D">
            <w:rPr>
              <w:sz w:val="22"/>
              <w:szCs w:val="22"/>
            </w:rPr>
            <w:instrText xml:space="preserve"> CITATION Mau121 \l 3082 </w:instrText>
          </w:r>
          <w:r w:rsidR="00784723" w:rsidRPr="00C1607D">
            <w:rPr>
              <w:sz w:val="22"/>
              <w:szCs w:val="22"/>
            </w:rPr>
            <w:fldChar w:fldCharType="separate"/>
          </w:r>
          <w:r w:rsidR="00784723" w:rsidRPr="00C1607D">
            <w:rPr>
              <w:sz w:val="22"/>
              <w:szCs w:val="22"/>
            </w:rPr>
            <w:t>(Maurya &amp; Mishra, 2012)</w:t>
          </w:r>
          <w:r w:rsidR="00784723" w:rsidRPr="00C1607D">
            <w:rPr>
              <w:sz w:val="22"/>
              <w:szCs w:val="22"/>
            </w:rPr>
            <w:fldChar w:fldCharType="end"/>
          </w:r>
        </w:sdtContent>
      </w:sdt>
      <w:r w:rsidR="00912363" w:rsidRPr="00C1607D">
        <w:rPr>
          <w:sz w:val="22"/>
          <w:szCs w:val="22"/>
        </w:rPr>
        <w:t xml:space="preserve">, </w:t>
      </w:r>
      <w:r w:rsidR="009A5A3A">
        <w:rPr>
          <w:sz w:val="22"/>
          <w:szCs w:val="22"/>
        </w:rPr>
        <w:t>a</w:t>
      </w:r>
      <w:r>
        <w:rPr>
          <w:sz w:val="22"/>
          <w:szCs w:val="22"/>
        </w:rPr>
        <w:t xml:space="preserve">utores recientes y destacados como Muniz et. al. han descrito las </w:t>
      </w:r>
      <w:r w:rsidR="00614264" w:rsidRPr="00C1607D">
        <w:rPr>
          <w:sz w:val="22"/>
          <w:szCs w:val="22"/>
        </w:rPr>
        <w:t>comunidad de marca</w:t>
      </w:r>
      <w:r>
        <w:rPr>
          <w:sz w:val="22"/>
          <w:szCs w:val="22"/>
        </w:rPr>
        <w:t xml:space="preserve"> como </w:t>
      </w:r>
      <w:r w:rsidR="00614264" w:rsidRPr="00C1607D">
        <w:rPr>
          <w:sz w:val="22"/>
          <w:szCs w:val="22"/>
        </w:rPr>
        <w:t>una comunidad especializada</w:t>
      </w:r>
      <w:r>
        <w:rPr>
          <w:sz w:val="22"/>
          <w:szCs w:val="22"/>
        </w:rPr>
        <w:t xml:space="preserve"> y concentrada en unas preferencias de consumo especificas correlacionadas con el consumo de una determinada marca</w:t>
      </w:r>
      <w:r w:rsidR="00614264" w:rsidRPr="00C1607D">
        <w:rPr>
          <w:sz w:val="22"/>
          <w:szCs w:val="22"/>
        </w:rPr>
        <w:t xml:space="preserve"> </w:t>
      </w:r>
      <w:r>
        <w:rPr>
          <w:sz w:val="22"/>
          <w:szCs w:val="22"/>
        </w:rPr>
        <w:t xml:space="preserve">que no necesariamente está </w:t>
      </w:r>
      <w:r w:rsidR="00614264" w:rsidRPr="00C1607D">
        <w:rPr>
          <w:sz w:val="22"/>
          <w:szCs w:val="22"/>
        </w:rPr>
        <w:t xml:space="preserve">vinculada geográficamente, </w:t>
      </w:r>
      <w:r>
        <w:rPr>
          <w:sz w:val="22"/>
          <w:szCs w:val="22"/>
        </w:rPr>
        <w:t xml:space="preserve">estas comunidades suelen estar </w:t>
      </w:r>
      <w:r w:rsidR="00614264" w:rsidRPr="00C1607D">
        <w:rPr>
          <w:sz w:val="22"/>
          <w:szCs w:val="22"/>
        </w:rPr>
        <w:t xml:space="preserve">basada en un conjunto estructurado de relaciones sociales </w:t>
      </w:r>
      <w:r>
        <w:rPr>
          <w:sz w:val="22"/>
          <w:szCs w:val="22"/>
        </w:rPr>
        <w:t>que están delimitadas por gusto, estatus y preferencias que llevan a la admiración de</w:t>
      </w:r>
      <w:r w:rsidR="00614264" w:rsidRPr="00C1607D">
        <w:rPr>
          <w:sz w:val="22"/>
          <w:szCs w:val="22"/>
        </w:rPr>
        <w:t xml:space="preserve"> una marca</w:t>
      </w:r>
      <w:r>
        <w:rPr>
          <w:sz w:val="22"/>
          <w:szCs w:val="22"/>
        </w:rPr>
        <w:t xml:space="preserve"> determinada</w:t>
      </w:r>
      <w:r w:rsidR="00614264" w:rsidRPr="00C1607D">
        <w:rPr>
          <w:color w:val="222222"/>
          <w:sz w:val="22"/>
          <w:szCs w:val="22"/>
          <w:shd w:val="clear" w:color="auto" w:fill="FFFFFF"/>
        </w:rPr>
        <w:t xml:space="preserve"> </w:t>
      </w:r>
      <w:sdt>
        <w:sdtPr>
          <w:rPr>
            <w:color w:val="222222"/>
            <w:sz w:val="22"/>
            <w:szCs w:val="22"/>
            <w:shd w:val="clear" w:color="auto" w:fill="FFFFFF"/>
          </w:rPr>
          <w:id w:val="755869120"/>
          <w:citation/>
        </w:sdtPr>
        <w:sdtEndPr/>
        <w:sdtContent>
          <w:r w:rsidR="00784723" w:rsidRPr="00C1607D">
            <w:rPr>
              <w:color w:val="222222"/>
              <w:sz w:val="22"/>
              <w:szCs w:val="22"/>
              <w:shd w:val="clear" w:color="auto" w:fill="FFFFFF"/>
            </w:rPr>
            <w:fldChar w:fldCharType="begin"/>
          </w:r>
          <w:r w:rsidR="00D167DC" w:rsidRPr="00C1607D">
            <w:rPr>
              <w:color w:val="222222"/>
              <w:sz w:val="22"/>
              <w:szCs w:val="22"/>
              <w:shd w:val="clear" w:color="auto" w:fill="FFFFFF"/>
            </w:rPr>
            <w:instrText xml:space="preserve">CITATION Bra01 \l 3082 </w:instrText>
          </w:r>
          <w:r w:rsidR="00784723" w:rsidRPr="00C1607D">
            <w:rPr>
              <w:color w:val="222222"/>
              <w:sz w:val="22"/>
              <w:szCs w:val="22"/>
              <w:shd w:val="clear" w:color="auto" w:fill="FFFFFF"/>
            </w:rPr>
            <w:fldChar w:fldCharType="separate"/>
          </w:r>
          <w:r w:rsidR="00D167DC" w:rsidRPr="00C1607D">
            <w:rPr>
              <w:color w:val="222222"/>
              <w:sz w:val="22"/>
              <w:szCs w:val="22"/>
              <w:shd w:val="clear" w:color="auto" w:fill="FFFFFF"/>
            </w:rPr>
            <w:t>(Muniz &amp; O'guinn, 2001)</w:t>
          </w:r>
          <w:r w:rsidR="00784723" w:rsidRPr="00C1607D">
            <w:rPr>
              <w:color w:val="222222"/>
              <w:sz w:val="22"/>
              <w:szCs w:val="22"/>
              <w:shd w:val="clear" w:color="auto" w:fill="FFFFFF"/>
            </w:rPr>
            <w:fldChar w:fldCharType="end"/>
          </w:r>
        </w:sdtContent>
      </w:sdt>
      <w:r w:rsidR="00614264" w:rsidRPr="00C1607D">
        <w:rPr>
          <w:color w:val="222222"/>
          <w:sz w:val="22"/>
          <w:szCs w:val="22"/>
          <w:shd w:val="clear" w:color="auto" w:fill="FFFFFF"/>
        </w:rPr>
        <w:t>.</w:t>
      </w:r>
      <w:r w:rsidR="00614264" w:rsidRPr="00C1607D">
        <w:rPr>
          <w:rFonts w:ascii="Arial" w:hAnsi="Arial" w:cs="Arial"/>
          <w:color w:val="222222"/>
          <w:sz w:val="20"/>
          <w:szCs w:val="20"/>
          <w:shd w:val="clear" w:color="auto" w:fill="FFFFFF"/>
        </w:rPr>
        <w:t xml:space="preserve"> </w:t>
      </w:r>
    </w:p>
    <w:p w14:paraId="6C4CC670" w14:textId="77777777" w:rsidR="009A5A3A" w:rsidRDefault="009A5A3A" w:rsidP="00614264">
      <w:pPr>
        <w:jc w:val="both"/>
        <w:rPr>
          <w:rFonts w:ascii="Arial" w:hAnsi="Arial" w:cs="Arial"/>
          <w:color w:val="222222"/>
          <w:sz w:val="20"/>
          <w:szCs w:val="20"/>
          <w:shd w:val="clear" w:color="auto" w:fill="FFFFFF"/>
        </w:rPr>
      </w:pPr>
    </w:p>
    <w:p w14:paraId="04562EA7" w14:textId="634C4AE5" w:rsidR="00395595" w:rsidRDefault="009A5A3A" w:rsidP="00614264">
      <w:pPr>
        <w:jc w:val="both"/>
        <w:rPr>
          <w:sz w:val="22"/>
          <w:szCs w:val="22"/>
        </w:rPr>
      </w:pPr>
      <w:r>
        <w:rPr>
          <w:sz w:val="22"/>
          <w:szCs w:val="22"/>
        </w:rPr>
        <w:t xml:space="preserve">Por su parte otros autores como </w:t>
      </w:r>
      <w:r w:rsidR="00395595">
        <w:rPr>
          <w:sz w:val="22"/>
          <w:szCs w:val="22"/>
        </w:rPr>
        <w:t>Tajfel</w:t>
      </w:r>
      <w:r>
        <w:rPr>
          <w:sz w:val="22"/>
          <w:szCs w:val="22"/>
        </w:rPr>
        <w:t>, destacan la teoría de identidad social (TIS), al considerar</w:t>
      </w:r>
      <w:r w:rsidR="00912363" w:rsidRPr="00C1607D">
        <w:rPr>
          <w:sz w:val="22"/>
          <w:szCs w:val="22"/>
        </w:rPr>
        <w:t xml:space="preserve"> que l</w:t>
      </w:r>
      <w:r>
        <w:rPr>
          <w:sz w:val="22"/>
          <w:szCs w:val="22"/>
        </w:rPr>
        <w:t>os</w:t>
      </w:r>
      <w:r w:rsidR="00912363" w:rsidRPr="00C1607D">
        <w:rPr>
          <w:sz w:val="22"/>
          <w:szCs w:val="22"/>
        </w:rPr>
        <w:t xml:space="preserve"> </w:t>
      </w:r>
      <w:r>
        <w:rPr>
          <w:sz w:val="22"/>
          <w:szCs w:val="22"/>
        </w:rPr>
        <w:t xml:space="preserve">individuos o personas pueden tener </w:t>
      </w:r>
      <w:r w:rsidR="00912363" w:rsidRPr="00C1607D">
        <w:rPr>
          <w:sz w:val="22"/>
          <w:szCs w:val="22"/>
        </w:rPr>
        <w:t xml:space="preserve">comportamientos de manera individual </w:t>
      </w:r>
      <w:r>
        <w:rPr>
          <w:sz w:val="22"/>
          <w:szCs w:val="22"/>
        </w:rPr>
        <w:t>o de manera g</w:t>
      </w:r>
      <w:r w:rsidR="00912363" w:rsidRPr="00C1607D">
        <w:rPr>
          <w:sz w:val="22"/>
          <w:szCs w:val="22"/>
        </w:rPr>
        <w:t>rup</w:t>
      </w:r>
      <w:r>
        <w:rPr>
          <w:sz w:val="22"/>
          <w:szCs w:val="22"/>
        </w:rPr>
        <w:t>al manifestando estos comportamientos por medio de la identidad que una marca puede generar. Partiendo de este hecho es posible considerar esta teoría como</w:t>
      </w:r>
      <w:r w:rsidR="00912363" w:rsidRPr="00C1607D">
        <w:rPr>
          <w:sz w:val="22"/>
          <w:szCs w:val="22"/>
        </w:rPr>
        <w:t xml:space="preserve"> </w:t>
      </w:r>
      <w:r w:rsidR="000E6287" w:rsidRPr="00C1607D">
        <w:rPr>
          <w:sz w:val="22"/>
          <w:szCs w:val="22"/>
        </w:rPr>
        <w:t>primordial</w:t>
      </w:r>
      <w:r w:rsidR="00912363" w:rsidRPr="00C1607D">
        <w:rPr>
          <w:sz w:val="22"/>
          <w:szCs w:val="22"/>
        </w:rPr>
        <w:t xml:space="preserve"> </w:t>
      </w:r>
      <w:r>
        <w:rPr>
          <w:sz w:val="22"/>
          <w:szCs w:val="22"/>
        </w:rPr>
        <w:t xml:space="preserve">en el aporte que puede hacer a </w:t>
      </w:r>
      <w:r w:rsidR="000E6287" w:rsidRPr="00C1607D">
        <w:rPr>
          <w:sz w:val="22"/>
          <w:szCs w:val="22"/>
        </w:rPr>
        <w:t xml:space="preserve">la investigación </w:t>
      </w:r>
      <w:r>
        <w:rPr>
          <w:sz w:val="22"/>
          <w:szCs w:val="22"/>
        </w:rPr>
        <w:t>objetivo</w:t>
      </w:r>
      <w:r w:rsidR="000E6287" w:rsidRPr="00C1607D">
        <w:rPr>
          <w:sz w:val="22"/>
          <w:szCs w:val="22"/>
        </w:rPr>
        <w:t>,</w:t>
      </w:r>
      <w:r w:rsidR="00912363" w:rsidRPr="00C1607D">
        <w:rPr>
          <w:sz w:val="22"/>
          <w:szCs w:val="22"/>
        </w:rPr>
        <w:t xml:space="preserve"> </w:t>
      </w:r>
      <w:r>
        <w:rPr>
          <w:sz w:val="22"/>
          <w:szCs w:val="22"/>
        </w:rPr>
        <w:t xml:space="preserve">de esta manera </w:t>
      </w:r>
      <w:r w:rsidR="00912363" w:rsidRPr="00C1607D">
        <w:rPr>
          <w:sz w:val="22"/>
          <w:szCs w:val="22"/>
        </w:rPr>
        <w:t>se define como el conocimiento de un individuo que pertenece a ciertos grupos sociales</w:t>
      </w:r>
      <w:r>
        <w:rPr>
          <w:sz w:val="22"/>
          <w:szCs w:val="22"/>
        </w:rPr>
        <w:t xml:space="preserve"> esta relacionado con el sentido de una marca</w:t>
      </w:r>
      <w:r w:rsidR="00912363" w:rsidRPr="00C1607D">
        <w:rPr>
          <w:sz w:val="22"/>
          <w:szCs w:val="22"/>
        </w:rPr>
        <w:t xml:space="preserve"> </w:t>
      </w:r>
      <w:r w:rsidR="00395595">
        <w:rPr>
          <w:sz w:val="22"/>
          <w:szCs w:val="22"/>
        </w:rPr>
        <w:t>y un estrecho vínculo</w:t>
      </w:r>
      <w:r w:rsidR="00912363" w:rsidRPr="00C1607D">
        <w:rPr>
          <w:sz w:val="22"/>
          <w:szCs w:val="22"/>
        </w:rPr>
        <w:t xml:space="preserve"> emocional </w:t>
      </w:r>
      <w:r w:rsidR="00395595">
        <w:rPr>
          <w:sz w:val="22"/>
          <w:szCs w:val="22"/>
        </w:rPr>
        <w:t xml:space="preserve">dando así el </w:t>
      </w:r>
      <w:r w:rsidR="00912363" w:rsidRPr="00C1607D">
        <w:rPr>
          <w:sz w:val="22"/>
          <w:szCs w:val="22"/>
        </w:rPr>
        <w:t>valor</w:t>
      </w:r>
      <w:r w:rsidR="00395595">
        <w:rPr>
          <w:sz w:val="22"/>
          <w:szCs w:val="22"/>
        </w:rPr>
        <w:t xml:space="preserve"> o la identidad de asociatividad ligada a la marca</w:t>
      </w:r>
      <w:r w:rsidR="00912363" w:rsidRPr="00C1607D">
        <w:rPr>
          <w:sz w:val="22"/>
          <w:szCs w:val="22"/>
        </w:rPr>
        <w:t xml:space="preserve"> </w:t>
      </w:r>
      <w:r w:rsidR="00395595">
        <w:rPr>
          <w:sz w:val="22"/>
          <w:szCs w:val="22"/>
        </w:rPr>
        <w:t xml:space="preserve">con un sentido de pertenencia grupal </w:t>
      </w:r>
      <w:sdt>
        <w:sdtPr>
          <w:rPr>
            <w:sz w:val="22"/>
            <w:szCs w:val="22"/>
          </w:rPr>
          <w:id w:val="355404136"/>
          <w:citation/>
        </w:sdtPr>
        <w:sdtEndPr/>
        <w:sdtContent>
          <w:r w:rsidR="00895FB4" w:rsidRPr="00C1607D">
            <w:rPr>
              <w:sz w:val="22"/>
              <w:szCs w:val="22"/>
            </w:rPr>
            <w:fldChar w:fldCharType="begin"/>
          </w:r>
          <w:r w:rsidR="00895FB4" w:rsidRPr="00C1607D">
            <w:rPr>
              <w:sz w:val="22"/>
              <w:szCs w:val="22"/>
            </w:rPr>
            <w:instrText xml:space="preserve"> CITATION Taj74 \l 3082 </w:instrText>
          </w:r>
          <w:r w:rsidR="00895FB4" w:rsidRPr="00C1607D">
            <w:rPr>
              <w:sz w:val="22"/>
              <w:szCs w:val="22"/>
            </w:rPr>
            <w:fldChar w:fldCharType="separate"/>
          </w:r>
          <w:r w:rsidR="00895FB4" w:rsidRPr="00C1607D">
            <w:rPr>
              <w:sz w:val="22"/>
              <w:szCs w:val="22"/>
            </w:rPr>
            <w:t>(Tajfel, 1974)</w:t>
          </w:r>
          <w:r w:rsidR="00895FB4" w:rsidRPr="00C1607D">
            <w:rPr>
              <w:sz w:val="22"/>
              <w:szCs w:val="22"/>
            </w:rPr>
            <w:fldChar w:fldCharType="end"/>
          </w:r>
        </w:sdtContent>
      </w:sdt>
      <w:r w:rsidR="00912363" w:rsidRPr="00C1607D">
        <w:rPr>
          <w:sz w:val="22"/>
          <w:szCs w:val="22"/>
        </w:rPr>
        <w:t xml:space="preserve">. </w:t>
      </w:r>
    </w:p>
    <w:p w14:paraId="00E2107B" w14:textId="77777777" w:rsidR="00CD3B49" w:rsidRDefault="00CD3B49" w:rsidP="00614264">
      <w:pPr>
        <w:jc w:val="both"/>
        <w:rPr>
          <w:sz w:val="22"/>
          <w:szCs w:val="22"/>
        </w:rPr>
      </w:pPr>
    </w:p>
    <w:p w14:paraId="1547A4ED" w14:textId="0D0FEF98" w:rsidR="00395595" w:rsidRDefault="00912363" w:rsidP="00614264">
      <w:pPr>
        <w:jc w:val="both"/>
        <w:rPr>
          <w:sz w:val="22"/>
          <w:szCs w:val="22"/>
        </w:rPr>
      </w:pPr>
      <w:r w:rsidRPr="00C1607D">
        <w:rPr>
          <w:sz w:val="22"/>
          <w:szCs w:val="22"/>
        </w:rPr>
        <w:t xml:space="preserve">Así mismo, </w:t>
      </w:r>
      <w:sdt>
        <w:sdtPr>
          <w:rPr>
            <w:sz w:val="22"/>
            <w:szCs w:val="22"/>
          </w:rPr>
          <w:id w:val="151267827"/>
          <w:citation/>
        </w:sdtPr>
        <w:sdtEndPr/>
        <w:sdtContent>
          <w:r w:rsidR="000A0035" w:rsidRPr="00C1607D">
            <w:rPr>
              <w:sz w:val="22"/>
              <w:szCs w:val="22"/>
            </w:rPr>
            <w:fldChar w:fldCharType="begin"/>
          </w:r>
          <w:r w:rsidR="000A0035" w:rsidRPr="00C1607D">
            <w:rPr>
              <w:sz w:val="22"/>
              <w:szCs w:val="22"/>
            </w:rPr>
            <w:instrText xml:space="preserve"> CITATION Hog16 \l 3082 </w:instrText>
          </w:r>
          <w:r w:rsidR="000A0035" w:rsidRPr="00C1607D">
            <w:rPr>
              <w:sz w:val="22"/>
              <w:szCs w:val="22"/>
            </w:rPr>
            <w:fldChar w:fldCharType="separate"/>
          </w:r>
          <w:r w:rsidR="000A0035" w:rsidRPr="00C1607D">
            <w:rPr>
              <w:sz w:val="22"/>
              <w:szCs w:val="22"/>
            </w:rPr>
            <w:t>(Hogg , 2016)</w:t>
          </w:r>
          <w:r w:rsidR="000A0035" w:rsidRPr="00C1607D">
            <w:rPr>
              <w:sz w:val="22"/>
              <w:szCs w:val="22"/>
            </w:rPr>
            <w:fldChar w:fldCharType="end"/>
          </w:r>
        </w:sdtContent>
      </w:sdt>
      <w:r w:rsidRPr="00C1607D">
        <w:rPr>
          <w:sz w:val="22"/>
          <w:szCs w:val="22"/>
        </w:rPr>
        <w:t xml:space="preserve"> expone que independiente de la ubicación geográfica y el tamaño del grupo</w:t>
      </w:r>
      <w:r w:rsidR="00395595">
        <w:rPr>
          <w:sz w:val="22"/>
          <w:szCs w:val="22"/>
        </w:rPr>
        <w:t xml:space="preserve"> las marcas</w:t>
      </w:r>
      <w:r w:rsidRPr="00C1607D">
        <w:rPr>
          <w:sz w:val="22"/>
          <w:szCs w:val="22"/>
        </w:rPr>
        <w:t xml:space="preserve"> </w:t>
      </w:r>
      <w:r w:rsidR="00395595">
        <w:rPr>
          <w:sz w:val="22"/>
          <w:szCs w:val="22"/>
        </w:rPr>
        <w:t>“</w:t>
      </w:r>
      <w:r w:rsidRPr="00C1607D">
        <w:rPr>
          <w:sz w:val="22"/>
          <w:szCs w:val="22"/>
        </w:rPr>
        <w:t>proporcionan a sus miembros una identidad compartida que prescribe y evalúa</w:t>
      </w:r>
      <w:r w:rsidR="00395595">
        <w:rPr>
          <w:sz w:val="22"/>
          <w:szCs w:val="22"/>
        </w:rPr>
        <w:t xml:space="preserve"> criterios de inclusión entre los que se destacan; </w:t>
      </w:r>
      <w:r w:rsidRPr="00C1607D">
        <w:rPr>
          <w:sz w:val="22"/>
          <w:szCs w:val="22"/>
        </w:rPr>
        <w:t xml:space="preserve">quiénes son, qué deben creer y cómo deben comportarse. </w:t>
      </w:r>
    </w:p>
    <w:p w14:paraId="72F21887" w14:textId="4CA3E289" w:rsidR="0007759C" w:rsidRDefault="00912363" w:rsidP="00614264">
      <w:pPr>
        <w:jc w:val="both"/>
        <w:rPr>
          <w:sz w:val="22"/>
          <w:szCs w:val="22"/>
        </w:rPr>
      </w:pPr>
      <w:r w:rsidRPr="00C1607D">
        <w:rPr>
          <w:sz w:val="22"/>
          <w:szCs w:val="22"/>
        </w:rPr>
        <w:t>La identidad social de manera muy crítica</w:t>
      </w:r>
      <w:r w:rsidR="00395595">
        <w:rPr>
          <w:sz w:val="22"/>
          <w:szCs w:val="22"/>
        </w:rPr>
        <w:t xml:space="preserve"> define</w:t>
      </w:r>
      <w:r w:rsidRPr="00C1607D">
        <w:rPr>
          <w:sz w:val="22"/>
          <w:szCs w:val="22"/>
        </w:rPr>
        <w:t xml:space="preserve"> </w:t>
      </w:r>
      <w:r w:rsidR="00395595">
        <w:rPr>
          <w:sz w:val="22"/>
          <w:szCs w:val="22"/>
        </w:rPr>
        <w:t>como</w:t>
      </w:r>
      <w:r w:rsidRPr="00C1607D">
        <w:rPr>
          <w:sz w:val="22"/>
          <w:szCs w:val="22"/>
        </w:rPr>
        <w:t xml:space="preserve"> el grupo interno se distingue de los grupos externos relevantes en un contexto social particular” (p:6). </w:t>
      </w:r>
      <w:r w:rsidR="0007759C">
        <w:rPr>
          <w:sz w:val="22"/>
          <w:szCs w:val="22"/>
        </w:rPr>
        <w:t>Lo anterior favorece</w:t>
      </w:r>
      <w:r w:rsidRPr="00C1607D">
        <w:rPr>
          <w:sz w:val="22"/>
          <w:szCs w:val="22"/>
        </w:rPr>
        <w:t xml:space="preserve"> que se pued</w:t>
      </w:r>
      <w:r w:rsidR="0007759C">
        <w:rPr>
          <w:sz w:val="22"/>
          <w:szCs w:val="22"/>
        </w:rPr>
        <w:t>an</w:t>
      </w:r>
      <w:r w:rsidRPr="00C1607D">
        <w:rPr>
          <w:sz w:val="22"/>
          <w:szCs w:val="22"/>
        </w:rPr>
        <w:t xml:space="preserve"> hacer estudios de las emociones, las opiniones y los comportamientos de una persona y su influencia sobre otras</w:t>
      </w:r>
      <w:r w:rsidR="0007759C">
        <w:rPr>
          <w:sz w:val="22"/>
          <w:szCs w:val="22"/>
        </w:rPr>
        <w:t>, según lo han descrito autores como</w:t>
      </w:r>
      <w:r w:rsidRPr="00C1607D">
        <w:rPr>
          <w:sz w:val="22"/>
          <w:szCs w:val="22"/>
        </w:rPr>
        <w:t xml:space="preserve"> </w:t>
      </w:r>
      <w:r w:rsidR="0007759C">
        <w:rPr>
          <w:sz w:val="22"/>
          <w:szCs w:val="22"/>
        </w:rPr>
        <w:t xml:space="preserve">Bagozzi, et. al. </w:t>
      </w:r>
      <w:r w:rsidR="00660BA8" w:rsidRPr="003502CA">
        <w:rPr>
          <w:noProof/>
          <w:sz w:val="22"/>
          <w:szCs w:val="22"/>
          <w:lang w:val="es-ES"/>
        </w:rPr>
        <w:t>(Bagozzi &amp; Dholakia, 2002</w:t>
      </w:r>
      <w:r w:rsidRPr="00C1607D">
        <w:rPr>
          <w:sz w:val="22"/>
          <w:szCs w:val="22"/>
        </w:rPr>
        <w:t>;</w:t>
      </w:r>
      <w:r w:rsidR="00660BA8">
        <w:rPr>
          <w:noProof/>
          <w:sz w:val="22"/>
          <w:szCs w:val="22"/>
          <w:lang w:val="es-ES"/>
        </w:rPr>
        <w:t xml:space="preserve"> </w:t>
      </w:r>
      <w:r w:rsidR="00660BA8" w:rsidRPr="003502CA">
        <w:rPr>
          <w:noProof/>
          <w:sz w:val="22"/>
          <w:szCs w:val="22"/>
          <w:lang w:val="es-ES"/>
        </w:rPr>
        <w:t>Zhou,, Zhang, Su, &amp; Zhou, 2012)</w:t>
      </w:r>
      <w:r w:rsidRPr="00C1607D">
        <w:rPr>
          <w:sz w:val="22"/>
          <w:szCs w:val="22"/>
        </w:rPr>
        <w:t xml:space="preserve">. </w:t>
      </w:r>
    </w:p>
    <w:p w14:paraId="7A842230" w14:textId="77777777" w:rsidR="0007759C" w:rsidRDefault="0007759C" w:rsidP="00614264">
      <w:pPr>
        <w:jc w:val="both"/>
        <w:rPr>
          <w:sz w:val="22"/>
          <w:szCs w:val="22"/>
        </w:rPr>
      </w:pPr>
    </w:p>
    <w:p w14:paraId="4301D07B" w14:textId="20C0DDAD" w:rsidR="00912363" w:rsidRPr="00395595" w:rsidRDefault="0007759C" w:rsidP="00614264">
      <w:pPr>
        <w:jc w:val="both"/>
        <w:rPr>
          <w:sz w:val="22"/>
          <w:szCs w:val="22"/>
        </w:rPr>
      </w:pPr>
      <w:r>
        <w:rPr>
          <w:sz w:val="22"/>
          <w:szCs w:val="22"/>
        </w:rPr>
        <w:t>Según lo anterior se define q</w:t>
      </w:r>
      <w:r w:rsidR="00912363" w:rsidRPr="00C1607D">
        <w:rPr>
          <w:sz w:val="22"/>
          <w:szCs w:val="22"/>
        </w:rPr>
        <w:t xml:space="preserve">ue para la investigación </w:t>
      </w:r>
      <w:r>
        <w:rPr>
          <w:sz w:val="22"/>
          <w:szCs w:val="22"/>
        </w:rPr>
        <w:t xml:space="preserve">la teoría de identidad social (TIS) </w:t>
      </w:r>
      <w:r w:rsidR="00912363" w:rsidRPr="00C1607D">
        <w:rPr>
          <w:sz w:val="22"/>
          <w:szCs w:val="22"/>
        </w:rPr>
        <w:t xml:space="preserve">se convierte en una teoría fundamental </w:t>
      </w:r>
      <w:r w:rsidR="000E6287" w:rsidRPr="00C1607D">
        <w:rPr>
          <w:sz w:val="22"/>
          <w:szCs w:val="22"/>
        </w:rPr>
        <w:t>porque</w:t>
      </w:r>
      <w:r w:rsidR="00912363" w:rsidRPr="00C1607D">
        <w:rPr>
          <w:sz w:val="22"/>
          <w:szCs w:val="22"/>
        </w:rPr>
        <w:t>, la (TIS) permite analizar grupos sociales</w:t>
      </w:r>
      <w:r>
        <w:rPr>
          <w:sz w:val="22"/>
          <w:szCs w:val="22"/>
        </w:rPr>
        <w:t xml:space="preserve"> e individuos con sus respectivas relaciones</w:t>
      </w:r>
      <w:r w:rsidR="00912363" w:rsidRPr="00C1607D">
        <w:rPr>
          <w:sz w:val="22"/>
          <w:szCs w:val="22"/>
        </w:rPr>
        <w:t xml:space="preserve"> </w:t>
      </w:r>
      <w:r>
        <w:rPr>
          <w:sz w:val="22"/>
          <w:szCs w:val="22"/>
        </w:rPr>
        <w:t xml:space="preserve">de </w:t>
      </w:r>
      <w:r w:rsidR="00912363" w:rsidRPr="00C1607D">
        <w:rPr>
          <w:sz w:val="22"/>
          <w:szCs w:val="22"/>
        </w:rPr>
        <w:t>comporta</w:t>
      </w:r>
      <w:r>
        <w:rPr>
          <w:sz w:val="22"/>
          <w:szCs w:val="22"/>
        </w:rPr>
        <w:t xml:space="preserve">miento característico que les confiere la propiedad </w:t>
      </w:r>
      <w:r w:rsidRPr="00C1607D">
        <w:rPr>
          <w:sz w:val="22"/>
          <w:szCs w:val="22"/>
        </w:rPr>
        <w:t>o</w:t>
      </w:r>
      <w:r w:rsidR="00912363" w:rsidRPr="00C1607D">
        <w:rPr>
          <w:sz w:val="22"/>
          <w:szCs w:val="22"/>
        </w:rPr>
        <w:t xml:space="preserve"> </w:t>
      </w:r>
      <w:r>
        <w:rPr>
          <w:sz w:val="22"/>
          <w:szCs w:val="22"/>
        </w:rPr>
        <w:t>inclusión</w:t>
      </w:r>
      <w:r w:rsidR="00912363" w:rsidRPr="00C1607D">
        <w:rPr>
          <w:sz w:val="22"/>
          <w:szCs w:val="22"/>
        </w:rPr>
        <w:t xml:space="preserve"> en comunidades de marca online.   </w:t>
      </w:r>
    </w:p>
    <w:p w14:paraId="0EF0FB0F" w14:textId="77777777" w:rsidR="00AF3F41" w:rsidRDefault="002D5312" w:rsidP="002D5312">
      <w:pPr>
        <w:spacing w:before="120" w:after="120"/>
        <w:jc w:val="both"/>
        <w:rPr>
          <w:sz w:val="22"/>
          <w:szCs w:val="22"/>
        </w:rPr>
      </w:pPr>
      <w:r>
        <w:rPr>
          <w:sz w:val="22"/>
          <w:szCs w:val="22"/>
        </w:rPr>
        <w:t>Los acelerados cambios tecnológicos y sociales modernos</w:t>
      </w:r>
      <w:r w:rsidR="00912363" w:rsidRPr="00C1607D">
        <w:rPr>
          <w:sz w:val="22"/>
          <w:szCs w:val="22"/>
        </w:rPr>
        <w:t xml:space="preserve"> </w:t>
      </w:r>
      <w:r>
        <w:rPr>
          <w:sz w:val="22"/>
          <w:szCs w:val="22"/>
        </w:rPr>
        <w:t>en un</w:t>
      </w:r>
      <w:r w:rsidR="00912363" w:rsidRPr="00C1607D">
        <w:rPr>
          <w:sz w:val="22"/>
          <w:szCs w:val="22"/>
        </w:rPr>
        <w:t xml:space="preserve"> entorno omni-canal</w:t>
      </w:r>
      <w:r>
        <w:rPr>
          <w:sz w:val="22"/>
          <w:szCs w:val="22"/>
        </w:rPr>
        <w:t xml:space="preserve"> </w:t>
      </w:r>
      <w:r w:rsidR="00912363" w:rsidRPr="00C1607D">
        <w:rPr>
          <w:sz w:val="22"/>
          <w:szCs w:val="22"/>
        </w:rPr>
        <w:t>busca</w:t>
      </w:r>
      <w:r>
        <w:rPr>
          <w:sz w:val="22"/>
          <w:szCs w:val="22"/>
        </w:rPr>
        <w:t>n</w:t>
      </w:r>
      <w:r w:rsidR="00912363" w:rsidRPr="00C1607D">
        <w:rPr>
          <w:sz w:val="22"/>
          <w:szCs w:val="22"/>
        </w:rPr>
        <w:t xml:space="preserve"> </w:t>
      </w:r>
      <w:r w:rsidR="00AF3F41">
        <w:rPr>
          <w:sz w:val="22"/>
          <w:szCs w:val="22"/>
        </w:rPr>
        <w:t xml:space="preserve">que las empresas asimilen </w:t>
      </w:r>
      <w:r w:rsidR="00912363" w:rsidRPr="00C1607D">
        <w:rPr>
          <w:sz w:val="22"/>
          <w:szCs w:val="22"/>
        </w:rPr>
        <w:t xml:space="preserve">los cambios tecnológicos y que independiente de la forma como los consumidores hagan uso de los canales para informase, comprar o comunicar la experiencia debe ser idéntica </w:t>
      </w:r>
      <w:sdt>
        <w:sdtPr>
          <w:rPr>
            <w:sz w:val="22"/>
            <w:szCs w:val="22"/>
          </w:rPr>
          <w:id w:val="-1476070075"/>
          <w:citation/>
        </w:sdtPr>
        <w:sdtEndPr/>
        <w:sdtContent>
          <w:r w:rsidR="003502CA">
            <w:rPr>
              <w:sz w:val="22"/>
              <w:szCs w:val="22"/>
            </w:rPr>
            <w:fldChar w:fldCharType="begin"/>
          </w:r>
          <w:r w:rsidR="003502CA">
            <w:rPr>
              <w:sz w:val="22"/>
              <w:szCs w:val="22"/>
              <w:lang w:val="es-ES"/>
            </w:rPr>
            <w:instrText xml:space="preserve"> CITATION Ver15 \l 3082 </w:instrText>
          </w:r>
          <w:r w:rsidR="003502CA">
            <w:rPr>
              <w:sz w:val="22"/>
              <w:szCs w:val="22"/>
            </w:rPr>
            <w:fldChar w:fldCharType="separate"/>
          </w:r>
          <w:r w:rsidR="003502CA" w:rsidRPr="003502CA">
            <w:rPr>
              <w:noProof/>
              <w:sz w:val="22"/>
              <w:szCs w:val="22"/>
              <w:lang w:val="es-ES"/>
            </w:rPr>
            <w:t>(Verhoef, Kannan, &amp; Inman, 2015)</w:t>
          </w:r>
          <w:r w:rsidR="003502CA">
            <w:rPr>
              <w:sz w:val="22"/>
              <w:szCs w:val="22"/>
            </w:rPr>
            <w:fldChar w:fldCharType="end"/>
          </w:r>
        </w:sdtContent>
      </w:sdt>
      <w:r w:rsidR="00AF3F41">
        <w:rPr>
          <w:sz w:val="22"/>
          <w:szCs w:val="22"/>
        </w:rPr>
        <w:t>,</w:t>
      </w:r>
      <w:r w:rsidR="00912363" w:rsidRPr="00C1607D">
        <w:rPr>
          <w:sz w:val="22"/>
          <w:szCs w:val="22"/>
        </w:rPr>
        <w:t xml:space="preserve"> se convierte en una opción fundamental para generar una mejor relación con los consumidores y así mismo, afinidad con las marcas; de esta manera, las organizaciones diseñan estrategias para que los clientes mantengan un contacto directo con estas y de igual manera, permite construir relaciones. </w:t>
      </w:r>
    </w:p>
    <w:p w14:paraId="37A7DB85" w14:textId="585B0CB3" w:rsidR="00912363" w:rsidRPr="00C1607D" w:rsidRDefault="00912363" w:rsidP="002D5312">
      <w:pPr>
        <w:spacing w:before="120" w:after="120"/>
        <w:jc w:val="both"/>
        <w:rPr>
          <w:i/>
          <w:iCs/>
          <w:sz w:val="22"/>
          <w:szCs w:val="22"/>
        </w:rPr>
      </w:pPr>
      <w:r w:rsidRPr="00C1607D">
        <w:rPr>
          <w:sz w:val="22"/>
          <w:szCs w:val="22"/>
        </w:rPr>
        <w:t>Una evidencia</w:t>
      </w:r>
      <w:r w:rsidR="000E6287" w:rsidRPr="00C1607D">
        <w:rPr>
          <w:sz w:val="22"/>
          <w:szCs w:val="22"/>
        </w:rPr>
        <w:t>,</w:t>
      </w:r>
      <w:r w:rsidRPr="00C1607D">
        <w:rPr>
          <w:sz w:val="22"/>
          <w:szCs w:val="22"/>
        </w:rPr>
        <w:t xml:space="preserve"> de algunas de estas estrategias son las comunidades de marca, entendidas como “una comunidad especializada, no vinculada geográficamente, basada en un conjunto estructurado de relaciones sociales entre admiradores de una marca”</w:t>
      </w:r>
      <w:sdt>
        <w:sdtPr>
          <w:rPr>
            <w:sz w:val="22"/>
            <w:szCs w:val="22"/>
          </w:rPr>
          <w:id w:val="-292601470"/>
          <w:citation/>
        </w:sdtPr>
        <w:sdtEndPr/>
        <w:sdtContent>
          <w:r w:rsidR="00F4305A">
            <w:rPr>
              <w:sz w:val="22"/>
              <w:szCs w:val="22"/>
            </w:rPr>
            <w:fldChar w:fldCharType="begin"/>
          </w:r>
          <w:r w:rsidR="00F4305A">
            <w:rPr>
              <w:sz w:val="22"/>
              <w:szCs w:val="22"/>
              <w:lang w:val="es-ES"/>
            </w:rPr>
            <w:instrText xml:space="preserve">CITATION Bra01 \p 142 \l 3082 </w:instrText>
          </w:r>
          <w:r w:rsidR="00F4305A">
            <w:rPr>
              <w:sz w:val="22"/>
              <w:szCs w:val="22"/>
            </w:rPr>
            <w:fldChar w:fldCharType="separate"/>
          </w:r>
          <w:r w:rsidR="00F4305A">
            <w:rPr>
              <w:noProof/>
              <w:sz w:val="22"/>
              <w:szCs w:val="22"/>
              <w:lang w:val="es-ES"/>
            </w:rPr>
            <w:t xml:space="preserve"> </w:t>
          </w:r>
          <w:r w:rsidR="00F4305A" w:rsidRPr="00F4305A">
            <w:rPr>
              <w:noProof/>
              <w:sz w:val="22"/>
              <w:szCs w:val="22"/>
              <w:lang w:val="es-ES"/>
            </w:rPr>
            <w:t>(Muniz &amp; O'guinn, 2001, pág. 142)</w:t>
          </w:r>
          <w:r w:rsidR="00F4305A">
            <w:rPr>
              <w:sz w:val="22"/>
              <w:szCs w:val="22"/>
            </w:rPr>
            <w:fldChar w:fldCharType="end"/>
          </w:r>
        </w:sdtContent>
      </w:sdt>
      <w:r w:rsidR="000E6287" w:rsidRPr="00C1607D">
        <w:rPr>
          <w:sz w:val="22"/>
          <w:szCs w:val="22"/>
        </w:rPr>
        <w:t xml:space="preserve">, </w:t>
      </w:r>
      <w:r w:rsidRPr="00C1607D">
        <w:rPr>
          <w:sz w:val="22"/>
          <w:szCs w:val="22"/>
        </w:rPr>
        <w:t xml:space="preserve">las cuales pueden ser construidas por las empresas y en algunos casos a los </w:t>
      </w:r>
      <w:r w:rsidR="003D2DAD" w:rsidRPr="00C1607D">
        <w:rPr>
          <w:sz w:val="22"/>
          <w:szCs w:val="22"/>
        </w:rPr>
        <w:t>clientes</w:t>
      </w:r>
      <w:r w:rsidRPr="00C1607D">
        <w:rPr>
          <w:sz w:val="22"/>
          <w:szCs w:val="22"/>
        </w:rPr>
        <w:t xml:space="preserve"> les permiten construirlas. Esto debido</w:t>
      </w:r>
      <w:r w:rsidR="003D2DAD" w:rsidRPr="00C1607D">
        <w:rPr>
          <w:sz w:val="22"/>
          <w:szCs w:val="22"/>
        </w:rPr>
        <w:t>,</w:t>
      </w:r>
      <w:r w:rsidRPr="00C1607D">
        <w:rPr>
          <w:sz w:val="22"/>
          <w:szCs w:val="22"/>
        </w:rPr>
        <w:t xml:space="preserve"> a las nuevas oportunidades en línea que se están generando para la difusión de las comunidades de marca </w:t>
      </w:r>
      <w:sdt>
        <w:sdtPr>
          <w:rPr>
            <w:sz w:val="22"/>
            <w:szCs w:val="22"/>
          </w:rPr>
          <w:id w:val="-2104326013"/>
          <w:citation/>
        </w:sdtPr>
        <w:sdtEndPr/>
        <w:sdtContent>
          <w:r w:rsidR="00F4305A">
            <w:rPr>
              <w:sz w:val="22"/>
              <w:szCs w:val="22"/>
            </w:rPr>
            <w:fldChar w:fldCharType="begin"/>
          </w:r>
          <w:r w:rsidR="00F4305A">
            <w:rPr>
              <w:sz w:val="22"/>
              <w:szCs w:val="22"/>
              <w:lang w:val="es-ES"/>
            </w:rPr>
            <w:instrText xml:space="preserve"> CITATION Gab16 \l 3082 </w:instrText>
          </w:r>
          <w:r w:rsidR="00F4305A">
            <w:rPr>
              <w:sz w:val="22"/>
              <w:szCs w:val="22"/>
            </w:rPr>
            <w:fldChar w:fldCharType="separate"/>
          </w:r>
          <w:r w:rsidR="00F4305A" w:rsidRPr="00F4305A">
            <w:rPr>
              <w:noProof/>
              <w:sz w:val="22"/>
              <w:szCs w:val="22"/>
              <w:lang w:val="es-ES"/>
            </w:rPr>
            <w:t>(Gabrielli &amp; Baghi, 2016)</w:t>
          </w:r>
          <w:r w:rsidR="00F4305A">
            <w:rPr>
              <w:sz w:val="22"/>
              <w:szCs w:val="22"/>
            </w:rPr>
            <w:fldChar w:fldCharType="end"/>
          </w:r>
        </w:sdtContent>
      </w:sdt>
      <w:r w:rsidRPr="00C1607D">
        <w:rPr>
          <w:sz w:val="22"/>
          <w:szCs w:val="22"/>
        </w:rPr>
        <w:t xml:space="preserve">. </w:t>
      </w:r>
      <w:r w:rsidR="00AF3F41">
        <w:rPr>
          <w:sz w:val="22"/>
          <w:szCs w:val="22"/>
        </w:rPr>
        <w:t>De acuerdo con</w:t>
      </w:r>
      <w:r w:rsidRPr="00C1607D">
        <w:rPr>
          <w:sz w:val="22"/>
          <w:szCs w:val="22"/>
        </w:rPr>
        <w:t xml:space="preserve"> lo </w:t>
      </w:r>
      <w:r w:rsidR="00AF3F41">
        <w:rPr>
          <w:sz w:val="22"/>
          <w:szCs w:val="22"/>
        </w:rPr>
        <w:t>a</w:t>
      </w:r>
      <w:r w:rsidRPr="00C1607D">
        <w:rPr>
          <w:sz w:val="22"/>
          <w:szCs w:val="22"/>
        </w:rPr>
        <w:t xml:space="preserve">nterior, </w:t>
      </w:r>
      <w:r w:rsidR="00AF3F41">
        <w:rPr>
          <w:sz w:val="22"/>
          <w:szCs w:val="22"/>
        </w:rPr>
        <w:t>se fundamenta</w:t>
      </w:r>
      <w:r w:rsidRPr="00C1607D">
        <w:rPr>
          <w:sz w:val="22"/>
          <w:szCs w:val="22"/>
        </w:rPr>
        <w:t xml:space="preserve"> la importancia que están adquiriendo las comunidades de marca en el contexto omni-canal.</w:t>
      </w:r>
    </w:p>
    <w:p w14:paraId="1114BDC9" w14:textId="77777777" w:rsidR="00AF3F41" w:rsidRDefault="00912363" w:rsidP="00912363">
      <w:pPr>
        <w:spacing w:before="120" w:after="120"/>
        <w:ind w:firstLine="255"/>
        <w:jc w:val="both"/>
        <w:rPr>
          <w:sz w:val="22"/>
          <w:szCs w:val="22"/>
        </w:rPr>
      </w:pPr>
      <w:r w:rsidRPr="00C1607D">
        <w:rPr>
          <w:sz w:val="22"/>
          <w:szCs w:val="22"/>
        </w:rPr>
        <w:t>La flexibilización de las fronteras en los últimos años trae consigo manifestaciones y acciones que repercuten también de forma contundente en todos los ámbitos de las sociedades y de las organizaciones. Las empresas con la representación de sus marcas pretenden mejorar la relación y satisfacción de los clientes</w:t>
      </w:r>
      <w:r w:rsidR="00AF3F41">
        <w:rPr>
          <w:sz w:val="22"/>
          <w:szCs w:val="22"/>
        </w:rPr>
        <w:t xml:space="preserve"> y al</w:t>
      </w:r>
      <w:r w:rsidRPr="00C1607D">
        <w:rPr>
          <w:sz w:val="22"/>
          <w:szCs w:val="22"/>
        </w:rPr>
        <w:t xml:space="preserve"> mismo tiempo, se está generando un cambio del </w:t>
      </w:r>
      <w:r w:rsidR="00AF3F41" w:rsidRPr="00C1607D">
        <w:rPr>
          <w:sz w:val="22"/>
          <w:szCs w:val="22"/>
        </w:rPr>
        <w:t>multicanal</w:t>
      </w:r>
      <w:r w:rsidRPr="00C1607D">
        <w:rPr>
          <w:sz w:val="22"/>
          <w:szCs w:val="22"/>
        </w:rPr>
        <w:t xml:space="preserve"> al omni-canal </w:t>
      </w:r>
      <w:r w:rsidR="00166465" w:rsidRPr="00660BA8">
        <w:rPr>
          <w:noProof/>
          <w:sz w:val="22"/>
          <w:szCs w:val="22"/>
          <w:lang w:val="es-ES"/>
        </w:rPr>
        <w:t>(Verhoef</w:t>
      </w:r>
      <w:r w:rsidR="00166465">
        <w:rPr>
          <w:noProof/>
          <w:sz w:val="22"/>
          <w:szCs w:val="22"/>
          <w:lang w:val="es-ES"/>
        </w:rPr>
        <w:t xml:space="preserve"> et al., </w:t>
      </w:r>
      <w:r w:rsidR="00166465" w:rsidRPr="00660BA8">
        <w:rPr>
          <w:noProof/>
          <w:sz w:val="22"/>
          <w:szCs w:val="22"/>
          <w:lang w:val="es-ES"/>
        </w:rPr>
        <w:t>2015)</w:t>
      </w:r>
      <w:r w:rsidRPr="00C1607D">
        <w:rPr>
          <w:sz w:val="22"/>
          <w:szCs w:val="22"/>
        </w:rPr>
        <w:t xml:space="preserve">. </w:t>
      </w:r>
    </w:p>
    <w:p w14:paraId="3D9D592E" w14:textId="766A45F9" w:rsidR="00912363" w:rsidRPr="00C1607D" w:rsidRDefault="00912363" w:rsidP="00912363">
      <w:pPr>
        <w:spacing w:before="120" w:after="120"/>
        <w:ind w:firstLine="255"/>
        <w:jc w:val="both"/>
        <w:rPr>
          <w:sz w:val="22"/>
          <w:szCs w:val="22"/>
        </w:rPr>
      </w:pPr>
      <w:r w:rsidRPr="00C1607D">
        <w:rPr>
          <w:sz w:val="22"/>
          <w:szCs w:val="22"/>
        </w:rPr>
        <w:t>Para lograr un mejor acercamiento con los clientes, se le</w:t>
      </w:r>
      <w:r w:rsidR="00AF3F41">
        <w:rPr>
          <w:sz w:val="22"/>
          <w:szCs w:val="22"/>
        </w:rPr>
        <w:t>s</w:t>
      </w:r>
      <w:r w:rsidRPr="00C1607D">
        <w:rPr>
          <w:sz w:val="22"/>
          <w:szCs w:val="22"/>
        </w:rPr>
        <w:t xml:space="preserve"> está permitiendo a los consumidores personalizar sus productos con mayor facilidad, haciendo uso de las tecnologías </w:t>
      </w:r>
      <w:sdt>
        <w:sdtPr>
          <w:rPr>
            <w:sz w:val="22"/>
            <w:szCs w:val="22"/>
          </w:rPr>
          <w:id w:val="-1684284669"/>
          <w:citation/>
        </w:sdtPr>
        <w:sdtEndPr/>
        <w:sdtContent>
          <w:r w:rsidR="00166465">
            <w:rPr>
              <w:sz w:val="22"/>
              <w:szCs w:val="22"/>
            </w:rPr>
            <w:fldChar w:fldCharType="begin"/>
          </w:r>
          <w:r w:rsidR="00166465">
            <w:rPr>
              <w:sz w:val="22"/>
              <w:szCs w:val="22"/>
              <w:lang w:val="es-ES"/>
            </w:rPr>
            <w:instrText xml:space="preserve"> CITATION Rig11 \l 3082 </w:instrText>
          </w:r>
          <w:r w:rsidR="00166465">
            <w:rPr>
              <w:sz w:val="22"/>
              <w:szCs w:val="22"/>
            </w:rPr>
            <w:fldChar w:fldCharType="separate"/>
          </w:r>
          <w:r w:rsidR="00166465" w:rsidRPr="00166465">
            <w:rPr>
              <w:noProof/>
              <w:sz w:val="22"/>
              <w:szCs w:val="22"/>
              <w:lang w:val="es-ES"/>
            </w:rPr>
            <w:t>(Rigbyq, 2011)</w:t>
          </w:r>
          <w:r w:rsidR="00166465">
            <w:rPr>
              <w:sz w:val="22"/>
              <w:szCs w:val="22"/>
            </w:rPr>
            <w:fldChar w:fldCharType="end"/>
          </w:r>
        </w:sdtContent>
      </w:sdt>
      <w:r w:rsidRPr="00C1607D">
        <w:rPr>
          <w:sz w:val="22"/>
          <w:szCs w:val="22"/>
        </w:rPr>
        <w:t xml:space="preserve">. </w:t>
      </w:r>
      <w:r w:rsidR="00AF3F41">
        <w:rPr>
          <w:sz w:val="22"/>
          <w:szCs w:val="22"/>
        </w:rPr>
        <w:t xml:space="preserve">De esta manera </w:t>
      </w:r>
      <w:r w:rsidRPr="00C1607D">
        <w:rPr>
          <w:sz w:val="22"/>
          <w:szCs w:val="22"/>
        </w:rPr>
        <w:t xml:space="preserve">los compradores </w:t>
      </w:r>
      <w:r w:rsidR="0064725D">
        <w:rPr>
          <w:sz w:val="22"/>
          <w:szCs w:val="22"/>
        </w:rPr>
        <w:t xml:space="preserve">toman la decisión </w:t>
      </w:r>
      <w:r w:rsidRPr="00C1607D">
        <w:rPr>
          <w:sz w:val="22"/>
          <w:szCs w:val="22"/>
        </w:rPr>
        <w:t xml:space="preserve">de forma individual o en grupo </w:t>
      </w:r>
      <w:r w:rsidR="0064725D">
        <w:rPr>
          <w:sz w:val="22"/>
          <w:szCs w:val="22"/>
        </w:rPr>
        <w:t>basados en tendencias</w:t>
      </w:r>
      <w:r w:rsidRPr="00C1607D">
        <w:rPr>
          <w:sz w:val="22"/>
          <w:szCs w:val="22"/>
        </w:rPr>
        <w:t xml:space="preserve">, ya que los compradores pueden informarse en línea (on-line), </w:t>
      </w:r>
      <w:r w:rsidR="0064725D">
        <w:rPr>
          <w:sz w:val="22"/>
          <w:szCs w:val="22"/>
        </w:rPr>
        <w:t>aun cuando estén</w:t>
      </w:r>
      <w:r w:rsidRPr="00C1607D">
        <w:rPr>
          <w:sz w:val="22"/>
          <w:szCs w:val="22"/>
        </w:rPr>
        <w:t xml:space="preserve"> compra</w:t>
      </w:r>
      <w:r w:rsidR="0064725D">
        <w:rPr>
          <w:sz w:val="22"/>
          <w:szCs w:val="22"/>
        </w:rPr>
        <w:t>ndo</w:t>
      </w:r>
      <w:r w:rsidRPr="00C1607D">
        <w:rPr>
          <w:sz w:val="22"/>
          <w:szCs w:val="22"/>
        </w:rPr>
        <w:t xml:space="preserve"> en la tienda física (off-line) </w:t>
      </w:r>
      <w:r w:rsidR="00FB247D" w:rsidRPr="00FB247D">
        <w:rPr>
          <w:noProof/>
          <w:sz w:val="22"/>
          <w:szCs w:val="22"/>
          <w:lang w:val="es-ES"/>
        </w:rPr>
        <w:t>(Verhoef, Neslin, &amp; Vroomen, 2007)</w:t>
      </w:r>
      <w:r w:rsidR="0064725D">
        <w:rPr>
          <w:sz w:val="22"/>
          <w:szCs w:val="22"/>
        </w:rPr>
        <w:t xml:space="preserve">, es así como </w:t>
      </w:r>
      <w:r w:rsidRPr="00C1607D">
        <w:rPr>
          <w:sz w:val="22"/>
          <w:szCs w:val="22"/>
        </w:rPr>
        <w:t>las tendencias llevan a las personas de forma individual o en grup</w:t>
      </w:r>
      <w:r w:rsidR="0064725D">
        <w:rPr>
          <w:sz w:val="22"/>
          <w:szCs w:val="22"/>
        </w:rPr>
        <w:t>al</w:t>
      </w:r>
      <w:r w:rsidRPr="00C1607D">
        <w:rPr>
          <w:sz w:val="22"/>
          <w:szCs w:val="22"/>
        </w:rPr>
        <w:t xml:space="preserve"> a</w:t>
      </w:r>
      <w:r w:rsidR="0064725D">
        <w:rPr>
          <w:sz w:val="22"/>
          <w:szCs w:val="22"/>
        </w:rPr>
        <w:t xml:space="preserve"> tomar algunos comportamientos dependientes del entorno.</w:t>
      </w:r>
    </w:p>
    <w:p w14:paraId="6D741CAF" w14:textId="77777777" w:rsidR="0064725D" w:rsidRDefault="0064725D" w:rsidP="00782D19">
      <w:pPr>
        <w:ind w:firstLine="255"/>
        <w:jc w:val="both"/>
        <w:rPr>
          <w:sz w:val="22"/>
          <w:szCs w:val="22"/>
        </w:rPr>
      </w:pPr>
      <w:r>
        <w:rPr>
          <w:sz w:val="22"/>
          <w:szCs w:val="22"/>
        </w:rPr>
        <w:t>En esta investigación</w:t>
      </w:r>
      <w:r w:rsidR="00912363" w:rsidRPr="00C1607D">
        <w:rPr>
          <w:sz w:val="22"/>
          <w:szCs w:val="22"/>
        </w:rPr>
        <w:t xml:space="preserve"> </w:t>
      </w:r>
      <w:r>
        <w:rPr>
          <w:sz w:val="22"/>
          <w:szCs w:val="22"/>
        </w:rPr>
        <w:t>se analiza como la i</w:t>
      </w:r>
      <w:r w:rsidR="00912363" w:rsidRPr="00C1607D">
        <w:rPr>
          <w:sz w:val="22"/>
          <w:szCs w:val="22"/>
        </w:rPr>
        <w:t xml:space="preserve">dentidad </w:t>
      </w:r>
      <w:r w:rsidR="004D5C58" w:rsidRPr="00C1607D">
        <w:rPr>
          <w:sz w:val="22"/>
          <w:szCs w:val="22"/>
        </w:rPr>
        <w:t>S</w:t>
      </w:r>
      <w:r w:rsidR="00912363" w:rsidRPr="00C1607D">
        <w:rPr>
          <w:sz w:val="22"/>
          <w:szCs w:val="22"/>
        </w:rPr>
        <w:t>ocial influye en la identificación de comunidades de marca</w:t>
      </w:r>
      <w:r>
        <w:rPr>
          <w:sz w:val="22"/>
          <w:szCs w:val="22"/>
        </w:rPr>
        <w:t>, y como estas tendencias se relacionan con el entorno y las preferencias de consumo</w:t>
      </w:r>
      <w:r w:rsidR="00912363" w:rsidRPr="00C1607D">
        <w:rPr>
          <w:sz w:val="22"/>
          <w:szCs w:val="22"/>
        </w:rPr>
        <w:t xml:space="preserve">. </w:t>
      </w:r>
      <w:r>
        <w:rPr>
          <w:sz w:val="22"/>
          <w:szCs w:val="22"/>
        </w:rPr>
        <w:t xml:space="preserve">Teniendo en cuenta </w:t>
      </w:r>
      <w:r w:rsidR="00912363" w:rsidRPr="00C1607D">
        <w:rPr>
          <w:sz w:val="22"/>
          <w:szCs w:val="22"/>
        </w:rPr>
        <w:t>aspecto</w:t>
      </w:r>
      <w:r>
        <w:rPr>
          <w:sz w:val="22"/>
          <w:szCs w:val="22"/>
        </w:rPr>
        <w:t>s</w:t>
      </w:r>
      <w:r w:rsidR="00912363" w:rsidRPr="00C1607D">
        <w:rPr>
          <w:sz w:val="22"/>
          <w:szCs w:val="22"/>
        </w:rPr>
        <w:t xml:space="preserve"> fundamentales como la identificación de una marca </w:t>
      </w:r>
      <w:r>
        <w:rPr>
          <w:sz w:val="22"/>
          <w:szCs w:val="22"/>
        </w:rPr>
        <w:t>en el contexto de</w:t>
      </w:r>
      <w:r w:rsidR="00912363" w:rsidRPr="00C1607D">
        <w:rPr>
          <w:sz w:val="22"/>
          <w:szCs w:val="22"/>
        </w:rPr>
        <w:t xml:space="preserve"> electronic Word Of Mouth (eWOM)</w:t>
      </w:r>
      <w:r w:rsidR="00912363" w:rsidRPr="00C1607D">
        <w:rPr>
          <w:rStyle w:val="Refdenotaalpie"/>
          <w:sz w:val="22"/>
          <w:szCs w:val="22"/>
        </w:rPr>
        <w:footnoteReference w:id="1"/>
      </w:r>
      <w:r w:rsidR="00912363" w:rsidRPr="00C1607D">
        <w:rPr>
          <w:sz w:val="22"/>
          <w:szCs w:val="22"/>
        </w:rPr>
        <w:t xml:space="preserve">, </w:t>
      </w:r>
      <w:r>
        <w:rPr>
          <w:sz w:val="22"/>
          <w:szCs w:val="22"/>
        </w:rPr>
        <w:t>que significa;</w:t>
      </w:r>
      <w:r w:rsidR="00912363" w:rsidRPr="00C1607D">
        <w:rPr>
          <w:sz w:val="22"/>
          <w:szCs w:val="22"/>
        </w:rPr>
        <w:t xml:space="preserve"> boca oreja electrónico</w:t>
      </w:r>
      <w:r>
        <w:rPr>
          <w:sz w:val="22"/>
          <w:szCs w:val="22"/>
        </w:rPr>
        <w:t>.</w:t>
      </w:r>
      <w:r w:rsidR="00912363" w:rsidRPr="00C1607D">
        <w:rPr>
          <w:sz w:val="22"/>
          <w:szCs w:val="22"/>
        </w:rPr>
        <w:t xml:space="preserve"> </w:t>
      </w:r>
    </w:p>
    <w:p w14:paraId="52900280" w14:textId="77777777" w:rsidR="004E5B65" w:rsidRDefault="0064725D" w:rsidP="0064725D">
      <w:pPr>
        <w:jc w:val="both"/>
        <w:rPr>
          <w:sz w:val="22"/>
          <w:szCs w:val="22"/>
        </w:rPr>
      </w:pPr>
      <w:r>
        <w:rPr>
          <w:sz w:val="22"/>
          <w:szCs w:val="22"/>
        </w:rPr>
        <w:t>E</w:t>
      </w:r>
      <w:r w:rsidR="00912363" w:rsidRPr="00C1607D">
        <w:rPr>
          <w:sz w:val="22"/>
          <w:szCs w:val="22"/>
        </w:rPr>
        <w:t xml:space="preserve">s indispensable para los compradores </w:t>
      </w:r>
      <w:r>
        <w:rPr>
          <w:sz w:val="22"/>
          <w:szCs w:val="22"/>
        </w:rPr>
        <w:t>pertenecer a las</w:t>
      </w:r>
      <w:r w:rsidR="00912363" w:rsidRPr="00C1607D">
        <w:rPr>
          <w:sz w:val="22"/>
          <w:szCs w:val="22"/>
        </w:rPr>
        <w:t xml:space="preserve"> comunidad</w:t>
      </w:r>
      <w:r>
        <w:rPr>
          <w:sz w:val="22"/>
          <w:szCs w:val="22"/>
        </w:rPr>
        <w:t>es</w:t>
      </w:r>
      <w:r w:rsidR="00912363" w:rsidRPr="00C1607D">
        <w:rPr>
          <w:sz w:val="22"/>
          <w:szCs w:val="22"/>
        </w:rPr>
        <w:t xml:space="preserve"> de marca</w:t>
      </w:r>
      <w:r>
        <w:rPr>
          <w:sz w:val="22"/>
          <w:szCs w:val="22"/>
        </w:rPr>
        <w:t>, por ejemplo la comunidad fitness que tiene</w:t>
      </w:r>
      <w:r w:rsidR="00912363" w:rsidRPr="00C1607D">
        <w:rPr>
          <w:sz w:val="22"/>
          <w:szCs w:val="22"/>
        </w:rPr>
        <w:t xml:space="preserve"> como </w:t>
      </w:r>
      <w:r>
        <w:rPr>
          <w:sz w:val="22"/>
          <w:szCs w:val="22"/>
        </w:rPr>
        <w:t>objeto de tendencia</w:t>
      </w:r>
      <w:r w:rsidR="00912363" w:rsidRPr="00C1607D">
        <w:rPr>
          <w:sz w:val="22"/>
          <w:szCs w:val="22"/>
        </w:rPr>
        <w:t xml:space="preserve"> la modalidad de entrenamiento físico </w:t>
      </w:r>
      <w:r>
        <w:rPr>
          <w:sz w:val="22"/>
          <w:szCs w:val="22"/>
        </w:rPr>
        <w:t>tipo</w:t>
      </w:r>
      <w:r w:rsidR="00912363" w:rsidRPr="00C1607D">
        <w:rPr>
          <w:sz w:val="22"/>
          <w:szCs w:val="22"/>
        </w:rPr>
        <w:t xml:space="preserve"> CrossFit, ya que, desde hace unos años viene ganado importancia</w:t>
      </w:r>
      <w:r>
        <w:rPr>
          <w:sz w:val="22"/>
          <w:szCs w:val="22"/>
        </w:rPr>
        <w:t>, relevancia,</w:t>
      </w:r>
      <w:r w:rsidR="00912363" w:rsidRPr="00C1607D">
        <w:rPr>
          <w:sz w:val="22"/>
          <w:szCs w:val="22"/>
        </w:rPr>
        <w:t xml:space="preserve"> reconocimiento </w:t>
      </w:r>
      <w:r>
        <w:rPr>
          <w:sz w:val="22"/>
          <w:szCs w:val="22"/>
        </w:rPr>
        <w:t xml:space="preserve">y prestigio </w:t>
      </w:r>
      <w:r w:rsidR="00912363" w:rsidRPr="00C1607D">
        <w:rPr>
          <w:sz w:val="22"/>
          <w:szCs w:val="22"/>
        </w:rPr>
        <w:t xml:space="preserve">con más de 15,000 afiliados en todo el mundo </w:t>
      </w:r>
      <w:sdt>
        <w:sdtPr>
          <w:rPr>
            <w:sz w:val="22"/>
            <w:szCs w:val="22"/>
          </w:rPr>
          <w:id w:val="220418173"/>
          <w:citation/>
        </w:sdtPr>
        <w:sdtEndPr/>
        <w:sdtContent>
          <w:r w:rsidR="00FB247D">
            <w:rPr>
              <w:sz w:val="22"/>
              <w:szCs w:val="22"/>
            </w:rPr>
            <w:fldChar w:fldCharType="begin"/>
          </w:r>
          <w:r w:rsidR="00FB247D">
            <w:rPr>
              <w:sz w:val="22"/>
              <w:szCs w:val="22"/>
              <w:lang w:val="es-ES"/>
            </w:rPr>
            <w:instrText xml:space="preserve"> CITATION Cro191 \l 3082 </w:instrText>
          </w:r>
          <w:r w:rsidR="00FB247D">
            <w:rPr>
              <w:sz w:val="22"/>
              <w:szCs w:val="22"/>
            </w:rPr>
            <w:fldChar w:fldCharType="separate"/>
          </w:r>
          <w:r w:rsidR="00FB247D" w:rsidRPr="00FB247D">
            <w:rPr>
              <w:noProof/>
              <w:sz w:val="22"/>
              <w:szCs w:val="22"/>
              <w:lang w:val="es-ES"/>
            </w:rPr>
            <w:t>(CrossFit, 2019)</w:t>
          </w:r>
          <w:r w:rsidR="00FB247D">
            <w:rPr>
              <w:sz w:val="22"/>
              <w:szCs w:val="22"/>
            </w:rPr>
            <w:fldChar w:fldCharType="end"/>
          </w:r>
        </w:sdtContent>
      </w:sdt>
      <w:r w:rsidR="00912363" w:rsidRPr="00C1607D">
        <w:rPr>
          <w:sz w:val="22"/>
          <w:szCs w:val="22"/>
        </w:rPr>
        <w:t xml:space="preserve"> convirtiéndose en un estilo de vida caracterizado por un ejercicio seguro, efectivo y una buena nutrición.</w:t>
      </w:r>
    </w:p>
    <w:p w14:paraId="441448D5" w14:textId="0EEA4949" w:rsidR="004E5B65" w:rsidRDefault="004E5B65" w:rsidP="0064725D">
      <w:pPr>
        <w:jc w:val="both"/>
        <w:rPr>
          <w:sz w:val="22"/>
          <w:szCs w:val="22"/>
        </w:rPr>
      </w:pPr>
      <w:r>
        <w:rPr>
          <w:sz w:val="22"/>
          <w:szCs w:val="22"/>
        </w:rPr>
        <w:t>Según la publicación</w:t>
      </w:r>
      <w:sdt>
        <w:sdtPr>
          <w:rPr>
            <w:sz w:val="22"/>
            <w:szCs w:val="22"/>
          </w:rPr>
          <w:id w:val="-1386407217"/>
          <w:citation/>
        </w:sdtPr>
        <w:sdtEndPr/>
        <w:sdtContent>
          <w:r w:rsidR="00FB247D">
            <w:rPr>
              <w:sz w:val="22"/>
              <w:szCs w:val="22"/>
            </w:rPr>
            <w:fldChar w:fldCharType="begin"/>
          </w:r>
          <w:r w:rsidR="00FB247D">
            <w:rPr>
              <w:sz w:val="22"/>
              <w:szCs w:val="22"/>
              <w:lang w:val="es-ES"/>
            </w:rPr>
            <w:instrText xml:space="preserve"> CITATION Cro19 \l 3082 </w:instrText>
          </w:r>
          <w:r w:rsidR="00FB247D">
            <w:rPr>
              <w:sz w:val="22"/>
              <w:szCs w:val="22"/>
            </w:rPr>
            <w:fldChar w:fldCharType="separate"/>
          </w:r>
          <w:r w:rsidR="00FB247D">
            <w:rPr>
              <w:noProof/>
              <w:sz w:val="22"/>
              <w:szCs w:val="22"/>
              <w:lang w:val="es-ES"/>
            </w:rPr>
            <w:t xml:space="preserve"> </w:t>
          </w:r>
          <w:r w:rsidR="00FB247D" w:rsidRPr="00FB247D">
            <w:rPr>
              <w:noProof/>
              <w:sz w:val="22"/>
              <w:szCs w:val="22"/>
              <w:lang w:val="es-ES"/>
            </w:rPr>
            <w:t>(CrossFit, 2019)</w:t>
          </w:r>
          <w:r w:rsidR="00FB247D">
            <w:rPr>
              <w:sz w:val="22"/>
              <w:szCs w:val="22"/>
            </w:rPr>
            <w:fldChar w:fldCharType="end"/>
          </w:r>
        </w:sdtContent>
      </w:sdt>
      <w:r>
        <w:rPr>
          <w:sz w:val="22"/>
          <w:szCs w:val="22"/>
        </w:rPr>
        <w:t xml:space="preserve"> la </w:t>
      </w:r>
      <w:r w:rsidR="00912363" w:rsidRPr="00C1607D">
        <w:rPr>
          <w:sz w:val="22"/>
          <w:szCs w:val="22"/>
        </w:rPr>
        <w:t xml:space="preserve">razón </w:t>
      </w:r>
      <w:r>
        <w:rPr>
          <w:sz w:val="22"/>
          <w:szCs w:val="22"/>
        </w:rPr>
        <w:t>por la que las personas tienen</w:t>
      </w:r>
      <w:r w:rsidR="00912363" w:rsidRPr="00C1607D">
        <w:rPr>
          <w:sz w:val="22"/>
          <w:szCs w:val="22"/>
        </w:rPr>
        <w:t xml:space="preserve"> interés de hacer parte de</w:t>
      </w:r>
      <w:r>
        <w:rPr>
          <w:sz w:val="22"/>
          <w:szCs w:val="22"/>
        </w:rPr>
        <w:t xml:space="preserve"> </w:t>
      </w:r>
      <w:r w:rsidR="00912363" w:rsidRPr="00C1607D">
        <w:rPr>
          <w:sz w:val="22"/>
          <w:szCs w:val="22"/>
        </w:rPr>
        <w:t>l</w:t>
      </w:r>
      <w:r>
        <w:rPr>
          <w:sz w:val="22"/>
          <w:szCs w:val="22"/>
        </w:rPr>
        <w:t>a</w:t>
      </w:r>
      <w:r w:rsidR="00912363" w:rsidRPr="00C1607D">
        <w:rPr>
          <w:sz w:val="22"/>
          <w:szCs w:val="22"/>
        </w:rPr>
        <w:t xml:space="preserve"> </w:t>
      </w:r>
      <w:r>
        <w:rPr>
          <w:sz w:val="22"/>
          <w:szCs w:val="22"/>
        </w:rPr>
        <w:t>comunidad es porque practican y se informan</w:t>
      </w:r>
      <w:r w:rsidR="00912363" w:rsidRPr="00C1607D">
        <w:rPr>
          <w:sz w:val="22"/>
          <w:szCs w:val="22"/>
        </w:rPr>
        <w:t xml:space="preserve"> </w:t>
      </w:r>
      <w:r>
        <w:rPr>
          <w:sz w:val="22"/>
          <w:szCs w:val="22"/>
        </w:rPr>
        <w:t>de</w:t>
      </w:r>
      <w:r w:rsidR="00912363" w:rsidRPr="00C1607D">
        <w:rPr>
          <w:sz w:val="22"/>
          <w:szCs w:val="22"/>
        </w:rPr>
        <w:t xml:space="preserve"> este tipo de entrenamiento físico</w:t>
      </w:r>
      <w:r>
        <w:rPr>
          <w:sz w:val="22"/>
          <w:szCs w:val="22"/>
        </w:rPr>
        <w:t>.</w:t>
      </w:r>
    </w:p>
    <w:p w14:paraId="4D0A3D4D" w14:textId="77777777" w:rsidR="004E5B65" w:rsidRDefault="004E5B65" w:rsidP="0064725D">
      <w:pPr>
        <w:jc w:val="both"/>
        <w:rPr>
          <w:sz w:val="22"/>
          <w:szCs w:val="22"/>
        </w:rPr>
      </w:pPr>
    </w:p>
    <w:p w14:paraId="7449F830" w14:textId="0654248D" w:rsidR="003F5C94" w:rsidRPr="00C1607D" w:rsidRDefault="004E5B65" w:rsidP="0064725D">
      <w:pPr>
        <w:jc w:val="both"/>
        <w:rPr>
          <w:sz w:val="22"/>
          <w:szCs w:val="22"/>
        </w:rPr>
      </w:pPr>
      <w:r>
        <w:rPr>
          <w:sz w:val="22"/>
          <w:szCs w:val="22"/>
        </w:rPr>
        <w:t>Particularmente la investigación presentada en este artículo busca identificar los elementos de interés común que se relacionan con la comunidad CrossFit. Tomando específicamente la comunidad c</w:t>
      </w:r>
      <w:r w:rsidR="00912363" w:rsidRPr="00C1607D">
        <w:rPr>
          <w:sz w:val="22"/>
          <w:szCs w:val="22"/>
        </w:rPr>
        <w:t>olombia</w:t>
      </w:r>
      <w:r>
        <w:rPr>
          <w:sz w:val="22"/>
          <w:szCs w:val="22"/>
        </w:rPr>
        <w:t>na,</w:t>
      </w:r>
      <w:r w:rsidR="00912363" w:rsidRPr="00C1607D">
        <w:rPr>
          <w:sz w:val="22"/>
          <w:szCs w:val="22"/>
        </w:rPr>
        <w:t xml:space="preserve"> </w:t>
      </w:r>
      <w:r>
        <w:rPr>
          <w:sz w:val="22"/>
          <w:szCs w:val="22"/>
        </w:rPr>
        <w:t xml:space="preserve">puntualmente </w:t>
      </w:r>
      <w:r w:rsidR="00912363" w:rsidRPr="00C1607D">
        <w:rPr>
          <w:sz w:val="22"/>
          <w:szCs w:val="22"/>
        </w:rPr>
        <w:t>en la ciudad de Bogotá</w:t>
      </w:r>
      <w:r w:rsidR="00782D19">
        <w:rPr>
          <w:sz w:val="22"/>
          <w:szCs w:val="22"/>
        </w:rPr>
        <w:t xml:space="preserve">, </w:t>
      </w:r>
      <w:r>
        <w:rPr>
          <w:sz w:val="22"/>
          <w:szCs w:val="22"/>
        </w:rPr>
        <w:t>l</w:t>
      </w:r>
      <w:r w:rsidR="00782D19">
        <w:rPr>
          <w:sz w:val="22"/>
          <w:szCs w:val="22"/>
        </w:rPr>
        <w:t xml:space="preserve">ocalidad de Usaquén, </w:t>
      </w:r>
      <w:r>
        <w:rPr>
          <w:sz w:val="22"/>
          <w:szCs w:val="22"/>
        </w:rPr>
        <w:t xml:space="preserve">en donde </w:t>
      </w:r>
      <w:r w:rsidR="00782D19">
        <w:rPr>
          <w:sz w:val="22"/>
          <w:szCs w:val="22"/>
        </w:rPr>
        <w:t>se tuvieron en cuenta los Boxes</w:t>
      </w:r>
      <w:r w:rsidR="00782D19">
        <w:rPr>
          <w:rStyle w:val="Refdenotaalpie"/>
          <w:sz w:val="22"/>
          <w:szCs w:val="22"/>
        </w:rPr>
        <w:footnoteReference w:id="2"/>
      </w:r>
      <w:r w:rsidR="00782D19">
        <w:rPr>
          <w:sz w:val="22"/>
          <w:szCs w:val="22"/>
        </w:rPr>
        <w:t xml:space="preserve"> que garantizaron la marca CrossFit</w:t>
      </w:r>
      <w:r w:rsidR="00782D19">
        <w:rPr>
          <w:rStyle w:val="Refdenotaalpie"/>
          <w:sz w:val="22"/>
          <w:szCs w:val="22"/>
        </w:rPr>
        <w:footnoteReference w:id="3"/>
      </w:r>
      <w:r w:rsidR="00782D19">
        <w:rPr>
          <w:sz w:val="22"/>
          <w:szCs w:val="22"/>
        </w:rPr>
        <w:t xml:space="preserve">, en estos se aplicaron 120 </w:t>
      </w:r>
      <w:r w:rsidR="00FE6F95">
        <w:rPr>
          <w:sz w:val="22"/>
          <w:szCs w:val="22"/>
        </w:rPr>
        <w:t xml:space="preserve">cuestionarios, </w:t>
      </w:r>
      <w:r w:rsidR="00332263">
        <w:rPr>
          <w:sz w:val="22"/>
          <w:szCs w:val="22"/>
        </w:rPr>
        <w:t xml:space="preserve">a las personas que practican la actividad física y que tuvieran </w:t>
      </w:r>
      <w:r>
        <w:rPr>
          <w:sz w:val="22"/>
          <w:szCs w:val="22"/>
        </w:rPr>
        <w:t>conocimiento</w:t>
      </w:r>
      <w:r w:rsidR="00332263">
        <w:rPr>
          <w:sz w:val="22"/>
          <w:szCs w:val="22"/>
        </w:rPr>
        <w:t xml:space="preserve"> de la comunidad de marca CrossFit en línea.  </w:t>
      </w:r>
      <w:r w:rsidR="00332263" w:rsidRPr="003C3CAC">
        <w:rPr>
          <w:sz w:val="22"/>
          <w:szCs w:val="22"/>
        </w:rPr>
        <w:t xml:space="preserve">Finalmente, </w:t>
      </w:r>
      <w:r w:rsidR="00332263">
        <w:rPr>
          <w:sz w:val="22"/>
          <w:szCs w:val="22"/>
        </w:rPr>
        <w:t xml:space="preserve">se </w:t>
      </w:r>
      <w:r>
        <w:rPr>
          <w:sz w:val="22"/>
          <w:szCs w:val="22"/>
        </w:rPr>
        <w:t>logró</w:t>
      </w:r>
      <w:r w:rsidR="00332263">
        <w:rPr>
          <w:sz w:val="22"/>
          <w:szCs w:val="22"/>
        </w:rPr>
        <w:t xml:space="preserve"> validar la relación entre las variables de estudio mencionadas en la figura 1</w:t>
      </w:r>
      <w:r w:rsidR="009D0473">
        <w:rPr>
          <w:sz w:val="22"/>
          <w:szCs w:val="22"/>
        </w:rPr>
        <w:t xml:space="preserve">. </w:t>
      </w:r>
    </w:p>
    <w:p w14:paraId="587307B6" w14:textId="3F608137" w:rsidR="00912363" w:rsidRPr="00C1607D" w:rsidRDefault="00912363" w:rsidP="003F5C94">
      <w:pPr>
        <w:ind w:firstLine="255"/>
        <w:jc w:val="both"/>
        <w:rPr>
          <w:sz w:val="22"/>
          <w:szCs w:val="22"/>
        </w:rPr>
      </w:pPr>
      <w:r w:rsidRPr="00C1607D">
        <w:rPr>
          <w:sz w:val="22"/>
          <w:szCs w:val="22"/>
        </w:rPr>
        <w:t xml:space="preserve">  </w:t>
      </w:r>
    </w:p>
    <w:p w14:paraId="4FFBAE54" w14:textId="3A05E990" w:rsidR="00912363" w:rsidRDefault="00912363" w:rsidP="003F5C94">
      <w:pPr>
        <w:jc w:val="both"/>
        <w:rPr>
          <w:b/>
          <w:bCs/>
          <w:sz w:val="22"/>
          <w:szCs w:val="22"/>
        </w:rPr>
      </w:pPr>
      <w:r w:rsidRPr="00C1607D">
        <w:rPr>
          <w:b/>
          <w:bCs/>
          <w:sz w:val="22"/>
          <w:szCs w:val="22"/>
        </w:rPr>
        <w:t xml:space="preserve">2. Revisión de </w:t>
      </w:r>
      <w:r w:rsidR="004E5B65">
        <w:rPr>
          <w:b/>
          <w:bCs/>
          <w:sz w:val="22"/>
          <w:szCs w:val="22"/>
        </w:rPr>
        <w:t>l</w:t>
      </w:r>
      <w:r w:rsidRPr="00C1607D">
        <w:rPr>
          <w:b/>
          <w:bCs/>
          <w:sz w:val="22"/>
          <w:szCs w:val="22"/>
        </w:rPr>
        <w:t xml:space="preserve">iteratura y </w:t>
      </w:r>
      <w:r w:rsidR="004D5C58" w:rsidRPr="00C1607D">
        <w:rPr>
          <w:b/>
          <w:bCs/>
          <w:sz w:val="22"/>
          <w:szCs w:val="22"/>
        </w:rPr>
        <w:t>planteamiento</w:t>
      </w:r>
      <w:r w:rsidRPr="00C1607D">
        <w:rPr>
          <w:b/>
          <w:bCs/>
          <w:sz w:val="22"/>
          <w:szCs w:val="22"/>
        </w:rPr>
        <w:t xml:space="preserve"> de hipótesis </w:t>
      </w:r>
    </w:p>
    <w:p w14:paraId="0FDDFFAC" w14:textId="77777777" w:rsidR="004E5B65" w:rsidRPr="00C1607D" w:rsidRDefault="004E5B65" w:rsidP="003F5C94">
      <w:pPr>
        <w:jc w:val="both"/>
        <w:rPr>
          <w:sz w:val="22"/>
          <w:szCs w:val="22"/>
        </w:rPr>
      </w:pPr>
    </w:p>
    <w:p w14:paraId="27D04552" w14:textId="62B36CE9" w:rsidR="00912363" w:rsidRPr="00C1607D" w:rsidRDefault="003F5C94" w:rsidP="00912363">
      <w:pPr>
        <w:spacing w:before="120" w:after="120"/>
        <w:jc w:val="both"/>
        <w:rPr>
          <w:b/>
          <w:bCs/>
          <w:i/>
          <w:iCs/>
          <w:sz w:val="22"/>
          <w:szCs w:val="22"/>
        </w:rPr>
      </w:pPr>
      <w:r w:rsidRPr="00C1607D">
        <w:rPr>
          <w:b/>
          <w:bCs/>
          <w:i/>
          <w:iCs/>
          <w:sz w:val="22"/>
          <w:szCs w:val="22"/>
        </w:rPr>
        <w:t>2.1 Un</w:t>
      </w:r>
      <w:r w:rsidR="00912363" w:rsidRPr="00C1607D">
        <w:rPr>
          <w:b/>
          <w:bCs/>
          <w:i/>
          <w:iCs/>
          <w:sz w:val="22"/>
          <w:szCs w:val="22"/>
        </w:rPr>
        <w:t xml:space="preserve"> acercamiento a las Comunidades de Marcas. </w:t>
      </w:r>
    </w:p>
    <w:p w14:paraId="0F86884D" w14:textId="7B9EF7A0" w:rsidR="001C0A3E" w:rsidRDefault="00614264" w:rsidP="00912363">
      <w:pPr>
        <w:spacing w:before="120" w:after="120"/>
        <w:jc w:val="both"/>
        <w:rPr>
          <w:i/>
          <w:iCs/>
          <w:sz w:val="22"/>
          <w:szCs w:val="22"/>
        </w:rPr>
      </w:pPr>
      <w:r w:rsidRPr="00C1607D">
        <w:rPr>
          <w:sz w:val="22"/>
          <w:szCs w:val="22"/>
        </w:rPr>
        <w:t>Para adentrarse en comunidades m</w:t>
      </w:r>
      <w:r w:rsidR="00912363" w:rsidRPr="00C1607D">
        <w:rPr>
          <w:sz w:val="22"/>
          <w:szCs w:val="22"/>
        </w:rPr>
        <w:t>arca</w:t>
      </w:r>
      <w:r w:rsidRPr="00C1607D">
        <w:rPr>
          <w:sz w:val="22"/>
          <w:szCs w:val="22"/>
        </w:rPr>
        <w:t>,</w:t>
      </w:r>
      <w:r w:rsidR="00912363" w:rsidRPr="00C1607D">
        <w:rPr>
          <w:sz w:val="22"/>
          <w:szCs w:val="22"/>
        </w:rPr>
        <w:t xml:space="preserve"> </w:t>
      </w:r>
      <w:r w:rsidRPr="00C1607D">
        <w:rPr>
          <w:sz w:val="22"/>
          <w:szCs w:val="22"/>
        </w:rPr>
        <w:t>t</w:t>
      </w:r>
      <w:r w:rsidR="00912363" w:rsidRPr="00C1607D">
        <w:rPr>
          <w:sz w:val="22"/>
          <w:szCs w:val="22"/>
        </w:rPr>
        <w:t xml:space="preserve">rataremos de profundizar un poco sobre este concepto del marketing </w:t>
      </w:r>
      <w:r w:rsidR="00264BA8" w:rsidRPr="00C1607D">
        <w:rPr>
          <w:sz w:val="22"/>
          <w:szCs w:val="22"/>
        </w:rPr>
        <w:t xml:space="preserve">y </w:t>
      </w:r>
      <w:r w:rsidR="00912363" w:rsidRPr="00C1607D">
        <w:rPr>
          <w:sz w:val="22"/>
          <w:szCs w:val="22"/>
        </w:rPr>
        <w:t xml:space="preserve">para ello </w:t>
      </w:r>
      <w:r w:rsidR="00264BA8" w:rsidRPr="00C1607D">
        <w:rPr>
          <w:sz w:val="22"/>
          <w:szCs w:val="22"/>
        </w:rPr>
        <w:t>es necesario</w:t>
      </w:r>
      <w:r w:rsidR="00912363" w:rsidRPr="00C1607D">
        <w:rPr>
          <w:sz w:val="22"/>
          <w:szCs w:val="22"/>
        </w:rPr>
        <w:t xml:space="preserve"> </w:t>
      </w:r>
      <w:r w:rsidR="00264BA8" w:rsidRPr="00C1607D">
        <w:rPr>
          <w:sz w:val="22"/>
          <w:szCs w:val="22"/>
        </w:rPr>
        <w:t xml:space="preserve">aclarar lo que es </w:t>
      </w:r>
      <w:r w:rsidR="00912363" w:rsidRPr="00C1607D">
        <w:rPr>
          <w:sz w:val="22"/>
          <w:szCs w:val="22"/>
        </w:rPr>
        <w:t xml:space="preserve">comunidad: </w:t>
      </w:r>
      <w:r w:rsidR="00912363" w:rsidRPr="00C1607D">
        <w:rPr>
          <w:i/>
          <w:iCs/>
          <w:sz w:val="22"/>
          <w:szCs w:val="22"/>
        </w:rPr>
        <w:t>“Una comunidad se compone de sus entidades miembros y las relaciones entre ellos. Las comunidades tienden a ser identificadas sobre la base de la comunidad o la identificación entre sus miembros, ya sea un barrio, una ocupación, una búsqueda de ocio, o la devoción a una marca”</w:t>
      </w:r>
      <w:r w:rsidR="00912363" w:rsidRPr="00C1607D">
        <w:rPr>
          <w:sz w:val="22"/>
          <w:szCs w:val="22"/>
        </w:rPr>
        <w:t xml:space="preserve"> </w:t>
      </w:r>
      <w:sdt>
        <w:sdtPr>
          <w:rPr>
            <w:sz w:val="22"/>
            <w:szCs w:val="22"/>
          </w:rPr>
          <w:id w:val="-984997743"/>
          <w:citation/>
        </w:sdtPr>
        <w:sdtEndPr/>
        <w:sdtContent>
          <w:r w:rsidR="00664BEF">
            <w:rPr>
              <w:sz w:val="22"/>
              <w:szCs w:val="22"/>
            </w:rPr>
            <w:fldChar w:fldCharType="begin"/>
          </w:r>
          <w:r w:rsidR="00664BEF">
            <w:rPr>
              <w:sz w:val="22"/>
              <w:szCs w:val="22"/>
              <w:lang w:val="es-ES"/>
            </w:rPr>
            <w:instrText xml:space="preserve">CITATION McA02 \p 138 \l 3082 </w:instrText>
          </w:r>
          <w:r w:rsidR="00664BEF">
            <w:rPr>
              <w:sz w:val="22"/>
              <w:szCs w:val="22"/>
            </w:rPr>
            <w:fldChar w:fldCharType="separate"/>
          </w:r>
          <w:r w:rsidR="00664BEF" w:rsidRPr="00664BEF">
            <w:rPr>
              <w:noProof/>
              <w:sz w:val="22"/>
              <w:szCs w:val="22"/>
              <w:lang w:val="es-ES"/>
            </w:rPr>
            <w:t>(McAlexander, Schouten , &amp; Koenig, 2002, pág. 138)</w:t>
          </w:r>
          <w:r w:rsidR="00664BEF">
            <w:rPr>
              <w:sz w:val="22"/>
              <w:szCs w:val="22"/>
            </w:rPr>
            <w:fldChar w:fldCharType="end"/>
          </w:r>
        </w:sdtContent>
      </w:sdt>
      <w:r w:rsidR="001C0A3E">
        <w:rPr>
          <w:sz w:val="22"/>
          <w:szCs w:val="22"/>
        </w:rPr>
        <w:t>.</w:t>
      </w:r>
      <w:r w:rsidR="00912363" w:rsidRPr="00C1607D">
        <w:rPr>
          <w:sz w:val="22"/>
          <w:szCs w:val="22"/>
        </w:rPr>
        <w:t xml:space="preserve"> </w:t>
      </w:r>
      <w:r w:rsidR="00912363" w:rsidRPr="00C1607D">
        <w:rPr>
          <w:i/>
          <w:iCs/>
          <w:sz w:val="22"/>
          <w:szCs w:val="22"/>
        </w:rPr>
        <w:t xml:space="preserve"> </w:t>
      </w:r>
    </w:p>
    <w:p w14:paraId="71984121" w14:textId="59731F64" w:rsidR="00393C0C" w:rsidRDefault="00912363" w:rsidP="00912363">
      <w:pPr>
        <w:spacing w:before="120" w:after="120"/>
        <w:jc w:val="both"/>
        <w:rPr>
          <w:sz w:val="22"/>
          <w:szCs w:val="22"/>
        </w:rPr>
      </w:pPr>
      <w:r w:rsidRPr="00C1607D">
        <w:rPr>
          <w:sz w:val="22"/>
          <w:szCs w:val="22"/>
        </w:rPr>
        <w:t xml:space="preserve">Con esta clara y concreta definición, </w:t>
      </w:r>
      <w:r w:rsidR="001C0A3E">
        <w:rPr>
          <w:sz w:val="22"/>
          <w:szCs w:val="22"/>
        </w:rPr>
        <w:t>se procede</w:t>
      </w:r>
      <w:r w:rsidRPr="00C1607D">
        <w:rPr>
          <w:sz w:val="22"/>
          <w:szCs w:val="22"/>
        </w:rPr>
        <w:t xml:space="preserve"> por encontrar su relación con el concepto marca, que </w:t>
      </w:r>
      <w:r w:rsidR="004D5C58" w:rsidRPr="00C1607D">
        <w:rPr>
          <w:sz w:val="22"/>
          <w:szCs w:val="22"/>
        </w:rPr>
        <w:t xml:space="preserve">igualmente </w:t>
      </w:r>
      <w:r w:rsidRPr="00C1607D">
        <w:rPr>
          <w:sz w:val="22"/>
          <w:szCs w:val="22"/>
        </w:rPr>
        <w:t>para McAlexander et al., (2002) la comunidad de marca es una relación estructurada en la que los consumidores se sitúan</w:t>
      </w:r>
      <w:r w:rsidR="001C0A3E">
        <w:rPr>
          <w:sz w:val="22"/>
          <w:szCs w:val="22"/>
        </w:rPr>
        <w:t>, d</w:t>
      </w:r>
      <w:r w:rsidRPr="00C1607D">
        <w:rPr>
          <w:sz w:val="22"/>
          <w:szCs w:val="22"/>
        </w:rPr>
        <w:t xml:space="preserve">el mismo </w:t>
      </w:r>
      <w:r w:rsidR="004D5C58" w:rsidRPr="00C1607D">
        <w:rPr>
          <w:sz w:val="22"/>
          <w:szCs w:val="22"/>
        </w:rPr>
        <w:t xml:space="preserve">modo Lee &amp; </w:t>
      </w:r>
      <w:r w:rsidRPr="00C1607D">
        <w:rPr>
          <w:sz w:val="22"/>
          <w:szCs w:val="22"/>
        </w:rPr>
        <w:t xml:space="preserve">Kang (2013) citan a McWilliam (2000) y Andersen (2005) Donde Mcwilliam expresa que con el internet y las tecnologías de la información las comunidades </w:t>
      </w:r>
      <w:r w:rsidR="00393C0C">
        <w:rPr>
          <w:sz w:val="22"/>
          <w:szCs w:val="22"/>
        </w:rPr>
        <w:t>entorno a una</w:t>
      </w:r>
      <w:r w:rsidRPr="00C1607D">
        <w:rPr>
          <w:sz w:val="22"/>
          <w:szCs w:val="22"/>
        </w:rPr>
        <w:t xml:space="preserve"> marca tienen un alto rasgo de virtualidad</w:t>
      </w:r>
      <w:r w:rsidR="00393C0C">
        <w:rPr>
          <w:sz w:val="22"/>
          <w:szCs w:val="22"/>
        </w:rPr>
        <w:t xml:space="preserve">, mientras que </w:t>
      </w:r>
      <w:r w:rsidRPr="00C1607D">
        <w:rPr>
          <w:sz w:val="22"/>
          <w:szCs w:val="22"/>
        </w:rPr>
        <w:t>Adersen</w:t>
      </w:r>
      <w:r w:rsidR="00393C0C">
        <w:rPr>
          <w:sz w:val="22"/>
          <w:szCs w:val="22"/>
        </w:rPr>
        <w:t xml:space="preserve"> </w:t>
      </w:r>
      <w:r w:rsidR="00E622C4">
        <w:rPr>
          <w:sz w:val="22"/>
          <w:szCs w:val="22"/>
        </w:rPr>
        <w:t>indica</w:t>
      </w:r>
      <w:r w:rsidRPr="00C1607D">
        <w:rPr>
          <w:sz w:val="22"/>
          <w:szCs w:val="22"/>
        </w:rPr>
        <w:t xml:space="preserve"> que lo importante es que las comunidades </w:t>
      </w:r>
      <w:r w:rsidR="00393C0C">
        <w:rPr>
          <w:sz w:val="22"/>
          <w:szCs w:val="22"/>
        </w:rPr>
        <w:t>entorno a una</w:t>
      </w:r>
      <w:r w:rsidRPr="00C1607D">
        <w:rPr>
          <w:sz w:val="22"/>
          <w:szCs w:val="22"/>
        </w:rPr>
        <w:t xml:space="preserve"> marca </w:t>
      </w:r>
      <w:r w:rsidR="00393C0C">
        <w:rPr>
          <w:sz w:val="22"/>
          <w:szCs w:val="22"/>
        </w:rPr>
        <w:t xml:space="preserve">por medios </w:t>
      </w:r>
      <w:r w:rsidRPr="00C1607D">
        <w:rPr>
          <w:sz w:val="22"/>
          <w:szCs w:val="22"/>
        </w:rPr>
        <w:t xml:space="preserve">virtuales deben ser una herramienta </w:t>
      </w:r>
      <w:r w:rsidR="00393C0C">
        <w:rPr>
          <w:sz w:val="22"/>
          <w:szCs w:val="22"/>
        </w:rPr>
        <w:t xml:space="preserve">de </w:t>
      </w:r>
      <w:r w:rsidRPr="00C1607D">
        <w:rPr>
          <w:sz w:val="22"/>
          <w:szCs w:val="22"/>
        </w:rPr>
        <w:t xml:space="preserve">comunicación </w:t>
      </w:r>
      <w:r w:rsidR="00393C0C">
        <w:rPr>
          <w:sz w:val="22"/>
          <w:szCs w:val="22"/>
        </w:rPr>
        <w:t xml:space="preserve">útil </w:t>
      </w:r>
      <w:r w:rsidRPr="00C1607D">
        <w:rPr>
          <w:sz w:val="22"/>
          <w:szCs w:val="22"/>
        </w:rPr>
        <w:t xml:space="preserve">para el marketing. Por lo que, las comunidades </w:t>
      </w:r>
      <w:r w:rsidR="00393C0C">
        <w:rPr>
          <w:sz w:val="22"/>
          <w:szCs w:val="22"/>
        </w:rPr>
        <w:t xml:space="preserve">que giran </w:t>
      </w:r>
      <w:r w:rsidR="00E622C4">
        <w:rPr>
          <w:sz w:val="22"/>
          <w:szCs w:val="22"/>
        </w:rPr>
        <w:t>entorno</w:t>
      </w:r>
      <w:r w:rsidR="00393C0C">
        <w:rPr>
          <w:sz w:val="22"/>
          <w:szCs w:val="22"/>
        </w:rPr>
        <w:t xml:space="preserve"> una </w:t>
      </w:r>
      <w:r w:rsidRPr="00C1607D">
        <w:rPr>
          <w:sz w:val="22"/>
          <w:szCs w:val="22"/>
        </w:rPr>
        <w:t>marca se convierten en una estrategia fundamental para el crecimiento competitivo de las compañías, así como lo exponen Thompson &amp; Sinha (2008)</w:t>
      </w:r>
      <w:r w:rsidR="00393C0C">
        <w:rPr>
          <w:sz w:val="22"/>
          <w:szCs w:val="22"/>
        </w:rPr>
        <w:t>.</w:t>
      </w:r>
      <w:r w:rsidR="004D5C58" w:rsidRPr="00C1607D">
        <w:rPr>
          <w:sz w:val="22"/>
          <w:szCs w:val="22"/>
        </w:rPr>
        <w:t xml:space="preserve"> </w:t>
      </w:r>
    </w:p>
    <w:p w14:paraId="3877BE5D" w14:textId="2A1431B3" w:rsidR="00A70681" w:rsidRDefault="00912363" w:rsidP="00912363">
      <w:pPr>
        <w:spacing w:before="120" w:after="120"/>
        <w:jc w:val="both"/>
        <w:rPr>
          <w:sz w:val="22"/>
          <w:szCs w:val="22"/>
        </w:rPr>
      </w:pPr>
      <w:r w:rsidRPr="00C1607D">
        <w:rPr>
          <w:sz w:val="22"/>
          <w:szCs w:val="22"/>
        </w:rPr>
        <w:t xml:space="preserve">Las empresas que logran que los clientes se unan y participen en la comunidad de su marca pueden disfrutar de ventajas significativas sobre sus rivales.  Además, la participación en comunidad de marca conlleva a tener claridad en metas de orden funcionales y hedónicos. </w:t>
      </w:r>
      <w:r w:rsidR="00D94D25">
        <w:rPr>
          <w:sz w:val="22"/>
          <w:szCs w:val="22"/>
        </w:rPr>
        <w:t>En cuanto a la parte</w:t>
      </w:r>
      <w:r w:rsidRPr="00C1607D">
        <w:rPr>
          <w:sz w:val="22"/>
          <w:szCs w:val="22"/>
        </w:rPr>
        <w:t xml:space="preserve"> funcional se</w:t>
      </w:r>
      <w:r w:rsidR="00D94D25">
        <w:rPr>
          <w:sz w:val="22"/>
          <w:szCs w:val="22"/>
        </w:rPr>
        <w:t xml:space="preserve"> hace</w:t>
      </w:r>
      <w:r w:rsidRPr="00C1607D">
        <w:rPr>
          <w:sz w:val="22"/>
          <w:szCs w:val="22"/>
        </w:rPr>
        <w:t xml:space="preserve"> ref</w:t>
      </w:r>
      <w:r w:rsidR="00D94D25">
        <w:rPr>
          <w:sz w:val="22"/>
          <w:szCs w:val="22"/>
        </w:rPr>
        <w:t>erencia</w:t>
      </w:r>
      <w:r w:rsidRPr="00C1607D">
        <w:rPr>
          <w:sz w:val="22"/>
          <w:szCs w:val="22"/>
        </w:rPr>
        <w:t xml:space="preserve"> al intercambio de comunicación entre los miembros </w:t>
      </w:r>
      <w:r w:rsidR="00D94D25">
        <w:rPr>
          <w:sz w:val="22"/>
          <w:szCs w:val="22"/>
        </w:rPr>
        <w:t>mientras que</w:t>
      </w:r>
      <w:r w:rsidRPr="00C1607D">
        <w:rPr>
          <w:sz w:val="22"/>
          <w:szCs w:val="22"/>
        </w:rPr>
        <w:t xml:space="preserve"> lo hedónico hace referencia a las experiencias positivas de la interacción entre los miembros de la comunidad (Hollan</w:t>
      </w:r>
      <w:r w:rsidR="004D5C58" w:rsidRPr="00C1607D">
        <w:rPr>
          <w:sz w:val="22"/>
          <w:szCs w:val="22"/>
        </w:rPr>
        <w:t xml:space="preserve">d &amp; </w:t>
      </w:r>
      <w:r w:rsidRPr="00C1607D">
        <w:rPr>
          <w:sz w:val="22"/>
          <w:szCs w:val="22"/>
        </w:rPr>
        <w:t xml:space="preserve">Baker 2001), de igual manera, “está claro que las actividades de marketing comunitario </w:t>
      </w:r>
      <w:r w:rsidR="00D94D25">
        <w:rPr>
          <w:sz w:val="22"/>
          <w:szCs w:val="22"/>
        </w:rPr>
        <w:t>asociadas a una</w:t>
      </w:r>
      <w:r w:rsidRPr="00C1607D">
        <w:rPr>
          <w:sz w:val="22"/>
          <w:szCs w:val="22"/>
        </w:rPr>
        <w:t xml:space="preserve"> marca </w:t>
      </w:r>
      <w:r w:rsidR="00D94D25">
        <w:rPr>
          <w:sz w:val="22"/>
          <w:szCs w:val="22"/>
        </w:rPr>
        <w:t>por medio de una</w:t>
      </w:r>
      <w:r w:rsidRPr="00C1607D">
        <w:rPr>
          <w:sz w:val="22"/>
          <w:szCs w:val="22"/>
        </w:rPr>
        <w:t xml:space="preserve"> empresa tiene</w:t>
      </w:r>
      <w:r w:rsidR="00D94D25">
        <w:rPr>
          <w:sz w:val="22"/>
          <w:szCs w:val="22"/>
        </w:rPr>
        <w:t>n</w:t>
      </w:r>
      <w:r w:rsidRPr="00C1607D">
        <w:rPr>
          <w:sz w:val="22"/>
          <w:szCs w:val="22"/>
        </w:rPr>
        <w:t xml:space="preserve"> el poder de influir en la fuerza de las relaciones entre los participantes de la comunidad, la marca y la empresa. </w:t>
      </w:r>
      <w:r w:rsidR="00A70681">
        <w:rPr>
          <w:sz w:val="22"/>
          <w:szCs w:val="22"/>
        </w:rPr>
        <w:t>De esta manera</w:t>
      </w:r>
      <w:r w:rsidRPr="00C1607D">
        <w:rPr>
          <w:sz w:val="22"/>
          <w:szCs w:val="22"/>
        </w:rPr>
        <w:t xml:space="preserve">, las empresas que reconocen el importante papel de la comunidad deben hacer todo lo posible para gestionar activamente una comunidad </w:t>
      </w:r>
      <w:r w:rsidR="00A70681">
        <w:rPr>
          <w:sz w:val="22"/>
          <w:szCs w:val="22"/>
        </w:rPr>
        <w:t>entorno a la</w:t>
      </w:r>
      <w:r w:rsidRPr="00C1607D">
        <w:rPr>
          <w:sz w:val="22"/>
          <w:szCs w:val="22"/>
        </w:rPr>
        <w:t xml:space="preserve"> marca”</w:t>
      </w:r>
      <w:r w:rsidRPr="00C1607D">
        <w:rPr>
          <w:rFonts w:eastAsia="Verdana"/>
          <w:color w:val="222222"/>
          <w:sz w:val="22"/>
          <w:szCs w:val="22"/>
          <w:lang w:eastAsia="es-ES"/>
        </w:rPr>
        <w:t xml:space="preserve"> </w:t>
      </w:r>
      <w:r w:rsidR="002E69E6" w:rsidRPr="00C1607D">
        <w:rPr>
          <w:rFonts w:eastAsia="Verdana"/>
          <w:color w:val="222222"/>
          <w:sz w:val="22"/>
          <w:szCs w:val="22"/>
          <w:lang w:eastAsia="es-ES"/>
        </w:rPr>
        <w:t>(</w:t>
      </w:r>
      <w:r w:rsidRPr="00C1607D">
        <w:rPr>
          <w:rFonts w:eastAsia="Verdana"/>
          <w:color w:val="222222"/>
          <w:sz w:val="22"/>
          <w:szCs w:val="22"/>
          <w:lang w:eastAsia="es-ES"/>
        </w:rPr>
        <w:t>Hur, Ahn &amp; Kim, 2011 p.1207)</w:t>
      </w:r>
      <w:r w:rsidRPr="00C1607D">
        <w:rPr>
          <w:sz w:val="22"/>
          <w:szCs w:val="22"/>
        </w:rPr>
        <w:t xml:space="preserve">. </w:t>
      </w:r>
    </w:p>
    <w:p w14:paraId="29F94F53" w14:textId="591113A8" w:rsidR="00912363" w:rsidRPr="00C1607D" w:rsidRDefault="00A70681" w:rsidP="00912363">
      <w:pPr>
        <w:spacing w:before="120" w:after="120"/>
        <w:jc w:val="both"/>
        <w:rPr>
          <w:sz w:val="22"/>
          <w:szCs w:val="22"/>
        </w:rPr>
      </w:pPr>
      <w:r>
        <w:rPr>
          <w:sz w:val="22"/>
          <w:szCs w:val="22"/>
        </w:rPr>
        <w:t>Referentes de este tipo</w:t>
      </w:r>
      <w:r w:rsidR="00912363" w:rsidRPr="00C1607D">
        <w:rPr>
          <w:sz w:val="22"/>
          <w:szCs w:val="22"/>
        </w:rPr>
        <w:t xml:space="preserve"> </w:t>
      </w:r>
      <w:r>
        <w:rPr>
          <w:sz w:val="22"/>
          <w:szCs w:val="22"/>
        </w:rPr>
        <w:t>son</w:t>
      </w:r>
      <w:r w:rsidR="00912363" w:rsidRPr="00C1607D">
        <w:rPr>
          <w:sz w:val="22"/>
          <w:szCs w:val="22"/>
        </w:rPr>
        <w:t xml:space="preserve"> marcas como LEGO </w:t>
      </w:r>
      <w:r>
        <w:rPr>
          <w:sz w:val="22"/>
          <w:szCs w:val="22"/>
        </w:rPr>
        <w:t xml:space="preserve">en donde la </w:t>
      </w:r>
      <w:r w:rsidR="00912363" w:rsidRPr="00C1607D">
        <w:rPr>
          <w:sz w:val="22"/>
          <w:szCs w:val="22"/>
        </w:rPr>
        <w:t>comunidad es tan importe que genera que los clientes se conviertan en los principales promotores de la marca como le pasa a de Harley Davidson con su comunidad (Harley Owner’s Group) y Apple entre otros. (Stokbu</w:t>
      </w:r>
      <w:r w:rsidR="002E69E6" w:rsidRPr="00C1607D">
        <w:rPr>
          <w:sz w:val="22"/>
          <w:szCs w:val="22"/>
        </w:rPr>
        <w:t>r</w:t>
      </w:r>
      <w:r w:rsidR="00912363" w:rsidRPr="00C1607D">
        <w:rPr>
          <w:sz w:val="22"/>
          <w:szCs w:val="22"/>
        </w:rPr>
        <w:t>ger-Sauer, 2010).</w:t>
      </w:r>
    </w:p>
    <w:p w14:paraId="5C64E89C" w14:textId="29F4FF9F" w:rsidR="00912363" w:rsidRPr="00C1607D" w:rsidRDefault="00912363" w:rsidP="00912363">
      <w:pPr>
        <w:widowControl w:val="0"/>
        <w:spacing w:before="120" w:after="120"/>
        <w:jc w:val="both"/>
        <w:rPr>
          <w:sz w:val="22"/>
          <w:szCs w:val="22"/>
        </w:rPr>
      </w:pPr>
      <w:r w:rsidRPr="00C1607D">
        <w:rPr>
          <w:sz w:val="22"/>
          <w:szCs w:val="22"/>
        </w:rPr>
        <w:t>Afianzar la relación con el cliente y su comunidad de marca es importante, pero la</w:t>
      </w:r>
      <w:r w:rsidR="002E69E6" w:rsidRPr="00C1607D">
        <w:rPr>
          <w:sz w:val="22"/>
          <w:szCs w:val="22"/>
        </w:rPr>
        <w:t>s</w:t>
      </w:r>
      <w:r w:rsidRPr="00C1607D">
        <w:rPr>
          <w:sz w:val="22"/>
          <w:szCs w:val="22"/>
        </w:rPr>
        <w:t xml:space="preserve"> empresas deben estar en constante estudio y definición de </w:t>
      </w:r>
      <w:r w:rsidR="003F5C94" w:rsidRPr="00C1607D">
        <w:rPr>
          <w:sz w:val="22"/>
          <w:szCs w:val="22"/>
        </w:rPr>
        <w:t>un entorno</w:t>
      </w:r>
      <w:r w:rsidRPr="00C1607D">
        <w:rPr>
          <w:sz w:val="22"/>
          <w:szCs w:val="22"/>
        </w:rPr>
        <w:t xml:space="preserve"> en términos de canales. Ya </w:t>
      </w:r>
      <w:r w:rsidR="003F5C94" w:rsidRPr="00C1607D">
        <w:rPr>
          <w:sz w:val="22"/>
          <w:szCs w:val="22"/>
        </w:rPr>
        <w:t>que, es</w:t>
      </w:r>
      <w:r w:rsidRPr="00C1607D">
        <w:rPr>
          <w:sz w:val="22"/>
          <w:szCs w:val="22"/>
        </w:rPr>
        <w:t xml:space="preserve"> el punto de contacto o el medio a través del cual la empresa y el cliente interactúan (Beck</w:t>
      </w:r>
      <w:r w:rsidR="00A22B9B" w:rsidRPr="00C1607D">
        <w:rPr>
          <w:sz w:val="22"/>
          <w:szCs w:val="22"/>
        </w:rPr>
        <w:t xml:space="preserve"> &amp; </w:t>
      </w:r>
      <w:r w:rsidRPr="00C1607D">
        <w:rPr>
          <w:sz w:val="22"/>
          <w:szCs w:val="22"/>
        </w:rPr>
        <w:t>Rygl, 2015; Neslin,</w:t>
      </w:r>
      <w:r w:rsidR="007921BD" w:rsidRPr="00C1607D">
        <w:rPr>
          <w:sz w:val="22"/>
          <w:szCs w:val="22"/>
        </w:rPr>
        <w:t xml:space="preserve"> </w:t>
      </w:r>
      <w:r w:rsidRPr="00C1607D">
        <w:rPr>
          <w:sz w:val="22"/>
          <w:szCs w:val="22"/>
        </w:rPr>
        <w:t>Grewal,</w:t>
      </w:r>
      <w:r w:rsidR="00A22B9B" w:rsidRPr="00C1607D">
        <w:rPr>
          <w:sz w:val="22"/>
          <w:szCs w:val="22"/>
        </w:rPr>
        <w:t xml:space="preserve"> </w:t>
      </w:r>
      <w:r w:rsidRPr="00C1607D">
        <w:rPr>
          <w:sz w:val="22"/>
          <w:szCs w:val="22"/>
        </w:rPr>
        <w:t>Leghorn,</w:t>
      </w:r>
      <w:r w:rsidR="00A22B9B" w:rsidRPr="00C1607D">
        <w:rPr>
          <w:sz w:val="22"/>
          <w:szCs w:val="22"/>
        </w:rPr>
        <w:t xml:space="preserve"> </w:t>
      </w:r>
      <w:r w:rsidRPr="00C1607D">
        <w:rPr>
          <w:sz w:val="22"/>
          <w:szCs w:val="22"/>
        </w:rPr>
        <w:t>Shankar,</w:t>
      </w:r>
      <w:r w:rsidR="00A22B9B" w:rsidRPr="00C1607D">
        <w:rPr>
          <w:sz w:val="22"/>
          <w:szCs w:val="22"/>
        </w:rPr>
        <w:t xml:space="preserve"> </w:t>
      </w:r>
      <w:r w:rsidRPr="00C1607D">
        <w:rPr>
          <w:sz w:val="22"/>
          <w:szCs w:val="22"/>
        </w:rPr>
        <w:t>Teerling, Thomas</w:t>
      </w:r>
      <w:r w:rsidR="00A22B9B" w:rsidRPr="00C1607D">
        <w:rPr>
          <w:sz w:val="22"/>
          <w:szCs w:val="22"/>
        </w:rPr>
        <w:t xml:space="preserve"> </w:t>
      </w:r>
      <w:r w:rsidRPr="00C1607D">
        <w:rPr>
          <w:sz w:val="22"/>
          <w:szCs w:val="22"/>
        </w:rPr>
        <w:t>&amp; Verhoef,</w:t>
      </w:r>
      <w:r w:rsidR="00A22B9B" w:rsidRPr="00C1607D">
        <w:rPr>
          <w:sz w:val="22"/>
          <w:szCs w:val="22"/>
        </w:rPr>
        <w:t xml:space="preserve"> </w:t>
      </w:r>
      <w:r w:rsidRPr="00C1607D">
        <w:rPr>
          <w:sz w:val="22"/>
          <w:szCs w:val="22"/>
        </w:rPr>
        <w:t>(2006). Cummins, Peltiery</w:t>
      </w:r>
      <w:r w:rsidR="007921BD" w:rsidRPr="00C1607D">
        <w:rPr>
          <w:sz w:val="22"/>
          <w:szCs w:val="22"/>
        </w:rPr>
        <w:t xml:space="preserve"> &amp; </w:t>
      </w:r>
      <w:r w:rsidRPr="00C1607D">
        <w:rPr>
          <w:sz w:val="22"/>
          <w:szCs w:val="22"/>
        </w:rPr>
        <w:t xml:space="preserve">Dixon, </w:t>
      </w:r>
      <w:r w:rsidR="007921BD" w:rsidRPr="00C1607D">
        <w:rPr>
          <w:sz w:val="22"/>
          <w:szCs w:val="22"/>
        </w:rPr>
        <w:t>(</w:t>
      </w:r>
      <w:r w:rsidRPr="00C1607D">
        <w:rPr>
          <w:sz w:val="22"/>
          <w:szCs w:val="22"/>
        </w:rPr>
        <w:t xml:space="preserve">2016). “La integración sinérgica de puntos de contacto con el cliente y las oportunidades de comunicación con el propósito de crear una experiencia de marca unificada sin importar el canal, plataforma o etapa en el proceso de </w:t>
      </w:r>
      <w:r w:rsidR="003F5C94" w:rsidRPr="00C1607D">
        <w:rPr>
          <w:sz w:val="22"/>
          <w:szCs w:val="22"/>
        </w:rPr>
        <w:t>venta” (</w:t>
      </w:r>
      <w:r w:rsidRPr="00C1607D">
        <w:rPr>
          <w:sz w:val="22"/>
          <w:szCs w:val="22"/>
        </w:rPr>
        <w:t>p.5).</w:t>
      </w:r>
    </w:p>
    <w:p w14:paraId="66AC7614" w14:textId="7A98A349" w:rsidR="005E5608" w:rsidRPr="00C1607D" w:rsidRDefault="00912363" w:rsidP="00912363">
      <w:pPr>
        <w:widowControl w:val="0"/>
        <w:spacing w:before="120" w:after="120"/>
        <w:jc w:val="both"/>
        <w:rPr>
          <w:sz w:val="22"/>
          <w:szCs w:val="22"/>
        </w:rPr>
      </w:pPr>
      <w:r w:rsidRPr="00C1607D">
        <w:rPr>
          <w:sz w:val="22"/>
          <w:szCs w:val="22"/>
        </w:rPr>
        <w:t>Un ejemplo</w:t>
      </w:r>
      <w:r w:rsidR="00A70681">
        <w:rPr>
          <w:sz w:val="22"/>
          <w:szCs w:val="22"/>
        </w:rPr>
        <w:t>,</w:t>
      </w:r>
      <w:r w:rsidRPr="00C1607D">
        <w:rPr>
          <w:sz w:val="22"/>
          <w:szCs w:val="22"/>
        </w:rPr>
        <w:t xml:space="preserve"> de </w:t>
      </w:r>
      <w:r w:rsidR="00A70681">
        <w:rPr>
          <w:sz w:val="22"/>
          <w:szCs w:val="22"/>
        </w:rPr>
        <w:t xml:space="preserve">lo anterior </w:t>
      </w:r>
      <w:r w:rsidRPr="00C1607D">
        <w:rPr>
          <w:sz w:val="22"/>
          <w:szCs w:val="22"/>
        </w:rPr>
        <w:t xml:space="preserve">es la llegada de internet; </w:t>
      </w:r>
      <w:r w:rsidR="00A70681">
        <w:rPr>
          <w:sz w:val="22"/>
          <w:szCs w:val="22"/>
        </w:rPr>
        <w:t xml:space="preserve">esta innovación de tipo disruptivo en la forma en que nos comunicamos </w:t>
      </w:r>
      <w:r w:rsidRPr="00C1607D">
        <w:rPr>
          <w:sz w:val="22"/>
          <w:szCs w:val="22"/>
        </w:rPr>
        <w:t xml:space="preserve">permitió </w:t>
      </w:r>
      <w:r w:rsidR="00A70681">
        <w:rPr>
          <w:sz w:val="22"/>
          <w:szCs w:val="22"/>
        </w:rPr>
        <w:t xml:space="preserve">a las empresas </w:t>
      </w:r>
      <w:r w:rsidRPr="00C1607D">
        <w:rPr>
          <w:sz w:val="22"/>
          <w:szCs w:val="22"/>
        </w:rPr>
        <w:t xml:space="preserve">mejorar en aspectos como la comunicación </w:t>
      </w:r>
      <w:r w:rsidR="00A70681">
        <w:rPr>
          <w:sz w:val="22"/>
          <w:szCs w:val="22"/>
        </w:rPr>
        <w:t xml:space="preserve">comercial </w:t>
      </w:r>
      <w:r w:rsidRPr="00C1607D">
        <w:rPr>
          <w:sz w:val="22"/>
          <w:szCs w:val="22"/>
        </w:rPr>
        <w:t xml:space="preserve">y la venta de sus productos o servicios; pero así mismo, </w:t>
      </w:r>
      <w:r w:rsidR="00A70681">
        <w:rPr>
          <w:sz w:val="22"/>
          <w:szCs w:val="22"/>
        </w:rPr>
        <w:t>las empresas debieron</w:t>
      </w:r>
      <w:r w:rsidRPr="00C1607D">
        <w:rPr>
          <w:sz w:val="22"/>
          <w:szCs w:val="22"/>
        </w:rPr>
        <w:t xml:space="preserve"> preocuparse por el consumidor</w:t>
      </w:r>
      <w:r w:rsidR="00A70681">
        <w:rPr>
          <w:sz w:val="22"/>
          <w:szCs w:val="22"/>
        </w:rPr>
        <w:t xml:space="preserve">, interpretando lo que los usuarios constantemente están transmitiendo en sus plataformas tecnológicas. </w:t>
      </w:r>
      <w:r w:rsidRPr="00C1607D">
        <w:rPr>
          <w:sz w:val="22"/>
          <w:szCs w:val="22"/>
        </w:rPr>
        <w:t xml:space="preserve">De esta forma, Neslin, et al., (2006), expone que “Una de las tendencias más dramáticas en el entorno comercial ha sido la proliferación de canales a través de los cuales los clientes pueden interactuar con las empresas” (p.96). Así el consumidor, </w:t>
      </w:r>
      <w:r w:rsidR="00A70681" w:rsidRPr="00C1607D">
        <w:rPr>
          <w:sz w:val="22"/>
          <w:szCs w:val="22"/>
        </w:rPr>
        <w:t>está</w:t>
      </w:r>
      <w:r w:rsidRPr="00C1607D">
        <w:rPr>
          <w:sz w:val="22"/>
          <w:szCs w:val="22"/>
        </w:rPr>
        <w:t xml:space="preserve"> expuesto a comprar</w:t>
      </w:r>
      <w:r w:rsidR="005E5608">
        <w:rPr>
          <w:sz w:val="22"/>
          <w:szCs w:val="22"/>
        </w:rPr>
        <w:t xml:space="preserve"> vía</w:t>
      </w:r>
      <w:r w:rsidRPr="00C1607D">
        <w:rPr>
          <w:sz w:val="22"/>
          <w:szCs w:val="22"/>
        </w:rPr>
        <w:t xml:space="preserve"> Internet - Tienda, Catalogo - </w:t>
      </w:r>
      <w:r w:rsidR="003F5C94" w:rsidRPr="00C1607D">
        <w:rPr>
          <w:sz w:val="22"/>
          <w:szCs w:val="22"/>
        </w:rPr>
        <w:t>Tienda, y</w:t>
      </w:r>
      <w:r w:rsidRPr="00C1607D">
        <w:rPr>
          <w:sz w:val="22"/>
          <w:szCs w:val="22"/>
        </w:rPr>
        <w:t xml:space="preserve"> Tienda (Verhoef, et al. 2007). </w:t>
      </w:r>
    </w:p>
    <w:p w14:paraId="7C98340A" w14:textId="12F85EC3" w:rsidR="00912363" w:rsidRPr="00C1607D" w:rsidRDefault="00912363" w:rsidP="00912363">
      <w:pPr>
        <w:widowControl w:val="0"/>
        <w:spacing w:before="120" w:after="120"/>
        <w:jc w:val="both"/>
        <w:rPr>
          <w:b/>
          <w:bCs/>
          <w:i/>
          <w:iCs/>
          <w:sz w:val="22"/>
          <w:szCs w:val="22"/>
        </w:rPr>
      </w:pPr>
      <w:r w:rsidRPr="00C1607D">
        <w:rPr>
          <w:b/>
          <w:bCs/>
          <w:i/>
          <w:iCs/>
          <w:sz w:val="22"/>
          <w:szCs w:val="22"/>
        </w:rPr>
        <w:t xml:space="preserve">2.2 La </w:t>
      </w:r>
      <w:r w:rsidR="005E5608">
        <w:rPr>
          <w:b/>
          <w:bCs/>
          <w:i/>
          <w:iCs/>
          <w:sz w:val="22"/>
          <w:szCs w:val="22"/>
        </w:rPr>
        <w:t>i</w:t>
      </w:r>
      <w:r w:rsidRPr="00C1607D">
        <w:rPr>
          <w:b/>
          <w:bCs/>
          <w:i/>
          <w:iCs/>
          <w:sz w:val="22"/>
          <w:szCs w:val="22"/>
        </w:rPr>
        <w:t xml:space="preserve">dentidad </w:t>
      </w:r>
      <w:r w:rsidR="005E5608">
        <w:rPr>
          <w:b/>
          <w:bCs/>
          <w:i/>
          <w:iCs/>
          <w:sz w:val="22"/>
          <w:szCs w:val="22"/>
        </w:rPr>
        <w:t>s</w:t>
      </w:r>
      <w:r w:rsidRPr="00C1607D">
        <w:rPr>
          <w:b/>
          <w:bCs/>
          <w:i/>
          <w:iCs/>
          <w:sz w:val="22"/>
          <w:szCs w:val="22"/>
        </w:rPr>
        <w:t xml:space="preserve">ocial en el contexto de la </w:t>
      </w:r>
      <w:r w:rsidR="005E5608">
        <w:rPr>
          <w:b/>
          <w:bCs/>
          <w:i/>
          <w:iCs/>
          <w:sz w:val="22"/>
          <w:szCs w:val="22"/>
        </w:rPr>
        <w:t>i</w:t>
      </w:r>
      <w:r w:rsidRPr="00C1607D">
        <w:rPr>
          <w:b/>
          <w:bCs/>
          <w:i/>
          <w:iCs/>
          <w:sz w:val="22"/>
          <w:szCs w:val="22"/>
        </w:rPr>
        <w:t>dentificación de marca y el eWOM</w:t>
      </w:r>
    </w:p>
    <w:p w14:paraId="76BBF29D" w14:textId="77777777" w:rsidR="00586C4D" w:rsidRDefault="00912363" w:rsidP="00912363">
      <w:pPr>
        <w:spacing w:line="259" w:lineRule="auto"/>
        <w:jc w:val="both"/>
        <w:rPr>
          <w:sz w:val="22"/>
          <w:szCs w:val="22"/>
        </w:rPr>
      </w:pPr>
      <w:r w:rsidRPr="00C1607D">
        <w:rPr>
          <w:sz w:val="22"/>
          <w:szCs w:val="22"/>
        </w:rPr>
        <w:t>Partiendo de lo expuesto del entorno omni-canal y l</w:t>
      </w:r>
      <w:r w:rsidR="005E5608">
        <w:rPr>
          <w:sz w:val="22"/>
          <w:szCs w:val="22"/>
        </w:rPr>
        <w:t>a</w:t>
      </w:r>
      <w:r w:rsidRPr="00C1607D">
        <w:rPr>
          <w:sz w:val="22"/>
          <w:szCs w:val="22"/>
        </w:rPr>
        <w:t xml:space="preserve"> importancia de estudiar al cliente</w:t>
      </w:r>
      <w:r w:rsidR="005E5608">
        <w:rPr>
          <w:sz w:val="22"/>
          <w:szCs w:val="22"/>
        </w:rPr>
        <w:t xml:space="preserve"> según</w:t>
      </w:r>
      <w:r w:rsidRPr="00C1607D">
        <w:rPr>
          <w:sz w:val="22"/>
          <w:szCs w:val="22"/>
        </w:rPr>
        <w:t xml:space="preserve"> la teoría de la Identidad social planteada </w:t>
      </w:r>
      <w:r w:rsidR="005E5608">
        <w:rPr>
          <w:sz w:val="22"/>
          <w:szCs w:val="22"/>
        </w:rPr>
        <w:t>con</w:t>
      </w:r>
      <w:r w:rsidRPr="00C1607D">
        <w:rPr>
          <w:sz w:val="22"/>
          <w:szCs w:val="22"/>
        </w:rPr>
        <w:t xml:space="preserve"> la aclaración </w:t>
      </w:r>
      <w:r w:rsidR="005E5608">
        <w:rPr>
          <w:sz w:val="22"/>
          <w:szCs w:val="22"/>
        </w:rPr>
        <w:t xml:space="preserve">de </w:t>
      </w:r>
      <w:r w:rsidRPr="00C1607D">
        <w:rPr>
          <w:sz w:val="22"/>
          <w:szCs w:val="22"/>
        </w:rPr>
        <w:t xml:space="preserve">que existen tres formas de analizar la influencia social, y </w:t>
      </w:r>
      <w:r w:rsidR="005E5608">
        <w:rPr>
          <w:sz w:val="22"/>
          <w:szCs w:val="22"/>
        </w:rPr>
        <w:t>que son definidas así;</w:t>
      </w:r>
      <w:r w:rsidRPr="00C1607D">
        <w:rPr>
          <w:sz w:val="22"/>
          <w:szCs w:val="22"/>
        </w:rPr>
        <w:t xml:space="preserve"> desde el cumplimiento, la identificación y la internalización (Kelman, 1974). La influencia social es fundamental para la investigación, debido a que esta expone que los individuos aceptan algún tipo de influencia siempre y cuando sea aprobado y lo vean como beneficio para ellos</w:t>
      </w:r>
      <w:r w:rsidR="00586C4D">
        <w:rPr>
          <w:sz w:val="22"/>
          <w:szCs w:val="22"/>
        </w:rPr>
        <w:t>,</w:t>
      </w:r>
      <w:r w:rsidRPr="00C1607D">
        <w:rPr>
          <w:sz w:val="22"/>
          <w:szCs w:val="22"/>
        </w:rPr>
        <w:t xml:space="preserve"> es decir</w:t>
      </w:r>
      <w:r w:rsidR="00586C4D">
        <w:rPr>
          <w:sz w:val="22"/>
          <w:szCs w:val="22"/>
        </w:rPr>
        <w:t>,</w:t>
      </w:r>
      <w:r w:rsidRPr="00C1607D">
        <w:rPr>
          <w:sz w:val="22"/>
          <w:szCs w:val="22"/>
        </w:rPr>
        <w:t xml:space="preserve"> que se adapta a su comportamiento (Dholakia, Bagozzi</w:t>
      </w:r>
      <w:r w:rsidR="002E69E6" w:rsidRPr="00C1607D">
        <w:rPr>
          <w:sz w:val="22"/>
          <w:szCs w:val="22"/>
        </w:rPr>
        <w:t xml:space="preserve"> &amp; </w:t>
      </w:r>
      <w:r w:rsidRPr="00C1607D">
        <w:rPr>
          <w:sz w:val="22"/>
          <w:szCs w:val="22"/>
        </w:rPr>
        <w:t xml:space="preserve">Pearo, 2004). </w:t>
      </w:r>
    </w:p>
    <w:p w14:paraId="7AB42FB7" w14:textId="77777777" w:rsidR="00CD3B49" w:rsidRDefault="00CD3B49" w:rsidP="00912363">
      <w:pPr>
        <w:spacing w:line="259" w:lineRule="auto"/>
        <w:jc w:val="both"/>
        <w:rPr>
          <w:sz w:val="22"/>
          <w:szCs w:val="22"/>
        </w:rPr>
      </w:pPr>
    </w:p>
    <w:p w14:paraId="44C925A5" w14:textId="2E93E490" w:rsidR="00586C4D" w:rsidRDefault="00912363" w:rsidP="00912363">
      <w:pPr>
        <w:spacing w:line="259" w:lineRule="auto"/>
        <w:jc w:val="both"/>
        <w:rPr>
          <w:sz w:val="22"/>
          <w:szCs w:val="22"/>
        </w:rPr>
      </w:pPr>
      <w:r w:rsidRPr="00C1607D">
        <w:rPr>
          <w:sz w:val="22"/>
          <w:szCs w:val="22"/>
        </w:rPr>
        <w:t>Así, una persona ve reflejados sus valores en otra persona, en una persona de otro grupo o en un grupo (B</w:t>
      </w:r>
      <w:r w:rsidR="002E69E6" w:rsidRPr="00C1607D">
        <w:rPr>
          <w:sz w:val="22"/>
          <w:szCs w:val="22"/>
        </w:rPr>
        <w:t>a</w:t>
      </w:r>
      <w:r w:rsidRPr="00C1607D">
        <w:rPr>
          <w:sz w:val="22"/>
          <w:szCs w:val="22"/>
        </w:rPr>
        <w:t>g</w:t>
      </w:r>
      <w:r w:rsidR="002E69E6" w:rsidRPr="00C1607D">
        <w:rPr>
          <w:sz w:val="22"/>
          <w:szCs w:val="22"/>
        </w:rPr>
        <w:t>o</w:t>
      </w:r>
      <w:r w:rsidRPr="00C1607D">
        <w:rPr>
          <w:sz w:val="22"/>
          <w:szCs w:val="22"/>
        </w:rPr>
        <w:t>zzi</w:t>
      </w:r>
      <w:r w:rsidR="002E69E6" w:rsidRPr="00C1607D">
        <w:rPr>
          <w:sz w:val="22"/>
          <w:szCs w:val="22"/>
        </w:rPr>
        <w:t xml:space="preserve"> &amp; </w:t>
      </w:r>
      <w:r w:rsidRPr="00C1607D">
        <w:rPr>
          <w:sz w:val="22"/>
          <w:szCs w:val="22"/>
        </w:rPr>
        <w:t xml:space="preserve">Dholakia, 2002), esto permite confirmar la importancia de estudiar las personas a partir de cómo toman decisiones de manera individual o colectiva </w:t>
      </w:r>
      <w:r w:rsidR="00586C4D">
        <w:rPr>
          <w:sz w:val="22"/>
          <w:szCs w:val="22"/>
        </w:rPr>
        <w:t>o de lo</w:t>
      </w:r>
      <w:r w:rsidRPr="00C1607D">
        <w:rPr>
          <w:sz w:val="22"/>
          <w:szCs w:val="22"/>
        </w:rPr>
        <w:t xml:space="preserve"> participar </w:t>
      </w:r>
      <w:r w:rsidR="00586C4D">
        <w:rPr>
          <w:sz w:val="22"/>
          <w:szCs w:val="22"/>
        </w:rPr>
        <w:t>a lo</w:t>
      </w:r>
      <w:r w:rsidRPr="00C1607D">
        <w:rPr>
          <w:sz w:val="22"/>
          <w:szCs w:val="22"/>
        </w:rPr>
        <w:t xml:space="preserve"> grup</w:t>
      </w:r>
      <w:r w:rsidR="00586C4D">
        <w:rPr>
          <w:sz w:val="22"/>
          <w:szCs w:val="22"/>
        </w:rPr>
        <w:t>al</w:t>
      </w:r>
      <w:r w:rsidRPr="00C1607D">
        <w:rPr>
          <w:sz w:val="22"/>
          <w:szCs w:val="22"/>
        </w:rPr>
        <w:t xml:space="preserve">; pero de igual manera, entender que si se decide participar en una comunidad o grupo también depende de compartir creencias, gustos, preferencias.  </w:t>
      </w:r>
    </w:p>
    <w:p w14:paraId="5AA60829" w14:textId="77777777" w:rsidR="00CD3B49" w:rsidRDefault="00CD3B49" w:rsidP="00912363">
      <w:pPr>
        <w:spacing w:line="259" w:lineRule="auto"/>
        <w:jc w:val="both"/>
        <w:rPr>
          <w:sz w:val="22"/>
          <w:szCs w:val="22"/>
        </w:rPr>
      </w:pPr>
    </w:p>
    <w:p w14:paraId="76116568" w14:textId="63C36928" w:rsidR="00912363" w:rsidRPr="00C1607D" w:rsidRDefault="00912363" w:rsidP="00912363">
      <w:pPr>
        <w:spacing w:line="259" w:lineRule="auto"/>
        <w:jc w:val="both"/>
        <w:rPr>
          <w:sz w:val="22"/>
          <w:szCs w:val="22"/>
        </w:rPr>
      </w:pPr>
      <w:r w:rsidRPr="00C1607D">
        <w:rPr>
          <w:sz w:val="22"/>
          <w:szCs w:val="22"/>
        </w:rPr>
        <w:t xml:space="preserve">Según, Hansen, Jensen </w:t>
      </w:r>
      <w:r w:rsidR="002E69E6" w:rsidRPr="00C1607D">
        <w:rPr>
          <w:sz w:val="22"/>
          <w:szCs w:val="22"/>
        </w:rPr>
        <w:t xml:space="preserve">&amp; </w:t>
      </w:r>
      <w:r w:rsidRPr="00C1607D">
        <w:rPr>
          <w:sz w:val="22"/>
          <w:szCs w:val="22"/>
        </w:rPr>
        <w:t xml:space="preserve">Solgaar (2004) “lo importante es predecir la intención de llevar a cabo un comportamiento por la actitud hacia el comportamiento, </w:t>
      </w:r>
      <w:r w:rsidR="009603B8" w:rsidRPr="00C1607D">
        <w:rPr>
          <w:sz w:val="22"/>
          <w:szCs w:val="22"/>
        </w:rPr>
        <w:t>más</w:t>
      </w:r>
      <w:r w:rsidRPr="00C1607D">
        <w:rPr>
          <w:sz w:val="22"/>
          <w:szCs w:val="22"/>
        </w:rPr>
        <w:t xml:space="preserve"> que por la actitud del consumidor hacia un producto o servicio” (p.540). </w:t>
      </w:r>
    </w:p>
    <w:p w14:paraId="146C37B4" w14:textId="77777777" w:rsidR="00912363" w:rsidRPr="00C1607D" w:rsidRDefault="00912363" w:rsidP="00912363">
      <w:pPr>
        <w:spacing w:line="259" w:lineRule="auto"/>
        <w:jc w:val="both"/>
        <w:rPr>
          <w:sz w:val="22"/>
          <w:szCs w:val="22"/>
        </w:rPr>
      </w:pPr>
    </w:p>
    <w:p w14:paraId="3C5BDE2F" w14:textId="77777777" w:rsidR="009603B8" w:rsidRDefault="00912363" w:rsidP="00912363">
      <w:pPr>
        <w:jc w:val="both"/>
        <w:rPr>
          <w:color w:val="222222"/>
          <w:sz w:val="22"/>
          <w:szCs w:val="22"/>
          <w:shd w:val="clear" w:color="auto" w:fill="FFFFFF"/>
        </w:rPr>
      </w:pPr>
      <w:r w:rsidRPr="00C1607D">
        <w:rPr>
          <w:sz w:val="22"/>
          <w:szCs w:val="22"/>
        </w:rPr>
        <w:t>Lo anterior, permite interpretar como se consigue la identificación en grupo</w:t>
      </w:r>
      <w:r w:rsidR="009603B8">
        <w:rPr>
          <w:sz w:val="22"/>
          <w:szCs w:val="22"/>
        </w:rPr>
        <w:t>,</w:t>
      </w:r>
      <w:r w:rsidRPr="00C1607D">
        <w:rPr>
          <w:sz w:val="22"/>
          <w:szCs w:val="22"/>
        </w:rPr>
        <w:t xml:space="preserve"> </w:t>
      </w:r>
      <w:r w:rsidR="009603B8">
        <w:rPr>
          <w:sz w:val="22"/>
          <w:szCs w:val="22"/>
        </w:rPr>
        <w:t>ya</w:t>
      </w:r>
      <w:r w:rsidRPr="00C1607D">
        <w:rPr>
          <w:sz w:val="22"/>
          <w:szCs w:val="22"/>
        </w:rPr>
        <w:t xml:space="preserve"> que las comunidades de marca están formadas por admiradores de productos o servicios (</w:t>
      </w:r>
      <w:r w:rsidRPr="00C1607D">
        <w:rPr>
          <w:rFonts w:eastAsiaTheme="minorEastAsia"/>
          <w:sz w:val="22"/>
          <w:szCs w:val="22"/>
        </w:rPr>
        <w:t xml:space="preserve">Kuo &amp; Hou, 2017), </w:t>
      </w:r>
      <w:r w:rsidR="009603B8">
        <w:rPr>
          <w:sz w:val="22"/>
          <w:szCs w:val="22"/>
        </w:rPr>
        <w:t>e</w:t>
      </w:r>
      <w:r w:rsidRPr="00C1607D">
        <w:rPr>
          <w:sz w:val="22"/>
          <w:szCs w:val="22"/>
        </w:rPr>
        <w:t>l grado en que la marca expresa y mejora su identidad está determinado por su nivel de identificación de marca (</w:t>
      </w:r>
      <w:r w:rsidRPr="00C1607D">
        <w:rPr>
          <w:color w:val="222222"/>
          <w:sz w:val="22"/>
          <w:szCs w:val="22"/>
          <w:shd w:val="clear" w:color="auto" w:fill="FFFFFF"/>
        </w:rPr>
        <w:t>Balaji, Roy &amp; Sadeque 2016</w:t>
      </w:r>
      <w:r w:rsidR="003F5C94" w:rsidRPr="00C1607D">
        <w:rPr>
          <w:color w:val="222222"/>
          <w:sz w:val="22"/>
          <w:szCs w:val="22"/>
          <w:shd w:val="clear" w:color="auto" w:fill="FFFFFF"/>
        </w:rPr>
        <w:t xml:space="preserve">; </w:t>
      </w:r>
      <w:r w:rsidRPr="00C1607D">
        <w:rPr>
          <w:color w:val="222222"/>
          <w:sz w:val="22"/>
          <w:szCs w:val="22"/>
          <w:shd w:val="clear" w:color="auto" w:fill="FFFFFF"/>
        </w:rPr>
        <w:t>Kim, Han, &amp; Par</w:t>
      </w:r>
      <w:r w:rsidR="002E69E6" w:rsidRPr="00C1607D">
        <w:rPr>
          <w:color w:val="222222"/>
          <w:sz w:val="22"/>
          <w:szCs w:val="22"/>
          <w:shd w:val="clear" w:color="auto" w:fill="FFFFFF"/>
        </w:rPr>
        <w:t>k</w:t>
      </w:r>
      <w:r w:rsidR="003F5C94" w:rsidRPr="00C1607D">
        <w:rPr>
          <w:color w:val="222222"/>
          <w:sz w:val="22"/>
          <w:szCs w:val="22"/>
          <w:shd w:val="clear" w:color="auto" w:fill="FFFFFF"/>
        </w:rPr>
        <w:t xml:space="preserve">, </w:t>
      </w:r>
      <w:r w:rsidRPr="00C1607D">
        <w:rPr>
          <w:color w:val="222222"/>
          <w:sz w:val="22"/>
          <w:szCs w:val="22"/>
          <w:shd w:val="clear" w:color="auto" w:fill="FFFFFF"/>
        </w:rPr>
        <w:t>20</w:t>
      </w:r>
      <w:r w:rsidR="003F5C94" w:rsidRPr="00C1607D">
        <w:rPr>
          <w:color w:val="222222"/>
          <w:sz w:val="22"/>
          <w:szCs w:val="22"/>
          <w:shd w:val="clear" w:color="auto" w:fill="FFFFFF"/>
        </w:rPr>
        <w:t>0</w:t>
      </w:r>
      <w:r w:rsidRPr="00C1607D">
        <w:rPr>
          <w:color w:val="222222"/>
          <w:sz w:val="22"/>
          <w:szCs w:val="22"/>
          <w:shd w:val="clear" w:color="auto" w:fill="FFFFFF"/>
        </w:rPr>
        <w:t xml:space="preserve">1). </w:t>
      </w:r>
    </w:p>
    <w:p w14:paraId="68A28764" w14:textId="77777777" w:rsidR="00CD3B49" w:rsidRDefault="00CD3B49" w:rsidP="00912363">
      <w:pPr>
        <w:jc w:val="both"/>
        <w:rPr>
          <w:color w:val="222222"/>
          <w:sz w:val="22"/>
          <w:szCs w:val="22"/>
          <w:shd w:val="clear" w:color="auto" w:fill="FFFFFF"/>
        </w:rPr>
      </w:pPr>
    </w:p>
    <w:p w14:paraId="5652743E" w14:textId="3E30EC8F" w:rsidR="009603B8" w:rsidRDefault="00912363" w:rsidP="00912363">
      <w:pPr>
        <w:jc w:val="both"/>
        <w:rPr>
          <w:sz w:val="22"/>
          <w:szCs w:val="22"/>
        </w:rPr>
      </w:pPr>
      <w:r w:rsidRPr="00C1607D">
        <w:rPr>
          <w:color w:val="222222"/>
          <w:sz w:val="22"/>
          <w:szCs w:val="22"/>
          <w:shd w:val="clear" w:color="auto" w:fill="FFFFFF"/>
        </w:rPr>
        <w:t>Por esta razón, la identificación de la marca está necesariamente relacionada con los objetivos de la organización y las razones por las que existe</w:t>
      </w:r>
      <w:r w:rsidR="009603B8">
        <w:rPr>
          <w:color w:val="222222"/>
          <w:sz w:val="22"/>
          <w:szCs w:val="22"/>
          <w:shd w:val="clear" w:color="auto" w:fill="FFFFFF"/>
        </w:rPr>
        <w:t xml:space="preserve">, </w:t>
      </w:r>
      <w:r w:rsidRPr="00C1607D">
        <w:rPr>
          <w:sz w:val="22"/>
          <w:szCs w:val="22"/>
        </w:rPr>
        <w:t xml:space="preserve">(Bhattacharya, Rao &amp; Glynn,1995). Por otra parte, los cambios del entorno son </w:t>
      </w:r>
      <w:r w:rsidR="009603B8" w:rsidRPr="00C1607D">
        <w:rPr>
          <w:sz w:val="22"/>
          <w:szCs w:val="22"/>
        </w:rPr>
        <w:t>evidentes</w:t>
      </w:r>
      <w:r w:rsidRPr="00C1607D">
        <w:rPr>
          <w:sz w:val="22"/>
          <w:szCs w:val="22"/>
        </w:rPr>
        <w:t xml:space="preserve"> y lleva</w:t>
      </w:r>
      <w:r w:rsidR="009603B8">
        <w:rPr>
          <w:sz w:val="22"/>
          <w:szCs w:val="22"/>
        </w:rPr>
        <w:t>n</w:t>
      </w:r>
      <w:r w:rsidRPr="00C1607D">
        <w:rPr>
          <w:sz w:val="22"/>
          <w:szCs w:val="22"/>
        </w:rPr>
        <w:t xml:space="preserve"> a las empresas a entender que los consumidores “primero pueden estar más abiertos al e-WOM buscando información, segundo la influencia social puede afectar la efectividad de e-WOM (por ejemplo, redes sociales, comunidad, anonimato de la fuente, fuerza de los vínculos y tamaño de la red). </w:t>
      </w:r>
    </w:p>
    <w:p w14:paraId="16A19DAE" w14:textId="770FFFD5" w:rsidR="00912363" w:rsidRPr="00C1607D" w:rsidRDefault="00912363" w:rsidP="00912363">
      <w:pPr>
        <w:jc w:val="both"/>
        <w:rPr>
          <w:sz w:val="22"/>
          <w:szCs w:val="22"/>
        </w:rPr>
      </w:pPr>
      <w:r w:rsidRPr="00C1607D">
        <w:rPr>
          <w:sz w:val="22"/>
          <w:szCs w:val="22"/>
        </w:rPr>
        <w:t>En tercer lugar, hay problemas de credibilidad de la fuente” (Andreassen &amp; Streukens, 2009 p.258)</w:t>
      </w:r>
      <w:r w:rsidR="009603B8">
        <w:rPr>
          <w:sz w:val="22"/>
          <w:szCs w:val="22"/>
        </w:rPr>
        <w:t>, l</w:t>
      </w:r>
      <w:r w:rsidRPr="00C1607D">
        <w:rPr>
          <w:sz w:val="22"/>
          <w:szCs w:val="22"/>
        </w:rPr>
        <w:t xml:space="preserve">o importante, es tener claridad las actividades comerciales no son las únicas que cambien y que una evidencia de esto es que la forma como se enteran e informan los consumidores no es solo cara a cara. </w:t>
      </w:r>
      <w:r w:rsidR="003F5C94" w:rsidRPr="00C1607D">
        <w:rPr>
          <w:sz w:val="22"/>
          <w:szCs w:val="22"/>
        </w:rPr>
        <w:t>Finalmente,</w:t>
      </w:r>
      <w:r w:rsidRPr="00C1607D">
        <w:rPr>
          <w:sz w:val="22"/>
          <w:szCs w:val="22"/>
        </w:rPr>
        <w:t xml:space="preserve"> todo </w:t>
      </w:r>
      <w:r w:rsidR="00BC0EC3" w:rsidRPr="00C1607D">
        <w:rPr>
          <w:sz w:val="22"/>
          <w:szCs w:val="22"/>
        </w:rPr>
        <w:t>el</w:t>
      </w:r>
      <w:r w:rsidRPr="00C1607D">
        <w:rPr>
          <w:sz w:val="22"/>
          <w:szCs w:val="22"/>
        </w:rPr>
        <w:t xml:space="preserve"> acercamiento a las comunidades de marca y </w:t>
      </w:r>
      <w:r w:rsidR="003F5C94" w:rsidRPr="00C1607D">
        <w:rPr>
          <w:sz w:val="22"/>
          <w:szCs w:val="22"/>
        </w:rPr>
        <w:t>las variables</w:t>
      </w:r>
      <w:r w:rsidRPr="00C1607D">
        <w:rPr>
          <w:sz w:val="22"/>
          <w:szCs w:val="22"/>
        </w:rPr>
        <w:t xml:space="preserve"> que se estudian a partir una revisión de </w:t>
      </w:r>
      <w:r w:rsidR="00BC0EC3" w:rsidRPr="00C1607D">
        <w:rPr>
          <w:sz w:val="22"/>
          <w:szCs w:val="22"/>
        </w:rPr>
        <w:t>literatura</w:t>
      </w:r>
      <w:r w:rsidRPr="00C1607D">
        <w:rPr>
          <w:sz w:val="22"/>
          <w:szCs w:val="22"/>
        </w:rPr>
        <w:t xml:space="preserve"> como se expone </w:t>
      </w:r>
      <w:r w:rsidR="00BC0EC3" w:rsidRPr="00C1607D">
        <w:rPr>
          <w:sz w:val="22"/>
          <w:szCs w:val="22"/>
        </w:rPr>
        <w:t xml:space="preserve">a continuación. </w:t>
      </w:r>
    </w:p>
    <w:p w14:paraId="512AD2E8" w14:textId="77777777" w:rsidR="00912363" w:rsidRPr="00C1607D" w:rsidRDefault="00912363" w:rsidP="00912363">
      <w:pPr>
        <w:jc w:val="both"/>
        <w:rPr>
          <w:sz w:val="22"/>
          <w:szCs w:val="22"/>
        </w:rPr>
      </w:pPr>
    </w:p>
    <w:p w14:paraId="72E9FF0C" w14:textId="0FB3AEBE" w:rsidR="00912363" w:rsidRPr="00217988" w:rsidRDefault="00217988" w:rsidP="00217988">
      <w:pPr>
        <w:widowControl w:val="0"/>
        <w:ind w:firstLine="708"/>
        <w:jc w:val="both"/>
        <w:rPr>
          <w:sz w:val="22"/>
          <w:szCs w:val="22"/>
        </w:rPr>
      </w:pPr>
      <w:r w:rsidRPr="00217988">
        <w:rPr>
          <w:sz w:val="22"/>
          <w:szCs w:val="22"/>
        </w:rPr>
        <w:t>Tabla</w:t>
      </w:r>
      <w:r w:rsidR="00A445C0" w:rsidRPr="00217988">
        <w:rPr>
          <w:sz w:val="22"/>
          <w:szCs w:val="22"/>
        </w:rPr>
        <w:t xml:space="preserve"> </w:t>
      </w:r>
      <w:r w:rsidR="00912363" w:rsidRPr="00217988">
        <w:rPr>
          <w:sz w:val="22"/>
          <w:szCs w:val="22"/>
        </w:rPr>
        <w:t>1</w:t>
      </w:r>
      <w:r w:rsidR="007242EF" w:rsidRPr="00217988">
        <w:rPr>
          <w:sz w:val="22"/>
          <w:szCs w:val="22"/>
        </w:rPr>
        <w:t>.</w:t>
      </w:r>
      <w:r w:rsidR="00912363" w:rsidRPr="00217988">
        <w:rPr>
          <w:sz w:val="22"/>
          <w:szCs w:val="22"/>
        </w:rPr>
        <w:t xml:space="preserve"> </w:t>
      </w:r>
      <w:r w:rsidR="007242EF" w:rsidRPr="00217988">
        <w:rPr>
          <w:sz w:val="22"/>
          <w:szCs w:val="22"/>
        </w:rPr>
        <w:t xml:space="preserve">Síntesis de la investigación empírica en torno a las comunidades de marca </w:t>
      </w:r>
      <w:r w:rsidR="00411DC8" w:rsidRPr="00217988">
        <w:rPr>
          <w:sz w:val="22"/>
          <w:szCs w:val="22"/>
        </w:rPr>
        <w:t xml:space="preserve">virtuales </w:t>
      </w:r>
    </w:p>
    <w:tbl>
      <w:tblPr>
        <w:tblStyle w:val="Tablaconcuadrcula"/>
        <w:tblW w:w="9634" w:type="dxa"/>
        <w:tblLook w:val="04A0" w:firstRow="1" w:lastRow="0" w:firstColumn="1" w:lastColumn="0" w:noHBand="0" w:noVBand="1"/>
      </w:tblPr>
      <w:tblGrid>
        <w:gridCol w:w="1513"/>
        <w:gridCol w:w="1594"/>
        <w:gridCol w:w="3125"/>
        <w:gridCol w:w="3402"/>
      </w:tblGrid>
      <w:tr w:rsidR="006F2249" w:rsidRPr="00C1607D" w14:paraId="34AC9713" w14:textId="77777777" w:rsidTr="00992FB3">
        <w:tc>
          <w:tcPr>
            <w:tcW w:w="1513" w:type="dxa"/>
          </w:tcPr>
          <w:p w14:paraId="15EA575D" w14:textId="77777777" w:rsidR="00912363" w:rsidRPr="00C1607D" w:rsidRDefault="00912363" w:rsidP="006F2249">
            <w:pPr>
              <w:jc w:val="center"/>
              <w:rPr>
                <w:b/>
              </w:rPr>
            </w:pPr>
            <w:r w:rsidRPr="00C1607D">
              <w:rPr>
                <w:b/>
              </w:rPr>
              <w:t>Autor</w:t>
            </w:r>
          </w:p>
        </w:tc>
        <w:tc>
          <w:tcPr>
            <w:tcW w:w="1594" w:type="dxa"/>
          </w:tcPr>
          <w:p w14:paraId="5A2642C1" w14:textId="115A5608" w:rsidR="00912363" w:rsidRPr="00C1607D" w:rsidRDefault="006F2249" w:rsidP="006F2249">
            <w:pPr>
              <w:jc w:val="center"/>
              <w:rPr>
                <w:b/>
                <w:bCs/>
              </w:rPr>
            </w:pPr>
            <w:r w:rsidRPr="00C1607D">
              <w:rPr>
                <w:b/>
                <w:bCs/>
              </w:rPr>
              <w:t>Variables</w:t>
            </w:r>
          </w:p>
        </w:tc>
        <w:tc>
          <w:tcPr>
            <w:tcW w:w="3125" w:type="dxa"/>
          </w:tcPr>
          <w:p w14:paraId="08DBDA41" w14:textId="15E693A1" w:rsidR="00912363" w:rsidRPr="00C1607D" w:rsidRDefault="006F2249" w:rsidP="006F2249">
            <w:pPr>
              <w:jc w:val="center"/>
              <w:rPr>
                <w:b/>
              </w:rPr>
            </w:pPr>
            <w:r w:rsidRPr="00C1607D">
              <w:rPr>
                <w:b/>
              </w:rPr>
              <w:t>Base del Trabajo empírico</w:t>
            </w:r>
          </w:p>
        </w:tc>
        <w:tc>
          <w:tcPr>
            <w:tcW w:w="3402" w:type="dxa"/>
          </w:tcPr>
          <w:p w14:paraId="7550B7EB" w14:textId="77777777" w:rsidR="00912363" w:rsidRPr="00C1607D" w:rsidRDefault="00912363" w:rsidP="006F2249">
            <w:pPr>
              <w:jc w:val="center"/>
              <w:rPr>
                <w:b/>
              </w:rPr>
            </w:pPr>
            <w:r w:rsidRPr="00C1607D">
              <w:rPr>
                <w:b/>
              </w:rPr>
              <w:t>Hallazgos</w:t>
            </w:r>
          </w:p>
        </w:tc>
      </w:tr>
      <w:tr w:rsidR="006F2249" w:rsidRPr="00C1607D" w14:paraId="333BBF9E" w14:textId="77777777" w:rsidTr="00992FB3">
        <w:tc>
          <w:tcPr>
            <w:tcW w:w="1513" w:type="dxa"/>
          </w:tcPr>
          <w:p w14:paraId="19676FEB" w14:textId="3F5F9CE9" w:rsidR="00912363" w:rsidRPr="00C1607D" w:rsidRDefault="00912363" w:rsidP="00992FB3">
            <w:pPr>
              <w:rPr>
                <w:b/>
              </w:rPr>
            </w:pPr>
            <w:r w:rsidRPr="00C1607D">
              <w:t>Dholakia, Bagozzi</w:t>
            </w:r>
            <w:r w:rsidR="00241C16" w:rsidRPr="00C1607D">
              <w:t xml:space="preserve"> </w:t>
            </w:r>
            <w:r w:rsidRPr="00C1607D">
              <w:t>&amp; Pearo,</w:t>
            </w:r>
            <w:r w:rsidR="00241C16" w:rsidRPr="00C1607D">
              <w:t xml:space="preserve"> </w:t>
            </w:r>
            <w:r w:rsidRPr="00C1607D">
              <w:t>(2004).</w:t>
            </w:r>
          </w:p>
        </w:tc>
        <w:tc>
          <w:tcPr>
            <w:tcW w:w="1594" w:type="dxa"/>
          </w:tcPr>
          <w:p w14:paraId="303D5527" w14:textId="307C9288" w:rsidR="00912363" w:rsidRPr="00C1607D" w:rsidRDefault="00912363" w:rsidP="00992FB3">
            <w:r w:rsidRPr="00C1607D">
              <w:t xml:space="preserve">Influencia Social y Comunidades Virtuales </w:t>
            </w:r>
          </w:p>
        </w:tc>
        <w:tc>
          <w:tcPr>
            <w:tcW w:w="3125" w:type="dxa"/>
          </w:tcPr>
          <w:p w14:paraId="3BF87749" w14:textId="77777777" w:rsidR="00912363" w:rsidRPr="00C1607D" w:rsidRDefault="00912363" w:rsidP="00992FB3">
            <w:r w:rsidRPr="00C1607D">
              <w:t>Señor de los Anillos y el Club "DisneyDollarLess" "Advanced Squad Leader1". El tercer tipo fueron los grupos de noticias de Usenet (instalación de Linux), pasatiempos (Pokémon) y productos y marcas específicos (Ford, Mustang, Ebay)</w:t>
            </w:r>
          </w:p>
          <w:p w14:paraId="4604F540" w14:textId="3F017303" w:rsidR="00912363" w:rsidRPr="00C1607D" w:rsidRDefault="00912363" w:rsidP="00992FB3">
            <w:pPr>
              <w:rPr>
                <w:b/>
              </w:rPr>
            </w:pPr>
            <w:r w:rsidRPr="00C1607D">
              <w:t>545 encuestado</w:t>
            </w:r>
            <w:r w:rsidR="00897D19" w:rsidRPr="00C1607D">
              <w:t>s</w:t>
            </w:r>
            <w:r w:rsidRPr="00C1607D">
              <w:t xml:space="preserve"> 264 comunidades virtuales diferentes completaron la encuesta </w:t>
            </w:r>
          </w:p>
        </w:tc>
        <w:tc>
          <w:tcPr>
            <w:tcW w:w="3402" w:type="dxa"/>
          </w:tcPr>
          <w:p w14:paraId="474167E6" w14:textId="0C3ABBF4" w:rsidR="00912363" w:rsidRPr="00C1607D" w:rsidRDefault="00912363" w:rsidP="00992FB3">
            <w:pPr>
              <w:rPr>
                <w:b/>
              </w:rPr>
            </w:pPr>
            <w:r w:rsidRPr="00C1607D">
              <w:t>En las comunidades virtuales, se encontró que el valor intencional era un factor clave para la participación. Por ejemplo, al medir el valor informativo, un elemento que utilizamos fue obtener información, mientras que otro fue proporcionar información a otros.</w:t>
            </w:r>
          </w:p>
        </w:tc>
      </w:tr>
      <w:tr w:rsidR="006F2249" w:rsidRPr="00C1607D" w14:paraId="04D6C77D" w14:textId="77777777" w:rsidTr="00992FB3">
        <w:tc>
          <w:tcPr>
            <w:tcW w:w="1513" w:type="dxa"/>
          </w:tcPr>
          <w:p w14:paraId="1632DACE" w14:textId="34FABF7D" w:rsidR="00912363" w:rsidRPr="00C1607D" w:rsidRDefault="003F5C94" w:rsidP="00992FB3">
            <w:r w:rsidRPr="00C1607D">
              <w:t>Ellemers, Kortekaas</w:t>
            </w:r>
            <w:r w:rsidR="00912363" w:rsidRPr="00C1607D">
              <w:t xml:space="preserve"> &amp; Ouwerkerk,</w:t>
            </w:r>
            <w:r w:rsidRPr="00C1607D">
              <w:t xml:space="preserve"> </w:t>
            </w:r>
            <w:r w:rsidR="00912363" w:rsidRPr="00C1607D">
              <w:t>(1999)</w:t>
            </w:r>
          </w:p>
        </w:tc>
        <w:tc>
          <w:tcPr>
            <w:tcW w:w="1594" w:type="dxa"/>
          </w:tcPr>
          <w:p w14:paraId="3800D279" w14:textId="360E3CDB" w:rsidR="00912363" w:rsidRPr="00C1607D" w:rsidRDefault="003F5C94" w:rsidP="00992FB3">
            <w:r w:rsidRPr="00C1607D">
              <w:t xml:space="preserve">Identidad Social </w:t>
            </w:r>
          </w:p>
        </w:tc>
        <w:tc>
          <w:tcPr>
            <w:tcW w:w="3125" w:type="dxa"/>
          </w:tcPr>
          <w:p w14:paraId="12974A4B" w14:textId="3D70ED6F" w:rsidR="00912363" w:rsidRPr="00C1607D" w:rsidRDefault="00897D19" w:rsidP="00992FB3">
            <w:r w:rsidRPr="00C1607D">
              <w:t>Participaron</w:t>
            </w:r>
            <w:r w:rsidR="00853D07" w:rsidRPr="00C1607D">
              <w:t xml:space="preserve"> </w:t>
            </w:r>
            <w:r w:rsidRPr="00C1607D">
              <w:t>estudiantes de la Universidad Libre de Amsterdam (51 hombres y 68 mujeres). Su edad media fue de 22 años (entre 18 y 59 años), para un total de 119 encuestados.</w:t>
            </w:r>
          </w:p>
        </w:tc>
        <w:tc>
          <w:tcPr>
            <w:tcW w:w="3402" w:type="dxa"/>
          </w:tcPr>
          <w:p w14:paraId="4050BB6B" w14:textId="77777777" w:rsidR="009603B8" w:rsidRDefault="00912363" w:rsidP="00992FB3">
            <w:r w:rsidRPr="00C1607D">
              <w:t>Los resultados de este estudio confirman que estos tres aspectos</w:t>
            </w:r>
            <w:r w:rsidR="009603B8">
              <w:t>;</w:t>
            </w:r>
            <w:r w:rsidRPr="00C1607D">
              <w:t xml:space="preserve"> </w:t>
            </w:r>
            <w:r w:rsidR="009603B8">
              <w:t>c</w:t>
            </w:r>
            <w:r w:rsidR="00853D07" w:rsidRPr="00C1607D">
              <w:t xml:space="preserve">ognitivo, </w:t>
            </w:r>
            <w:r w:rsidR="009603B8">
              <w:t>a</w:t>
            </w:r>
            <w:r w:rsidR="00853D07" w:rsidRPr="00C1607D">
              <w:t xml:space="preserve">fectivo y </w:t>
            </w:r>
            <w:r w:rsidR="009603B8">
              <w:t>e</w:t>
            </w:r>
            <w:r w:rsidR="00853D07" w:rsidRPr="00C1607D">
              <w:t xml:space="preserve">valuativo </w:t>
            </w:r>
            <w:r w:rsidRPr="00C1607D">
              <w:t>de la identidad social se pueden distinguir como factores separados en un análisis de componentes principales.</w:t>
            </w:r>
            <w:r w:rsidR="00853D07" w:rsidRPr="00C1607D">
              <w:t xml:space="preserve"> </w:t>
            </w:r>
          </w:p>
          <w:p w14:paraId="5109ED05" w14:textId="2A48A78E" w:rsidR="00912363" w:rsidRPr="00C1607D" w:rsidRDefault="00853D07" w:rsidP="00992FB3">
            <w:r w:rsidRPr="00C1607D">
              <w:t>Importante resaltar que e</w:t>
            </w:r>
            <w:r w:rsidR="00912363" w:rsidRPr="00C1607D">
              <w:t xml:space="preserve">l compromiso afectivo con el grupo dependía tanto del estado del grupo como del criterio de asignación del grupo. </w:t>
            </w:r>
          </w:p>
        </w:tc>
      </w:tr>
      <w:tr w:rsidR="006F2249" w:rsidRPr="00C1607D" w14:paraId="38952245" w14:textId="77777777" w:rsidTr="00992FB3">
        <w:tc>
          <w:tcPr>
            <w:tcW w:w="1513" w:type="dxa"/>
          </w:tcPr>
          <w:p w14:paraId="3EAFC4C0" w14:textId="14BFFC0E" w:rsidR="00912363" w:rsidRPr="00C1607D" w:rsidRDefault="00912363" w:rsidP="00992FB3">
            <w:r w:rsidRPr="00C1607D">
              <w:t>McAlexander,</w:t>
            </w:r>
            <w:r w:rsidR="00A61C8D" w:rsidRPr="00C1607D">
              <w:t xml:space="preserve"> </w:t>
            </w:r>
            <w:r w:rsidRPr="00C1607D">
              <w:t>Schouten</w:t>
            </w:r>
            <w:r w:rsidR="00A61C8D" w:rsidRPr="00C1607D">
              <w:t xml:space="preserve"> </w:t>
            </w:r>
            <w:r w:rsidRPr="00C1607D">
              <w:t>&amp; Koenig,</w:t>
            </w:r>
            <w:r w:rsidR="00A61C8D" w:rsidRPr="00C1607D">
              <w:t xml:space="preserve"> (2002)</w:t>
            </w:r>
          </w:p>
        </w:tc>
        <w:tc>
          <w:tcPr>
            <w:tcW w:w="1594" w:type="dxa"/>
          </w:tcPr>
          <w:p w14:paraId="781BD862" w14:textId="765B1A95" w:rsidR="00912363" w:rsidRPr="00C1607D" w:rsidRDefault="00411DC8" w:rsidP="00992FB3">
            <w:r w:rsidRPr="00C1607D">
              <w:t xml:space="preserve">Comunidad de Marca </w:t>
            </w:r>
          </w:p>
        </w:tc>
        <w:tc>
          <w:tcPr>
            <w:tcW w:w="3125" w:type="dxa"/>
          </w:tcPr>
          <w:p w14:paraId="5F491140" w14:textId="44532D89" w:rsidR="00912363" w:rsidRPr="00C1607D" w:rsidRDefault="00912363" w:rsidP="00D82638">
            <w:pPr>
              <w:jc w:val="left"/>
            </w:pPr>
            <w:r w:rsidRPr="00C1607D">
              <w:t xml:space="preserve">Comunidad de Marca Jeep automóviles.  453 </w:t>
            </w:r>
            <w:r w:rsidR="002E03D0" w:rsidRPr="00C1607D">
              <w:t>encuestados</w:t>
            </w:r>
            <w:r w:rsidRPr="00C1607D">
              <w:t xml:space="preserve"> en evento Jeep.</w:t>
            </w:r>
          </w:p>
        </w:tc>
        <w:tc>
          <w:tcPr>
            <w:tcW w:w="3402" w:type="dxa"/>
          </w:tcPr>
          <w:p w14:paraId="1127A297" w14:textId="714C0D50" w:rsidR="00912363" w:rsidRPr="00C1607D" w:rsidRDefault="00853D07" w:rsidP="00D82638">
            <w:pPr>
              <w:jc w:val="left"/>
            </w:pPr>
            <w:r w:rsidRPr="00C1607D">
              <w:t>Estudio de p</w:t>
            </w:r>
            <w:r w:rsidR="00912363" w:rsidRPr="00C1607D">
              <w:t xml:space="preserve">erspectiva etnográfica </w:t>
            </w:r>
            <w:r w:rsidRPr="00C1607D">
              <w:t xml:space="preserve">para </w:t>
            </w:r>
            <w:r w:rsidR="00912363" w:rsidRPr="00C1607D">
              <w:t>entender cómo y por qué la comunidad crece a través de relaciones centradas en el cliente. Eventos como Jeep Jamborees, Camp Jeep y los mítines de HOG reúnen a personas, o partidos de personas, que a menudo no comparten otra conexión que un interés en una marca y su consumo.</w:t>
            </w:r>
          </w:p>
        </w:tc>
      </w:tr>
      <w:tr w:rsidR="006F2249" w:rsidRPr="00C1607D" w14:paraId="13DCB055" w14:textId="77777777" w:rsidTr="00992FB3">
        <w:tc>
          <w:tcPr>
            <w:tcW w:w="1513" w:type="dxa"/>
          </w:tcPr>
          <w:p w14:paraId="2FAF9123" w14:textId="7C009DDB" w:rsidR="00912363" w:rsidRPr="00C1607D" w:rsidRDefault="00912363" w:rsidP="00992FB3">
            <w:r w:rsidRPr="00C1607D">
              <w:t>Algesheimer, Dholakia</w:t>
            </w:r>
            <w:r w:rsidR="00A61C8D" w:rsidRPr="00C1607D">
              <w:t xml:space="preserve"> </w:t>
            </w:r>
            <w:r w:rsidRPr="00C1607D">
              <w:t>&amp;</w:t>
            </w:r>
            <w:r w:rsidR="00A61C8D" w:rsidRPr="00C1607D">
              <w:t xml:space="preserve"> </w:t>
            </w:r>
            <w:r w:rsidRPr="00C1607D">
              <w:t>Herrmann,</w:t>
            </w:r>
            <w:r w:rsidR="00A61C8D" w:rsidRPr="00C1607D">
              <w:t xml:space="preserve"> </w:t>
            </w:r>
            <w:r w:rsidRPr="00C1607D">
              <w:t>(2005</w:t>
            </w:r>
            <w:r w:rsidR="00A61C8D" w:rsidRPr="00C1607D">
              <w:t>)</w:t>
            </w:r>
          </w:p>
        </w:tc>
        <w:tc>
          <w:tcPr>
            <w:tcW w:w="1594" w:type="dxa"/>
          </w:tcPr>
          <w:p w14:paraId="7D5FA57B" w14:textId="10CA0B94" w:rsidR="00912363" w:rsidRPr="00C1607D" w:rsidRDefault="006F2249" w:rsidP="00992FB3">
            <w:r w:rsidRPr="00C1607D">
              <w:t xml:space="preserve">Influencia </w:t>
            </w:r>
            <w:r w:rsidR="00912363" w:rsidRPr="00C1607D">
              <w:t>Social</w:t>
            </w:r>
            <w:r w:rsidRPr="00C1607D">
              <w:t xml:space="preserve">, Comunidad de Marca e Identificación con la Comunidad de Marca </w:t>
            </w:r>
          </w:p>
        </w:tc>
        <w:tc>
          <w:tcPr>
            <w:tcW w:w="3125" w:type="dxa"/>
          </w:tcPr>
          <w:p w14:paraId="595C619C" w14:textId="379E1460" w:rsidR="00912363" w:rsidRPr="00C1607D" w:rsidRDefault="00912363" w:rsidP="00992FB3">
            <w:r w:rsidRPr="00C1607D">
              <w:t xml:space="preserve">Ford, Volkswagen Mercedes, Opel and BMW. Other brands that represented included Porsche, Smart, Audi, Mini, Volvo, Renault, and Citroen. 529 </w:t>
            </w:r>
            <w:r w:rsidR="006F2249" w:rsidRPr="00C1607D">
              <w:t>encuestados</w:t>
            </w:r>
          </w:p>
        </w:tc>
        <w:tc>
          <w:tcPr>
            <w:tcW w:w="3402" w:type="dxa"/>
          </w:tcPr>
          <w:p w14:paraId="48197650" w14:textId="68CC0E4F" w:rsidR="00912363" w:rsidRPr="00C1607D" w:rsidRDefault="009603B8" w:rsidP="00992FB3">
            <w:r>
              <w:t>Este articulo relaciona l</w:t>
            </w:r>
            <w:r w:rsidR="00912363" w:rsidRPr="00C1607D">
              <w:t xml:space="preserve">a calidad de la de marca en la identificación de la </w:t>
            </w:r>
            <w:r w:rsidRPr="00C1607D">
              <w:t>comunidad</w:t>
            </w:r>
            <w:r>
              <w:t xml:space="preserve">, </w:t>
            </w:r>
            <w:r w:rsidRPr="00C1607D">
              <w:t>se</w:t>
            </w:r>
            <w:r>
              <w:t xml:space="preserve"> destaca la importancia</w:t>
            </w:r>
            <w:r w:rsidR="00853D07" w:rsidRPr="00C1607D">
              <w:t xml:space="preserve"> </w:t>
            </w:r>
            <w:r>
              <w:t>de</w:t>
            </w:r>
            <w:r w:rsidR="00853D07" w:rsidRPr="00C1607D">
              <w:t xml:space="preserve"> </w:t>
            </w:r>
            <w:r w:rsidR="00912363" w:rsidRPr="00C1607D">
              <w:t>inscribir a sus clientes actuales y de larga duración que ya tienen una relación positiva con la marca</w:t>
            </w:r>
            <w:r>
              <w:t>, de modo que hagan parte de una relación más estrecha con la empresa</w:t>
            </w:r>
            <w:r w:rsidR="00912363" w:rsidRPr="00C1607D">
              <w:t>.</w:t>
            </w:r>
            <w:r w:rsidR="00853D07" w:rsidRPr="00C1607D">
              <w:t xml:space="preserve"> Por tal razón </w:t>
            </w:r>
            <w:r w:rsidR="00912363" w:rsidRPr="00C1607D">
              <w:t xml:space="preserve">la membresía de la comunidad de marca es más útil como </w:t>
            </w:r>
            <w:r>
              <w:t>herramienta</w:t>
            </w:r>
            <w:r w:rsidR="00912363" w:rsidRPr="00C1607D">
              <w:t xml:space="preserve"> de retención de clientes que como herramienta de adquisición de clientes.</w:t>
            </w:r>
          </w:p>
        </w:tc>
      </w:tr>
      <w:tr w:rsidR="006F2249" w:rsidRPr="00C1607D" w14:paraId="26A2190C" w14:textId="77777777" w:rsidTr="00992FB3">
        <w:tc>
          <w:tcPr>
            <w:tcW w:w="1513" w:type="dxa"/>
          </w:tcPr>
          <w:p w14:paraId="14657B7B" w14:textId="5E176CBD" w:rsidR="00912363" w:rsidRPr="00C1607D" w:rsidRDefault="00912363" w:rsidP="00992FB3">
            <w:pPr>
              <w:rPr>
                <w:rFonts w:eastAsia="Verdana"/>
                <w:color w:val="222222"/>
              </w:rPr>
            </w:pPr>
            <w:r w:rsidRPr="00C1607D">
              <w:rPr>
                <w:rFonts w:eastAsia="Verdana"/>
                <w:color w:val="222222"/>
              </w:rPr>
              <w:t>Yeh</w:t>
            </w:r>
            <w:r w:rsidR="00A61C8D" w:rsidRPr="00C1607D">
              <w:rPr>
                <w:rFonts w:eastAsia="Verdana"/>
                <w:color w:val="222222"/>
              </w:rPr>
              <w:t xml:space="preserve"> </w:t>
            </w:r>
            <w:r w:rsidRPr="00C1607D">
              <w:rPr>
                <w:rFonts w:eastAsia="Verdana"/>
                <w:color w:val="222222"/>
              </w:rPr>
              <w:t>&amp; Choi,</w:t>
            </w:r>
            <w:r w:rsidR="00A61C8D" w:rsidRPr="00C1607D">
              <w:rPr>
                <w:rFonts w:eastAsia="Verdana"/>
                <w:color w:val="222222"/>
              </w:rPr>
              <w:t xml:space="preserve"> </w:t>
            </w:r>
            <w:r w:rsidRPr="00C1607D">
              <w:rPr>
                <w:rFonts w:eastAsia="Verdana"/>
                <w:color w:val="222222"/>
              </w:rPr>
              <w:t>(2011)</w:t>
            </w:r>
          </w:p>
        </w:tc>
        <w:tc>
          <w:tcPr>
            <w:tcW w:w="1594" w:type="dxa"/>
          </w:tcPr>
          <w:p w14:paraId="143EE5EB" w14:textId="4980AD8B" w:rsidR="00912363" w:rsidRPr="00C1607D" w:rsidRDefault="00A61C8D" w:rsidP="00992FB3">
            <w:r w:rsidRPr="00C1607D">
              <w:t xml:space="preserve">eWOM y Comunidad de Marca </w:t>
            </w:r>
            <w:r w:rsidR="00912363" w:rsidRPr="00C1607D">
              <w:t xml:space="preserve"> </w:t>
            </w:r>
          </w:p>
        </w:tc>
        <w:tc>
          <w:tcPr>
            <w:tcW w:w="3125" w:type="dxa"/>
          </w:tcPr>
          <w:p w14:paraId="4C071FBE" w14:textId="02A5F5AE" w:rsidR="00912363" w:rsidRPr="00C1607D" w:rsidRDefault="00912363" w:rsidP="00992FB3">
            <w:r w:rsidRPr="00C1607D">
              <w:t xml:space="preserve">MINI Cooper comunidad online. 170 </w:t>
            </w:r>
            <w:r w:rsidR="009603B8" w:rsidRPr="00C1607D">
              <w:t>miembros</w:t>
            </w:r>
            <w:r w:rsidRPr="00C1607D">
              <w:t xml:space="preserve"> </w:t>
            </w:r>
          </w:p>
          <w:p w14:paraId="48599EC7" w14:textId="77777777" w:rsidR="00912363" w:rsidRPr="00C1607D" w:rsidRDefault="00912363" w:rsidP="00992FB3">
            <w:r w:rsidRPr="00C1607D">
              <w:t xml:space="preserve"> </w:t>
            </w:r>
          </w:p>
          <w:p w14:paraId="312D2192" w14:textId="77777777" w:rsidR="00912363" w:rsidRPr="00C1607D" w:rsidRDefault="00912363" w:rsidP="00992FB3"/>
        </w:tc>
        <w:tc>
          <w:tcPr>
            <w:tcW w:w="3402" w:type="dxa"/>
          </w:tcPr>
          <w:p w14:paraId="2B6D9962" w14:textId="3560CC55" w:rsidR="00912363" w:rsidRPr="00C1607D" w:rsidRDefault="00912363" w:rsidP="00992FB3">
            <w:r w:rsidRPr="00C1607D">
              <w:t>En las comunidades de marcas en línea, la identificación de la marca influye positivamente en la intención de eWOM a través de la lealtad a la marca y la identificación de la comunidad.</w:t>
            </w:r>
          </w:p>
        </w:tc>
      </w:tr>
      <w:tr w:rsidR="006F2249" w:rsidRPr="00C1607D" w14:paraId="6942C628" w14:textId="77777777" w:rsidTr="00992FB3">
        <w:tc>
          <w:tcPr>
            <w:tcW w:w="1513" w:type="dxa"/>
          </w:tcPr>
          <w:p w14:paraId="33A7B009" w14:textId="790D03FA" w:rsidR="00912363" w:rsidRPr="00C1607D" w:rsidRDefault="00912363" w:rsidP="00992FB3">
            <w:pPr>
              <w:rPr>
                <w:color w:val="222222"/>
              </w:rPr>
            </w:pPr>
            <w:r w:rsidRPr="00C1607D">
              <w:rPr>
                <w:color w:val="222222"/>
              </w:rPr>
              <w:t>Islam</w:t>
            </w:r>
            <w:r w:rsidR="00A61C8D" w:rsidRPr="00C1607D">
              <w:rPr>
                <w:color w:val="222222"/>
              </w:rPr>
              <w:t xml:space="preserve"> </w:t>
            </w:r>
            <w:r w:rsidRPr="00C1607D">
              <w:rPr>
                <w:color w:val="222222"/>
              </w:rPr>
              <w:t>&amp; Rahman, (2017).</w:t>
            </w:r>
          </w:p>
          <w:p w14:paraId="43191878" w14:textId="77777777" w:rsidR="00912363" w:rsidRPr="00C1607D" w:rsidRDefault="00912363" w:rsidP="00992FB3"/>
        </w:tc>
        <w:tc>
          <w:tcPr>
            <w:tcW w:w="1594" w:type="dxa"/>
          </w:tcPr>
          <w:p w14:paraId="34CC8D36" w14:textId="688E7E91" w:rsidR="00912363" w:rsidRPr="00C1607D" w:rsidRDefault="00A61C8D" w:rsidP="00992FB3">
            <w:r w:rsidRPr="00C1607D">
              <w:t xml:space="preserve">Comunidad de Marca en línea </w:t>
            </w:r>
          </w:p>
        </w:tc>
        <w:tc>
          <w:tcPr>
            <w:tcW w:w="3125" w:type="dxa"/>
          </w:tcPr>
          <w:p w14:paraId="26520D63" w14:textId="064492E0" w:rsidR="00912363" w:rsidRPr="00C1607D" w:rsidRDefault="00912363" w:rsidP="00992FB3">
            <w:r w:rsidRPr="00C1607D">
              <w:t xml:space="preserve">Domino’s Pizza India KFC, Café Coffee Day Nike, Shoppers Stop, Flipkart, Microsoft Lumia, Dell, Samsung India, and Tata Docomo. 430 </w:t>
            </w:r>
            <w:r w:rsidR="002E03D0" w:rsidRPr="00C1607D">
              <w:t>encuestados</w:t>
            </w:r>
          </w:p>
        </w:tc>
        <w:tc>
          <w:tcPr>
            <w:tcW w:w="3402" w:type="dxa"/>
          </w:tcPr>
          <w:p w14:paraId="34D84E5B" w14:textId="5D8B9B85" w:rsidR="00912363" w:rsidRPr="00C1607D" w:rsidRDefault="00912363" w:rsidP="00992FB3">
            <w:r w:rsidRPr="00C1607D">
              <w:t>Este estudio enmarca y valida empíricamente un modelo para atraer clientes con comunidades de marca en línea</w:t>
            </w:r>
            <w:r w:rsidR="00E5056C" w:rsidRPr="00C1607D">
              <w:t>.</w:t>
            </w:r>
          </w:p>
        </w:tc>
      </w:tr>
      <w:tr w:rsidR="006F2249" w:rsidRPr="00C1607D" w14:paraId="38F7BA61" w14:textId="77777777" w:rsidTr="00992FB3">
        <w:tc>
          <w:tcPr>
            <w:tcW w:w="1513" w:type="dxa"/>
          </w:tcPr>
          <w:p w14:paraId="41B8E936" w14:textId="6AC4D738" w:rsidR="00912363" w:rsidRPr="00C1607D" w:rsidRDefault="00912363" w:rsidP="00992FB3">
            <w:r w:rsidRPr="00C1607D">
              <w:t>Gabrielli,</w:t>
            </w:r>
            <w:r w:rsidR="003D2DAD" w:rsidRPr="00C1607D">
              <w:t xml:space="preserve"> </w:t>
            </w:r>
            <w:r w:rsidRPr="00C1607D">
              <w:t>&amp; Baghi, (2016)</w:t>
            </w:r>
          </w:p>
        </w:tc>
        <w:tc>
          <w:tcPr>
            <w:tcW w:w="1594" w:type="dxa"/>
          </w:tcPr>
          <w:p w14:paraId="6DD7A00B" w14:textId="3D9A6F0C" w:rsidR="00912363" w:rsidRPr="00C1607D" w:rsidRDefault="00A61C8D" w:rsidP="00992FB3">
            <w:r w:rsidRPr="00C1607D">
              <w:t xml:space="preserve">Comunicación en Línea y Comunidades de marca </w:t>
            </w:r>
          </w:p>
          <w:p w14:paraId="0423C7A0" w14:textId="77777777" w:rsidR="00912363" w:rsidRPr="00C1607D" w:rsidRDefault="00912363" w:rsidP="00992FB3"/>
        </w:tc>
        <w:tc>
          <w:tcPr>
            <w:tcW w:w="3125" w:type="dxa"/>
          </w:tcPr>
          <w:p w14:paraId="6BAE01E4" w14:textId="7CC67D91" w:rsidR="00912363" w:rsidRPr="00C1607D" w:rsidRDefault="00912363" w:rsidP="00992FB3">
            <w:r w:rsidRPr="00C1607D">
              <w:t>Nutella. 60 encue</w:t>
            </w:r>
            <w:r w:rsidR="002E03D0" w:rsidRPr="00C1607D">
              <w:t>stados</w:t>
            </w:r>
          </w:p>
        </w:tc>
        <w:tc>
          <w:tcPr>
            <w:tcW w:w="3402" w:type="dxa"/>
          </w:tcPr>
          <w:p w14:paraId="0D8B6D96" w14:textId="2C440522" w:rsidR="00912363" w:rsidRPr="00C1607D" w:rsidRDefault="00BB53E6" w:rsidP="009603B8">
            <w:pPr>
              <w:jc w:val="left"/>
            </w:pPr>
            <w:r w:rsidRPr="00C1607D">
              <w:t>Este estudio propone comunidades de marca como una herramienta efectiva dentro del sistema de comunicación de marketing integrado</w:t>
            </w:r>
            <w:r w:rsidR="00105DA5" w:rsidRPr="00C1607D">
              <w:t>,</w:t>
            </w:r>
            <w:r w:rsidRPr="00C1607D">
              <w:t xml:space="preserve"> </w:t>
            </w:r>
            <w:r w:rsidR="00332263" w:rsidRPr="00C1607D">
              <w:t>los participantes de la comunidad en línea se componen</w:t>
            </w:r>
            <w:r w:rsidRPr="00C1607D">
              <w:t xml:space="preserve"> de algunas asociaciones mentales que se superponen a otras herramientas de comunicación (comunalidad), y por nuevas asociaciones mentales (complementariedad) referidas a la dimensión de imagen de marca llamada 'marca como persona'</w:t>
            </w:r>
          </w:p>
        </w:tc>
      </w:tr>
      <w:tr w:rsidR="006F2249" w:rsidRPr="00C1607D" w14:paraId="42516064" w14:textId="77777777" w:rsidTr="00992FB3">
        <w:tc>
          <w:tcPr>
            <w:tcW w:w="1513" w:type="dxa"/>
          </w:tcPr>
          <w:p w14:paraId="12B5FF7F" w14:textId="31664076" w:rsidR="00912363" w:rsidRPr="00C1607D" w:rsidRDefault="002E03D0" w:rsidP="00992FB3">
            <w:pPr>
              <w:rPr>
                <w:rFonts w:eastAsia="Verdana"/>
                <w:color w:val="222222"/>
              </w:rPr>
            </w:pPr>
            <w:r w:rsidRPr="00C1607D">
              <w:rPr>
                <w:rFonts w:eastAsia="Verdana"/>
                <w:color w:val="222222"/>
              </w:rPr>
              <w:t>Zhou, Zhang, Su &amp; Zhou (2012).</w:t>
            </w:r>
          </w:p>
        </w:tc>
        <w:tc>
          <w:tcPr>
            <w:tcW w:w="1594" w:type="dxa"/>
          </w:tcPr>
          <w:p w14:paraId="6B175FF5" w14:textId="37AD639A" w:rsidR="00912363" w:rsidRPr="00C1607D" w:rsidRDefault="008068FA" w:rsidP="009603B8">
            <w:pPr>
              <w:jc w:val="left"/>
            </w:pPr>
            <w:r w:rsidRPr="00C1607D">
              <w:t>Identi</w:t>
            </w:r>
            <w:r w:rsidR="006F2249" w:rsidRPr="00C1607D">
              <w:t xml:space="preserve">dad Social </w:t>
            </w:r>
            <w:r w:rsidR="00E96697" w:rsidRPr="00C1607D">
              <w:t xml:space="preserve">e </w:t>
            </w:r>
            <w:r w:rsidRPr="00C1607D">
              <w:t>Identificación</w:t>
            </w:r>
            <w:r w:rsidR="00E96697" w:rsidRPr="00C1607D">
              <w:t xml:space="preserve"> </w:t>
            </w:r>
            <w:r w:rsidR="009603B8" w:rsidRPr="00C1607D">
              <w:t>de la</w:t>
            </w:r>
            <w:r w:rsidR="00E96697" w:rsidRPr="00C1607D">
              <w:t xml:space="preserve"> </w:t>
            </w:r>
            <w:r w:rsidR="009603B8" w:rsidRPr="00C1607D">
              <w:t>Comunidad</w:t>
            </w:r>
            <w:r w:rsidR="00E96697" w:rsidRPr="00C1607D">
              <w:t xml:space="preserve"> de Marca </w:t>
            </w:r>
            <w:r w:rsidR="00A61C8D" w:rsidRPr="00C1607D">
              <w:t xml:space="preserve"> </w:t>
            </w:r>
          </w:p>
        </w:tc>
        <w:tc>
          <w:tcPr>
            <w:tcW w:w="3125" w:type="dxa"/>
          </w:tcPr>
          <w:p w14:paraId="7AC93C60" w14:textId="2A11F7EE" w:rsidR="00912363" w:rsidRPr="00C1607D" w:rsidRDefault="008068FA" w:rsidP="00992FB3">
            <w:r w:rsidRPr="00C1607D">
              <w:t xml:space="preserve">Clubes de automóviles chinos, marcas </w:t>
            </w:r>
            <w:r w:rsidR="00765232" w:rsidRPr="00C1607D">
              <w:t>chinas,</w:t>
            </w:r>
            <w:r w:rsidR="002E03D0" w:rsidRPr="00C1607D">
              <w:t xml:space="preserve"> </w:t>
            </w:r>
            <w:r w:rsidRPr="00C1607D">
              <w:t>encuesta en línea</w:t>
            </w:r>
            <w:r w:rsidR="002E03D0" w:rsidRPr="00C1607D">
              <w:t>,</w:t>
            </w:r>
            <w:r w:rsidRPr="00C1607D">
              <w:t xml:space="preserve"> de una comunidad de automóviles en línea</w:t>
            </w:r>
            <w:r w:rsidR="00765232" w:rsidRPr="00C1607D">
              <w:t xml:space="preserve"> (china) </w:t>
            </w:r>
            <w:r w:rsidRPr="00C1607D">
              <w:t>con 170,000 miembros, más de 5000 miembros</w:t>
            </w:r>
            <w:r w:rsidR="002E03D0" w:rsidRPr="00C1607D">
              <w:t xml:space="preserve"> invitados</w:t>
            </w:r>
            <w:r w:rsidRPr="00C1607D">
              <w:t>.</w:t>
            </w:r>
            <w:r w:rsidR="002E03D0" w:rsidRPr="00C1607D">
              <w:t xml:space="preserve"> </w:t>
            </w:r>
            <w:r w:rsidRPr="00C1607D">
              <w:t xml:space="preserve">909 vieron el cuestionario en línea y 586 miembros presentaron sus respuestas. 149 encuestados </w:t>
            </w:r>
            <w:r w:rsidR="002E03D0" w:rsidRPr="00C1607D">
              <w:t xml:space="preserve">no aprobados </w:t>
            </w:r>
            <w:r w:rsidRPr="00C1607D">
              <w:t>lo que dio como resultado 437 cuestionarios utilizables para la prueba empírica</w:t>
            </w:r>
            <w:r w:rsidR="002E03D0" w:rsidRPr="00C1607D">
              <w:t xml:space="preserve">. </w:t>
            </w:r>
          </w:p>
        </w:tc>
        <w:tc>
          <w:tcPr>
            <w:tcW w:w="3402" w:type="dxa"/>
          </w:tcPr>
          <w:p w14:paraId="49EE05C8" w14:textId="77777777" w:rsidR="00DA5705" w:rsidRDefault="00DA5705" w:rsidP="00DA5705">
            <w:pPr>
              <w:jc w:val="left"/>
            </w:pPr>
            <w:r>
              <w:t>E</w:t>
            </w:r>
            <w:r w:rsidR="008068FA" w:rsidRPr="00C1607D">
              <w:t xml:space="preserve">l estudio encuentra que el vínculo de la marca </w:t>
            </w:r>
            <w:r>
              <w:t>con el</w:t>
            </w:r>
            <w:r w:rsidR="008068FA" w:rsidRPr="00C1607D">
              <w:t xml:space="preserve"> consumidor </w:t>
            </w:r>
            <w:r>
              <w:t>juega</w:t>
            </w:r>
            <w:r w:rsidR="008068FA" w:rsidRPr="00C1607D">
              <w:t xml:space="preserve"> un papel de mediación total entre el compromiso de la comunidad </w:t>
            </w:r>
            <w:r>
              <w:t>relacionada con la</w:t>
            </w:r>
            <w:r w:rsidR="008068FA" w:rsidRPr="00C1607D">
              <w:t xml:space="preserve"> marca y el compromiso de la marca</w:t>
            </w:r>
            <w:r>
              <w:t xml:space="preserve"> misma</w:t>
            </w:r>
            <w:r w:rsidR="00105DA5" w:rsidRPr="00C1607D">
              <w:t>.</w:t>
            </w:r>
            <w:r w:rsidR="008068FA" w:rsidRPr="00C1607D">
              <w:t xml:space="preserve"> Comunidad percibida: </w:t>
            </w:r>
          </w:p>
          <w:p w14:paraId="151E312E" w14:textId="50880981" w:rsidR="00912363" w:rsidRPr="00C1607D" w:rsidRDefault="00DA5705" w:rsidP="00DA5705">
            <w:pPr>
              <w:jc w:val="left"/>
            </w:pPr>
            <w:r>
              <w:t>L</w:t>
            </w:r>
            <w:r w:rsidR="008068FA" w:rsidRPr="00C1607D">
              <w:t xml:space="preserve">a similitud de </w:t>
            </w:r>
            <w:r>
              <w:t xml:space="preserve">la </w:t>
            </w:r>
            <w:r w:rsidR="008068FA" w:rsidRPr="00C1607D">
              <w:t xml:space="preserve">marca </w:t>
            </w:r>
            <w:r>
              <w:t xml:space="preserve">con </w:t>
            </w:r>
            <w:r w:rsidR="008068FA" w:rsidRPr="00C1607D">
              <w:t xml:space="preserve">el efecto de la identificación </w:t>
            </w:r>
            <w:r>
              <w:t>en la</w:t>
            </w:r>
            <w:r w:rsidR="008068FA" w:rsidRPr="00C1607D">
              <w:t xml:space="preserve"> comunidad de </w:t>
            </w:r>
            <w:r>
              <w:t xml:space="preserve">la </w:t>
            </w:r>
            <w:r w:rsidR="008068FA" w:rsidRPr="00C1607D">
              <w:t>marca</w:t>
            </w:r>
            <w:r>
              <w:t>, así mismo</w:t>
            </w:r>
            <w:r w:rsidR="008068FA" w:rsidRPr="00C1607D">
              <w:t xml:space="preserve"> </w:t>
            </w:r>
            <w:r>
              <w:t>l</w:t>
            </w:r>
            <w:r w:rsidR="008068FA" w:rsidRPr="00C1607D">
              <w:t xml:space="preserve">a identificación de </w:t>
            </w:r>
            <w:r>
              <w:t>la marca</w:t>
            </w:r>
            <w:r w:rsidR="008068FA" w:rsidRPr="00C1607D">
              <w:t xml:space="preserve"> </w:t>
            </w:r>
            <w:r>
              <w:t>con</w:t>
            </w:r>
            <w:r w:rsidR="008068FA" w:rsidRPr="00C1607D">
              <w:t xml:space="preserve"> el efecto del compromiso de la comunidad </w:t>
            </w:r>
            <w:r>
              <w:t xml:space="preserve">que tiene la </w:t>
            </w:r>
            <w:r w:rsidR="008068FA" w:rsidRPr="00C1607D">
              <w:t>marca en el vínculo de la marca</w:t>
            </w:r>
            <w:r>
              <w:t xml:space="preserve"> misma</w:t>
            </w:r>
            <w:r w:rsidR="008068FA" w:rsidRPr="00C1607D">
              <w:t>.</w:t>
            </w:r>
          </w:p>
        </w:tc>
      </w:tr>
    </w:tbl>
    <w:p w14:paraId="5CA6F68F" w14:textId="35A60731" w:rsidR="00912363" w:rsidRPr="00C1607D" w:rsidRDefault="00912363" w:rsidP="00897D19">
      <w:r w:rsidRPr="00C1607D">
        <w:rPr>
          <w:b/>
          <w:bCs/>
          <w:sz w:val="16"/>
          <w:szCs w:val="16"/>
        </w:rPr>
        <w:t>Fuente: autor</w:t>
      </w:r>
    </w:p>
    <w:p w14:paraId="0C4DA890" w14:textId="78AECAD6" w:rsidR="00912363" w:rsidRPr="00C1607D" w:rsidRDefault="004D5C58" w:rsidP="00912363">
      <w:pPr>
        <w:widowControl w:val="0"/>
        <w:spacing w:before="120" w:after="120"/>
        <w:jc w:val="both"/>
        <w:rPr>
          <w:b/>
          <w:bCs/>
          <w:i/>
          <w:iCs/>
          <w:sz w:val="22"/>
          <w:szCs w:val="22"/>
        </w:rPr>
      </w:pPr>
      <w:r w:rsidRPr="00C1607D">
        <w:rPr>
          <w:b/>
          <w:bCs/>
          <w:i/>
          <w:iCs/>
          <w:sz w:val="22"/>
          <w:szCs w:val="22"/>
        </w:rPr>
        <w:t>2.</w:t>
      </w:r>
      <w:r w:rsidR="00912363" w:rsidRPr="00C1607D">
        <w:rPr>
          <w:b/>
          <w:bCs/>
          <w:i/>
          <w:iCs/>
          <w:sz w:val="22"/>
          <w:szCs w:val="22"/>
        </w:rPr>
        <w:t xml:space="preserve">3. Construcción de </w:t>
      </w:r>
      <w:r w:rsidR="00DA5705">
        <w:rPr>
          <w:b/>
          <w:bCs/>
          <w:i/>
          <w:iCs/>
          <w:sz w:val="22"/>
          <w:szCs w:val="22"/>
        </w:rPr>
        <w:t>h</w:t>
      </w:r>
      <w:r w:rsidR="00912363" w:rsidRPr="00C1607D">
        <w:rPr>
          <w:b/>
          <w:bCs/>
          <w:i/>
          <w:iCs/>
          <w:sz w:val="22"/>
          <w:szCs w:val="22"/>
        </w:rPr>
        <w:t xml:space="preserve">ipótesis y su relación con la </w:t>
      </w:r>
      <w:r w:rsidR="00DA5705">
        <w:rPr>
          <w:b/>
          <w:bCs/>
          <w:i/>
          <w:iCs/>
          <w:sz w:val="22"/>
          <w:szCs w:val="22"/>
        </w:rPr>
        <w:t>r</w:t>
      </w:r>
      <w:r w:rsidR="00912363" w:rsidRPr="00C1607D">
        <w:rPr>
          <w:b/>
          <w:bCs/>
          <w:i/>
          <w:iCs/>
          <w:sz w:val="22"/>
          <w:szCs w:val="22"/>
        </w:rPr>
        <w:t xml:space="preserve">evisión de </w:t>
      </w:r>
      <w:r w:rsidR="00DA5705">
        <w:rPr>
          <w:b/>
          <w:bCs/>
          <w:i/>
          <w:iCs/>
          <w:sz w:val="22"/>
          <w:szCs w:val="22"/>
        </w:rPr>
        <w:t>l</w:t>
      </w:r>
      <w:r w:rsidR="00912363" w:rsidRPr="00C1607D">
        <w:rPr>
          <w:b/>
          <w:bCs/>
          <w:i/>
          <w:iCs/>
          <w:sz w:val="22"/>
          <w:szCs w:val="22"/>
        </w:rPr>
        <w:t xml:space="preserve">iteratura </w:t>
      </w:r>
    </w:p>
    <w:p w14:paraId="57FC454D" w14:textId="63C43E58" w:rsidR="007E4AF8" w:rsidRPr="00C1607D" w:rsidRDefault="00912363" w:rsidP="00A37684">
      <w:pPr>
        <w:spacing w:before="120" w:after="120"/>
        <w:ind w:firstLine="255"/>
        <w:jc w:val="both"/>
        <w:rPr>
          <w:sz w:val="22"/>
          <w:szCs w:val="22"/>
        </w:rPr>
      </w:pPr>
      <w:r w:rsidRPr="00C1607D">
        <w:rPr>
          <w:sz w:val="22"/>
          <w:szCs w:val="22"/>
        </w:rPr>
        <w:t xml:space="preserve">Desde el punto de vista de la revisión </w:t>
      </w:r>
      <w:r w:rsidR="00DA5705">
        <w:rPr>
          <w:sz w:val="22"/>
          <w:szCs w:val="22"/>
        </w:rPr>
        <w:t>en</w:t>
      </w:r>
      <w:r w:rsidRPr="00C1607D">
        <w:rPr>
          <w:sz w:val="22"/>
          <w:szCs w:val="22"/>
        </w:rPr>
        <w:t xml:space="preserve"> literatura y lo que se pretende </w:t>
      </w:r>
      <w:r w:rsidR="00DA5705">
        <w:rPr>
          <w:sz w:val="22"/>
          <w:szCs w:val="22"/>
        </w:rPr>
        <w:t>con</w:t>
      </w:r>
      <w:r w:rsidRPr="00C1607D">
        <w:rPr>
          <w:sz w:val="22"/>
          <w:szCs w:val="22"/>
        </w:rPr>
        <w:t xml:space="preserve"> la investigación, </w:t>
      </w:r>
      <w:r w:rsidR="00DA5705">
        <w:rPr>
          <w:sz w:val="22"/>
          <w:szCs w:val="22"/>
        </w:rPr>
        <w:t xml:space="preserve">en cuanto a </w:t>
      </w:r>
      <w:r w:rsidRPr="00C1607D">
        <w:rPr>
          <w:sz w:val="22"/>
          <w:szCs w:val="22"/>
        </w:rPr>
        <w:t xml:space="preserve">la técnica de Modelos de Ecuaciones Estructurales siglas en </w:t>
      </w:r>
      <w:r w:rsidR="00A811AD" w:rsidRPr="00C1607D">
        <w:rPr>
          <w:sz w:val="22"/>
          <w:szCs w:val="22"/>
        </w:rPr>
        <w:t>inglés</w:t>
      </w:r>
      <w:r w:rsidRPr="00C1607D">
        <w:rPr>
          <w:sz w:val="22"/>
          <w:szCs w:val="22"/>
        </w:rPr>
        <w:t xml:space="preserve"> (SEM)</w:t>
      </w:r>
      <w:r w:rsidRPr="00C1607D">
        <w:rPr>
          <w:rStyle w:val="Refdenotaalpie"/>
          <w:sz w:val="22"/>
          <w:szCs w:val="22"/>
        </w:rPr>
        <w:footnoteReference w:id="4"/>
      </w:r>
      <w:r w:rsidRPr="00C1607D">
        <w:rPr>
          <w:sz w:val="22"/>
          <w:szCs w:val="22"/>
        </w:rPr>
        <w:t xml:space="preserve"> (ver figura 1), tiene como finalidad, buscar la relación entre </w:t>
      </w:r>
      <w:r w:rsidR="00A811AD">
        <w:rPr>
          <w:sz w:val="22"/>
          <w:szCs w:val="22"/>
        </w:rPr>
        <w:t xml:space="preserve">las </w:t>
      </w:r>
      <w:r w:rsidRPr="00C1607D">
        <w:rPr>
          <w:sz w:val="22"/>
          <w:szCs w:val="22"/>
        </w:rPr>
        <w:t xml:space="preserve">variables de estudio. De esta manera, es primordial antes de dar inicio al planteamiento de hipótesis, </w:t>
      </w:r>
      <w:r w:rsidR="00A811AD">
        <w:rPr>
          <w:sz w:val="22"/>
          <w:szCs w:val="22"/>
        </w:rPr>
        <w:t>considerar el</w:t>
      </w:r>
      <w:r w:rsidRPr="00C1607D">
        <w:rPr>
          <w:sz w:val="22"/>
          <w:szCs w:val="22"/>
        </w:rPr>
        <w:t xml:space="preserve"> marketing y </w:t>
      </w:r>
      <w:r w:rsidR="00A811AD">
        <w:rPr>
          <w:sz w:val="22"/>
          <w:szCs w:val="22"/>
        </w:rPr>
        <w:t>su</w:t>
      </w:r>
      <w:r w:rsidRPr="00C1607D">
        <w:rPr>
          <w:sz w:val="22"/>
          <w:szCs w:val="22"/>
        </w:rPr>
        <w:t xml:space="preserve"> evolución</w:t>
      </w:r>
      <w:r w:rsidR="00A811AD">
        <w:rPr>
          <w:sz w:val="22"/>
          <w:szCs w:val="22"/>
        </w:rPr>
        <w:t xml:space="preserve"> entendiendo que</w:t>
      </w:r>
      <w:r w:rsidRPr="00C1607D">
        <w:rPr>
          <w:sz w:val="22"/>
          <w:szCs w:val="22"/>
        </w:rPr>
        <w:t xml:space="preserve"> han surgido muchas estrategias que las empresas pueden aplicar </w:t>
      </w:r>
      <w:r w:rsidR="00A811AD">
        <w:rPr>
          <w:sz w:val="22"/>
          <w:szCs w:val="22"/>
        </w:rPr>
        <w:t>con el fin de</w:t>
      </w:r>
      <w:r w:rsidRPr="00C1607D">
        <w:rPr>
          <w:sz w:val="22"/>
          <w:szCs w:val="22"/>
        </w:rPr>
        <w:t xml:space="preserve"> mejorar la relación con el consumidor</w:t>
      </w:r>
      <w:r w:rsidR="00A811AD">
        <w:rPr>
          <w:sz w:val="22"/>
          <w:szCs w:val="22"/>
        </w:rPr>
        <w:t>,</w:t>
      </w:r>
      <w:r w:rsidRPr="00C1607D">
        <w:rPr>
          <w:sz w:val="22"/>
          <w:szCs w:val="22"/>
        </w:rPr>
        <w:t xml:space="preserve"> entre estas </w:t>
      </w:r>
      <w:r w:rsidR="00A811AD">
        <w:rPr>
          <w:sz w:val="22"/>
          <w:szCs w:val="22"/>
        </w:rPr>
        <w:t xml:space="preserve">estrategias </w:t>
      </w:r>
      <w:r w:rsidRPr="00C1607D">
        <w:rPr>
          <w:sz w:val="22"/>
          <w:szCs w:val="22"/>
        </w:rPr>
        <w:t xml:space="preserve">están todas aquellas relacionadas con la marca </w:t>
      </w:r>
      <w:r w:rsidR="00A811AD">
        <w:rPr>
          <w:sz w:val="22"/>
          <w:szCs w:val="22"/>
        </w:rPr>
        <w:t>que a su vez</w:t>
      </w:r>
      <w:r w:rsidRPr="00C1607D">
        <w:rPr>
          <w:sz w:val="22"/>
          <w:szCs w:val="22"/>
        </w:rPr>
        <w:t xml:space="preserve"> emp</w:t>
      </w:r>
      <w:r w:rsidR="00A811AD">
        <w:rPr>
          <w:sz w:val="22"/>
          <w:szCs w:val="22"/>
        </w:rPr>
        <w:t>iezan</w:t>
      </w:r>
      <w:r w:rsidRPr="00C1607D">
        <w:rPr>
          <w:sz w:val="22"/>
          <w:szCs w:val="22"/>
        </w:rPr>
        <w:t xml:space="preserve"> a tener un papel fundamental para generar relaciones directas co</w:t>
      </w:r>
      <w:r w:rsidR="00A811AD">
        <w:rPr>
          <w:sz w:val="22"/>
          <w:szCs w:val="22"/>
        </w:rPr>
        <w:t>n</w:t>
      </w:r>
      <w:r w:rsidRPr="00C1607D">
        <w:rPr>
          <w:sz w:val="22"/>
          <w:szCs w:val="22"/>
        </w:rPr>
        <w:t xml:space="preserve"> los consumidores. En este sentido</w:t>
      </w:r>
      <w:r w:rsidR="00CD3B49">
        <w:rPr>
          <w:sz w:val="22"/>
          <w:szCs w:val="22"/>
        </w:rPr>
        <w:t xml:space="preserve">, </w:t>
      </w:r>
      <w:r w:rsidRPr="00C1607D">
        <w:rPr>
          <w:sz w:val="22"/>
          <w:szCs w:val="22"/>
        </w:rPr>
        <w:t xml:space="preserve">se expone la siguiente construcción conceptual en orden con el modelo.  </w:t>
      </w:r>
    </w:p>
    <w:p w14:paraId="063F0DF2" w14:textId="6E796DB2" w:rsidR="007E4AF8" w:rsidRDefault="004D5C58" w:rsidP="00912363">
      <w:pPr>
        <w:widowControl w:val="0"/>
        <w:spacing w:before="120" w:after="120"/>
        <w:jc w:val="both"/>
        <w:rPr>
          <w:b/>
          <w:bCs/>
          <w:i/>
          <w:iCs/>
          <w:sz w:val="22"/>
          <w:szCs w:val="22"/>
        </w:rPr>
      </w:pPr>
      <w:r w:rsidRPr="00C1607D">
        <w:rPr>
          <w:b/>
          <w:bCs/>
          <w:i/>
          <w:iCs/>
          <w:sz w:val="22"/>
          <w:szCs w:val="22"/>
        </w:rPr>
        <w:t>2</w:t>
      </w:r>
      <w:r w:rsidR="00912363" w:rsidRPr="00C1607D">
        <w:rPr>
          <w:b/>
          <w:bCs/>
          <w:i/>
          <w:iCs/>
          <w:sz w:val="22"/>
          <w:szCs w:val="22"/>
        </w:rPr>
        <w:t>.</w:t>
      </w:r>
      <w:r w:rsidRPr="00C1607D">
        <w:rPr>
          <w:b/>
          <w:bCs/>
          <w:i/>
          <w:iCs/>
          <w:sz w:val="22"/>
          <w:szCs w:val="22"/>
        </w:rPr>
        <w:t>4</w:t>
      </w:r>
      <w:r w:rsidR="00912363" w:rsidRPr="00C1607D">
        <w:rPr>
          <w:b/>
          <w:bCs/>
          <w:i/>
          <w:iCs/>
          <w:sz w:val="22"/>
          <w:szCs w:val="22"/>
        </w:rPr>
        <w:t xml:space="preserve"> Identidad </w:t>
      </w:r>
      <w:r w:rsidR="007E4AF8">
        <w:rPr>
          <w:b/>
          <w:bCs/>
          <w:i/>
          <w:iCs/>
          <w:sz w:val="22"/>
          <w:szCs w:val="22"/>
        </w:rPr>
        <w:t>s</w:t>
      </w:r>
      <w:r w:rsidR="00912363" w:rsidRPr="00C1607D">
        <w:rPr>
          <w:b/>
          <w:bCs/>
          <w:i/>
          <w:iCs/>
          <w:sz w:val="22"/>
          <w:szCs w:val="22"/>
        </w:rPr>
        <w:t xml:space="preserve">ocial </w:t>
      </w:r>
      <w:r w:rsidR="00AA097D" w:rsidRPr="00C1607D">
        <w:rPr>
          <w:b/>
          <w:bCs/>
          <w:i/>
          <w:iCs/>
          <w:sz w:val="22"/>
          <w:szCs w:val="22"/>
        </w:rPr>
        <w:t>- identificación</w:t>
      </w:r>
      <w:r w:rsidR="00912363" w:rsidRPr="00C1607D">
        <w:rPr>
          <w:b/>
          <w:bCs/>
          <w:i/>
          <w:iCs/>
          <w:sz w:val="22"/>
          <w:szCs w:val="22"/>
        </w:rPr>
        <w:t xml:space="preserve"> con la marca y eWOM: </w:t>
      </w:r>
    </w:p>
    <w:p w14:paraId="6AC2357D" w14:textId="77777777" w:rsidR="00AA097D" w:rsidRDefault="00912363" w:rsidP="00912363">
      <w:pPr>
        <w:widowControl w:val="0"/>
        <w:spacing w:before="120" w:after="120"/>
        <w:jc w:val="both"/>
        <w:rPr>
          <w:sz w:val="22"/>
          <w:szCs w:val="22"/>
        </w:rPr>
      </w:pPr>
      <w:r w:rsidRPr="00C1607D">
        <w:rPr>
          <w:sz w:val="22"/>
          <w:szCs w:val="22"/>
        </w:rPr>
        <w:t xml:space="preserve">Relacionar </w:t>
      </w:r>
      <w:r w:rsidR="007E4AF8">
        <w:rPr>
          <w:sz w:val="22"/>
          <w:szCs w:val="22"/>
        </w:rPr>
        <w:t>l</w:t>
      </w:r>
      <w:r w:rsidRPr="00C1607D">
        <w:rPr>
          <w:sz w:val="22"/>
          <w:szCs w:val="22"/>
        </w:rPr>
        <w:t xml:space="preserve">a identidad </w:t>
      </w:r>
      <w:r w:rsidR="007E4AF8">
        <w:rPr>
          <w:sz w:val="22"/>
          <w:szCs w:val="22"/>
        </w:rPr>
        <w:t>s</w:t>
      </w:r>
      <w:r w:rsidRPr="00C1607D">
        <w:rPr>
          <w:sz w:val="22"/>
          <w:szCs w:val="22"/>
        </w:rPr>
        <w:t xml:space="preserve">ocial y la </w:t>
      </w:r>
      <w:r w:rsidR="007E4AF8">
        <w:rPr>
          <w:sz w:val="22"/>
          <w:szCs w:val="22"/>
        </w:rPr>
        <w:t>i</w:t>
      </w:r>
      <w:r w:rsidRPr="00C1607D">
        <w:rPr>
          <w:sz w:val="22"/>
          <w:szCs w:val="22"/>
        </w:rPr>
        <w:t>dentifi</w:t>
      </w:r>
      <w:r w:rsidR="007E4AF8">
        <w:rPr>
          <w:sz w:val="22"/>
          <w:szCs w:val="22"/>
        </w:rPr>
        <w:t>c</w:t>
      </w:r>
      <w:r w:rsidRPr="00C1607D">
        <w:rPr>
          <w:sz w:val="22"/>
          <w:szCs w:val="22"/>
        </w:rPr>
        <w:t>ación de Marca pueden generar un punto de partida para el estudio, es claro que la gente acepta la influencia de otros que consideran importantes como prueba de conformidad con las creencias de esos otros individuos (Hsu</w:t>
      </w:r>
      <w:r w:rsidR="00897D19" w:rsidRPr="00C1607D">
        <w:rPr>
          <w:sz w:val="22"/>
          <w:szCs w:val="22"/>
        </w:rPr>
        <w:t xml:space="preserve"> &amp; </w:t>
      </w:r>
      <w:r w:rsidRPr="00C1607D">
        <w:rPr>
          <w:sz w:val="22"/>
          <w:szCs w:val="22"/>
        </w:rPr>
        <w:t>Lin, 2008; Sledgianowski</w:t>
      </w:r>
      <w:r w:rsidR="009D16E5" w:rsidRPr="00C1607D">
        <w:rPr>
          <w:sz w:val="22"/>
          <w:szCs w:val="22"/>
        </w:rPr>
        <w:t xml:space="preserve"> &amp; </w:t>
      </w:r>
      <w:r w:rsidRPr="00C1607D">
        <w:rPr>
          <w:sz w:val="22"/>
          <w:szCs w:val="22"/>
        </w:rPr>
        <w:t xml:space="preserve">Kulviwat, 2009; Ruiz, Troch </w:t>
      </w:r>
      <w:r w:rsidR="009D16E5" w:rsidRPr="00C1607D">
        <w:rPr>
          <w:sz w:val="22"/>
          <w:szCs w:val="22"/>
        </w:rPr>
        <w:t>&amp;</w:t>
      </w:r>
      <w:r w:rsidRPr="00C1607D">
        <w:rPr>
          <w:sz w:val="22"/>
          <w:szCs w:val="22"/>
        </w:rPr>
        <w:t xml:space="preserve"> Sanz 2016). </w:t>
      </w:r>
    </w:p>
    <w:p w14:paraId="6615286E" w14:textId="037BB133" w:rsidR="00912363" w:rsidRPr="00C1607D" w:rsidRDefault="00912363" w:rsidP="00912363">
      <w:pPr>
        <w:widowControl w:val="0"/>
        <w:spacing w:before="120" w:after="120"/>
        <w:jc w:val="both"/>
        <w:rPr>
          <w:sz w:val="22"/>
          <w:szCs w:val="22"/>
        </w:rPr>
      </w:pPr>
      <w:r w:rsidRPr="00C1607D">
        <w:rPr>
          <w:sz w:val="22"/>
          <w:szCs w:val="22"/>
        </w:rPr>
        <w:t xml:space="preserve">En este sentido, las expectativas de otros </w:t>
      </w:r>
      <w:r w:rsidR="00AA097D">
        <w:rPr>
          <w:sz w:val="22"/>
          <w:szCs w:val="22"/>
        </w:rPr>
        <w:t xml:space="preserve">individuos </w:t>
      </w:r>
      <w:r w:rsidRPr="00C1607D">
        <w:rPr>
          <w:sz w:val="22"/>
          <w:szCs w:val="22"/>
        </w:rPr>
        <w:t>se utiliza</w:t>
      </w:r>
      <w:r w:rsidR="00AA097D">
        <w:rPr>
          <w:sz w:val="22"/>
          <w:szCs w:val="22"/>
        </w:rPr>
        <w:t>n</w:t>
      </w:r>
      <w:r w:rsidRPr="00C1607D">
        <w:rPr>
          <w:sz w:val="22"/>
          <w:szCs w:val="22"/>
        </w:rPr>
        <w:t xml:space="preserve"> a menudo para representar el cumplimiento normativo social.</w:t>
      </w:r>
      <w:r w:rsidR="00AA097D">
        <w:rPr>
          <w:sz w:val="22"/>
          <w:szCs w:val="22"/>
        </w:rPr>
        <w:t xml:space="preserve"> </w:t>
      </w:r>
      <w:r w:rsidRPr="00C1607D">
        <w:rPr>
          <w:sz w:val="22"/>
          <w:szCs w:val="22"/>
        </w:rPr>
        <w:t>(</w:t>
      </w:r>
      <w:r w:rsidRPr="00C1607D">
        <w:rPr>
          <w:color w:val="222222"/>
          <w:sz w:val="22"/>
          <w:szCs w:val="22"/>
        </w:rPr>
        <w:t>Venkatesh, Morris, Davis &amp; Davis2003). De igual manera Shen, Cheung, Lee &amp; Chen, (2011)</w:t>
      </w:r>
      <w:r w:rsidR="00AA097D">
        <w:rPr>
          <w:color w:val="222222"/>
          <w:sz w:val="22"/>
          <w:szCs w:val="22"/>
        </w:rPr>
        <w:t xml:space="preserve">, proponen una </w:t>
      </w:r>
      <w:r w:rsidRPr="00C1607D">
        <w:rPr>
          <w:color w:val="222222"/>
          <w:sz w:val="22"/>
          <w:szCs w:val="22"/>
        </w:rPr>
        <w:t>investigación</w:t>
      </w:r>
      <w:r w:rsidR="00AA097D">
        <w:rPr>
          <w:color w:val="222222"/>
          <w:sz w:val="22"/>
          <w:szCs w:val="22"/>
        </w:rPr>
        <w:t xml:space="preserve"> en la que</w:t>
      </w:r>
      <w:r w:rsidRPr="00C1607D">
        <w:rPr>
          <w:color w:val="222222"/>
          <w:sz w:val="22"/>
          <w:szCs w:val="22"/>
        </w:rPr>
        <w:t xml:space="preserve"> considera</w:t>
      </w:r>
      <w:r w:rsidR="009D16E5" w:rsidRPr="00C1607D">
        <w:rPr>
          <w:color w:val="222222"/>
          <w:sz w:val="22"/>
          <w:szCs w:val="22"/>
        </w:rPr>
        <w:t>n</w:t>
      </w:r>
      <w:r w:rsidRPr="00C1607D">
        <w:rPr>
          <w:color w:val="222222"/>
          <w:sz w:val="22"/>
          <w:szCs w:val="22"/>
        </w:rPr>
        <w:t xml:space="preserve"> fundamental </w:t>
      </w:r>
      <w:r w:rsidRPr="00C1607D">
        <w:rPr>
          <w:sz w:val="22"/>
          <w:szCs w:val="22"/>
        </w:rPr>
        <w:t xml:space="preserve">la identidad social y declaran que las personas aceptan la influencia social debido a las reacciones favorables esperadas de otras personas significativas. </w:t>
      </w:r>
    </w:p>
    <w:p w14:paraId="5B460293" w14:textId="48094548" w:rsidR="00884303" w:rsidRPr="00C1607D" w:rsidRDefault="00884303" w:rsidP="00912363">
      <w:pPr>
        <w:widowControl w:val="0"/>
        <w:spacing w:before="120" w:after="120"/>
        <w:jc w:val="both"/>
        <w:rPr>
          <w:sz w:val="22"/>
          <w:szCs w:val="22"/>
        </w:rPr>
      </w:pPr>
      <w:r w:rsidRPr="00C1607D">
        <w:rPr>
          <w:sz w:val="22"/>
          <w:szCs w:val="22"/>
        </w:rPr>
        <w:t xml:space="preserve">Otro rasgo importante de la </w:t>
      </w:r>
      <w:r w:rsidR="00AA097D">
        <w:rPr>
          <w:sz w:val="22"/>
          <w:szCs w:val="22"/>
        </w:rPr>
        <w:t>i</w:t>
      </w:r>
      <w:r w:rsidRPr="00C1607D">
        <w:rPr>
          <w:sz w:val="22"/>
          <w:szCs w:val="22"/>
        </w:rPr>
        <w:t xml:space="preserve">dentidad </w:t>
      </w:r>
      <w:r w:rsidR="00AA097D">
        <w:rPr>
          <w:sz w:val="22"/>
          <w:szCs w:val="22"/>
        </w:rPr>
        <w:t>s</w:t>
      </w:r>
      <w:r w:rsidRPr="00C1607D">
        <w:rPr>
          <w:sz w:val="22"/>
          <w:szCs w:val="22"/>
        </w:rPr>
        <w:t xml:space="preserve">ocial es que el participar en grupos sociales lleva a exponer tres ítems importantes que componen la identidad social:  el primero es el </w:t>
      </w:r>
      <w:r w:rsidRPr="00C1607D">
        <w:rPr>
          <w:i/>
          <w:iCs/>
          <w:sz w:val="22"/>
          <w:szCs w:val="22"/>
        </w:rPr>
        <w:t>cognitivo</w:t>
      </w:r>
      <w:r w:rsidRPr="00C1607D">
        <w:rPr>
          <w:sz w:val="22"/>
          <w:szCs w:val="22"/>
        </w:rPr>
        <w:t xml:space="preserve">, que hace énfasis en la conciencia que se tiene en participar en un grupo social o auto clasificación.  Segundo, el </w:t>
      </w:r>
      <w:r w:rsidRPr="00C1607D">
        <w:rPr>
          <w:i/>
          <w:iCs/>
          <w:sz w:val="22"/>
          <w:szCs w:val="22"/>
        </w:rPr>
        <w:t xml:space="preserve">evaluativo, </w:t>
      </w:r>
      <w:r w:rsidRPr="00C1607D">
        <w:rPr>
          <w:sz w:val="22"/>
          <w:szCs w:val="22"/>
        </w:rPr>
        <w:t xml:space="preserve">hace enfoque en la connotación de valor positivo o negativo relacionado a la participación grupal </w:t>
      </w:r>
      <w:r w:rsidR="00AA097D">
        <w:rPr>
          <w:sz w:val="22"/>
          <w:szCs w:val="22"/>
        </w:rPr>
        <w:t>junto con</w:t>
      </w:r>
      <w:r w:rsidRPr="00C1607D">
        <w:rPr>
          <w:sz w:val="22"/>
          <w:szCs w:val="22"/>
        </w:rPr>
        <w:t xml:space="preserve"> la autoestima de grupo. </w:t>
      </w:r>
      <w:r w:rsidR="00E622C4">
        <w:rPr>
          <w:sz w:val="22"/>
          <w:szCs w:val="22"/>
        </w:rPr>
        <w:t>Finalmente,</w:t>
      </w:r>
      <w:r w:rsidR="00AA097D">
        <w:rPr>
          <w:sz w:val="22"/>
          <w:szCs w:val="22"/>
        </w:rPr>
        <w:t xml:space="preserve"> como un</w:t>
      </w:r>
      <w:r w:rsidRPr="00C1607D">
        <w:rPr>
          <w:sz w:val="22"/>
          <w:szCs w:val="22"/>
        </w:rPr>
        <w:t xml:space="preserve"> tercer componente se </w:t>
      </w:r>
      <w:r w:rsidR="00AA097D">
        <w:rPr>
          <w:sz w:val="22"/>
          <w:szCs w:val="22"/>
        </w:rPr>
        <w:t>destac</w:t>
      </w:r>
      <w:r w:rsidRPr="00C1607D">
        <w:rPr>
          <w:sz w:val="22"/>
          <w:szCs w:val="22"/>
        </w:rPr>
        <w:t xml:space="preserve">a el </w:t>
      </w:r>
      <w:r w:rsidRPr="00C1607D">
        <w:rPr>
          <w:i/>
          <w:iCs/>
          <w:sz w:val="22"/>
          <w:szCs w:val="22"/>
        </w:rPr>
        <w:t>afectivo(emocional)</w:t>
      </w:r>
      <w:r w:rsidRPr="00C1607D">
        <w:rPr>
          <w:sz w:val="22"/>
          <w:szCs w:val="22"/>
        </w:rPr>
        <w:t xml:space="preserve">, donde se reflejan los sentimientos emocionales con el grupo o compromiso emocional con un grupo (Ellemers, Kortekaas &amp; Ouwerkerk, 1999, p. </w:t>
      </w:r>
      <w:r w:rsidR="00217988" w:rsidRPr="00C1607D">
        <w:rPr>
          <w:sz w:val="22"/>
          <w:szCs w:val="22"/>
        </w:rPr>
        <w:t>372,</w:t>
      </w:r>
      <w:r w:rsidRPr="00C1607D">
        <w:rPr>
          <w:sz w:val="22"/>
          <w:szCs w:val="22"/>
        </w:rPr>
        <w:t xml:space="preserve"> Bagozzi &amp; </w:t>
      </w:r>
      <w:r w:rsidR="00603880" w:rsidRPr="00C1607D">
        <w:rPr>
          <w:sz w:val="22"/>
          <w:szCs w:val="22"/>
        </w:rPr>
        <w:t>Dholakia, 2002</w:t>
      </w:r>
      <w:r w:rsidRPr="00C1607D">
        <w:rPr>
          <w:sz w:val="22"/>
          <w:szCs w:val="22"/>
        </w:rPr>
        <w:t>), de igual manera, Bagozzi &amp;Dholakia (2002).</w:t>
      </w:r>
    </w:p>
    <w:p w14:paraId="3DB8C6CF" w14:textId="77777777" w:rsidR="00603880" w:rsidRDefault="00603880" w:rsidP="00912363">
      <w:pPr>
        <w:widowControl w:val="0"/>
        <w:spacing w:before="120" w:after="120"/>
        <w:jc w:val="both"/>
        <w:rPr>
          <w:sz w:val="22"/>
          <w:szCs w:val="22"/>
        </w:rPr>
      </w:pPr>
      <w:r>
        <w:rPr>
          <w:sz w:val="22"/>
          <w:szCs w:val="22"/>
        </w:rPr>
        <w:t xml:space="preserve">Los autores </w:t>
      </w:r>
      <w:r w:rsidR="00FB7F3D" w:rsidRPr="00C1607D">
        <w:rPr>
          <w:sz w:val="22"/>
          <w:szCs w:val="22"/>
        </w:rPr>
        <w:t xml:space="preserve">Carlson, Suter &amp; Brown </w:t>
      </w:r>
      <w:r w:rsidR="00FB7F3D">
        <w:rPr>
          <w:sz w:val="22"/>
          <w:szCs w:val="22"/>
        </w:rPr>
        <w:t>(</w:t>
      </w:r>
      <w:r w:rsidR="00FB7F3D" w:rsidRPr="00C1607D">
        <w:rPr>
          <w:sz w:val="22"/>
          <w:szCs w:val="22"/>
        </w:rPr>
        <w:t>2008</w:t>
      </w:r>
      <w:r w:rsidR="00FB7F3D">
        <w:rPr>
          <w:sz w:val="22"/>
          <w:szCs w:val="22"/>
        </w:rPr>
        <w:t xml:space="preserve">) </w:t>
      </w:r>
      <w:r>
        <w:rPr>
          <w:sz w:val="22"/>
          <w:szCs w:val="22"/>
        </w:rPr>
        <w:t>a</w:t>
      </w:r>
      <w:r w:rsidR="00300351" w:rsidRPr="00C1607D">
        <w:rPr>
          <w:sz w:val="22"/>
          <w:szCs w:val="22"/>
        </w:rPr>
        <w:t xml:space="preserve">plicaron la teoría de la identidad social al conocimiento existente sobre la marca, el marketing y la comunidad </w:t>
      </w:r>
      <w:r>
        <w:rPr>
          <w:sz w:val="22"/>
          <w:szCs w:val="22"/>
        </w:rPr>
        <w:t xml:space="preserve">entorno </w:t>
      </w:r>
      <w:r w:rsidR="00300351" w:rsidRPr="00C1607D">
        <w:rPr>
          <w:sz w:val="22"/>
          <w:szCs w:val="22"/>
        </w:rPr>
        <w:t>de</w:t>
      </w:r>
      <w:r>
        <w:rPr>
          <w:sz w:val="22"/>
          <w:szCs w:val="22"/>
        </w:rPr>
        <w:t xml:space="preserve"> una</w:t>
      </w:r>
      <w:r w:rsidR="00300351" w:rsidRPr="00C1607D">
        <w:rPr>
          <w:sz w:val="22"/>
          <w:szCs w:val="22"/>
        </w:rPr>
        <w:t xml:space="preserve"> marca</w:t>
      </w:r>
      <w:r>
        <w:rPr>
          <w:sz w:val="22"/>
          <w:szCs w:val="22"/>
        </w:rPr>
        <w:t>,</w:t>
      </w:r>
      <w:r w:rsidR="00300351" w:rsidRPr="00C1607D">
        <w:rPr>
          <w:sz w:val="22"/>
          <w:szCs w:val="22"/>
        </w:rPr>
        <w:t xml:space="preserve"> </w:t>
      </w:r>
      <w:r>
        <w:rPr>
          <w:sz w:val="22"/>
          <w:szCs w:val="22"/>
        </w:rPr>
        <w:t>l</w:t>
      </w:r>
      <w:r w:rsidR="00300351" w:rsidRPr="00C1607D">
        <w:rPr>
          <w:sz w:val="22"/>
          <w:szCs w:val="22"/>
        </w:rPr>
        <w:t xml:space="preserve">os consumidores pueden tener un sentido de comunidad como resultado de identificarse con las características deseables de una marca en particular y / o las características de otros consumidores que compran la marca. </w:t>
      </w:r>
    </w:p>
    <w:p w14:paraId="63F9C08E" w14:textId="77777777" w:rsidR="00603880" w:rsidRDefault="00300351" w:rsidP="00912363">
      <w:pPr>
        <w:widowControl w:val="0"/>
        <w:spacing w:before="120" w:after="120"/>
        <w:jc w:val="both"/>
        <w:rPr>
          <w:sz w:val="22"/>
          <w:szCs w:val="22"/>
        </w:rPr>
      </w:pPr>
      <w:r w:rsidRPr="00C1607D">
        <w:rPr>
          <w:sz w:val="22"/>
          <w:szCs w:val="22"/>
        </w:rPr>
        <w:t xml:space="preserve">Así mismo, se tomará la identificación de comunidad </w:t>
      </w:r>
      <w:r w:rsidR="00603880">
        <w:rPr>
          <w:sz w:val="22"/>
          <w:szCs w:val="22"/>
        </w:rPr>
        <w:t xml:space="preserve">entorno a la </w:t>
      </w:r>
      <w:r w:rsidRPr="00C1607D">
        <w:rPr>
          <w:sz w:val="22"/>
          <w:szCs w:val="22"/>
        </w:rPr>
        <w:t>marca para el modelo</w:t>
      </w:r>
      <w:r w:rsidR="00603880">
        <w:rPr>
          <w:sz w:val="22"/>
          <w:szCs w:val="22"/>
        </w:rPr>
        <w:t>,</w:t>
      </w:r>
      <w:r w:rsidRPr="00C1607D">
        <w:rPr>
          <w:sz w:val="22"/>
          <w:szCs w:val="22"/>
        </w:rPr>
        <w:t xml:space="preserve"> ya que</w:t>
      </w:r>
      <w:r w:rsidR="00603880">
        <w:rPr>
          <w:sz w:val="22"/>
          <w:szCs w:val="22"/>
        </w:rPr>
        <w:t xml:space="preserve"> </w:t>
      </w:r>
      <w:r w:rsidRPr="00C1607D">
        <w:rPr>
          <w:sz w:val="22"/>
          <w:szCs w:val="22"/>
        </w:rPr>
        <w:t xml:space="preserve">se relaciona con los valores que se tienen en cuenta en un grupo para su selección (Algesheimer, Dholakia y Herrmann 2005). </w:t>
      </w:r>
    </w:p>
    <w:p w14:paraId="03DB39DB" w14:textId="3099B8DB" w:rsidR="00692393" w:rsidRPr="00C1607D" w:rsidRDefault="00300351" w:rsidP="00912363">
      <w:pPr>
        <w:widowControl w:val="0"/>
        <w:spacing w:before="120" w:after="120"/>
        <w:jc w:val="both"/>
        <w:rPr>
          <w:sz w:val="22"/>
          <w:szCs w:val="22"/>
        </w:rPr>
      </w:pPr>
      <w:r w:rsidRPr="00C1607D">
        <w:rPr>
          <w:sz w:val="22"/>
          <w:szCs w:val="22"/>
        </w:rPr>
        <w:t>La idea, es tomar la intención de comunidad de marca para el análisis positivo o negativo de los que participan en las comunidades que se van a estudiar (Algesheimer, et al. 2005). Lo anterior permite plantear la hipótesis a continuación:</w:t>
      </w:r>
    </w:p>
    <w:p w14:paraId="225C6A86" w14:textId="7AC7F30D" w:rsidR="00692393" w:rsidRPr="00C1607D" w:rsidRDefault="00912363" w:rsidP="00912363">
      <w:pPr>
        <w:rPr>
          <w:rStyle w:val="normaltextrun"/>
          <w:i/>
          <w:iCs/>
          <w:sz w:val="22"/>
          <w:szCs w:val="22"/>
        </w:rPr>
      </w:pPr>
      <w:r w:rsidRPr="00C1607D">
        <w:rPr>
          <w:b/>
          <w:bCs/>
          <w:i/>
          <w:iCs/>
          <w:sz w:val="22"/>
          <w:szCs w:val="22"/>
        </w:rPr>
        <w:t>H</w:t>
      </w:r>
      <w:r w:rsidRPr="00C1607D">
        <w:rPr>
          <w:b/>
          <w:bCs/>
          <w:i/>
          <w:iCs/>
          <w:sz w:val="22"/>
          <w:szCs w:val="22"/>
          <w:vertAlign w:val="subscript"/>
        </w:rPr>
        <w:t>1</w:t>
      </w:r>
      <w:r w:rsidRPr="00C1607D">
        <w:rPr>
          <w:i/>
          <w:iCs/>
          <w:sz w:val="22"/>
          <w:szCs w:val="22"/>
        </w:rPr>
        <w:t xml:space="preserve">: </w:t>
      </w:r>
      <w:r w:rsidRPr="00C1607D">
        <w:rPr>
          <w:rStyle w:val="normaltextrun"/>
          <w:i/>
          <w:iCs/>
          <w:sz w:val="22"/>
          <w:szCs w:val="22"/>
        </w:rPr>
        <w:t xml:space="preserve">Cuanto mayor sea la Identidad </w:t>
      </w:r>
      <w:r w:rsidR="00603880">
        <w:rPr>
          <w:rStyle w:val="normaltextrun"/>
          <w:i/>
          <w:iCs/>
          <w:sz w:val="22"/>
          <w:szCs w:val="22"/>
        </w:rPr>
        <w:t>s</w:t>
      </w:r>
      <w:r w:rsidRPr="00C1607D">
        <w:rPr>
          <w:rStyle w:val="normaltextrun"/>
          <w:i/>
          <w:iCs/>
          <w:sz w:val="22"/>
          <w:szCs w:val="22"/>
        </w:rPr>
        <w:t>ocial mayor</w:t>
      </w:r>
      <w:r w:rsidRPr="00C1607D">
        <w:rPr>
          <w:rStyle w:val="apple-converted-space"/>
          <w:i/>
          <w:iCs/>
          <w:sz w:val="22"/>
          <w:szCs w:val="22"/>
        </w:rPr>
        <w:t> </w:t>
      </w:r>
      <w:r w:rsidR="00603880">
        <w:rPr>
          <w:rStyle w:val="spellingerror"/>
          <w:i/>
          <w:iCs/>
          <w:sz w:val="22"/>
          <w:szCs w:val="22"/>
        </w:rPr>
        <w:t>i</w:t>
      </w:r>
      <w:r w:rsidRPr="00C1607D">
        <w:rPr>
          <w:rStyle w:val="spellingerror"/>
          <w:i/>
          <w:iCs/>
          <w:sz w:val="22"/>
          <w:szCs w:val="22"/>
        </w:rPr>
        <w:t>dentificación</w:t>
      </w:r>
      <w:r w:rsidRPr="00C1607D">
        <w:rPr>
          <w:rStyle w:val="apple-converted-space"/>
          <w:i/>
          <w:iCs/>
          <w:sz w:val="22"/>
          <w:szCs w:val="22"/>
        </w:rPr>
        <w:t> </w:t>
      </w:r>
      <w:r w:rsidRPr="00C1607D">
        <w:rPr>
          <w:rStyle w:val="normaltextrun"/>
          <w:i/>
          <w:iCs/>
          <w:sz w:val="22"/>
          <w:szCs w:val="22"/>
        </w:rPr>
        <w:t>de</w:t>
      </w:r>
      <w:r w:rsidR="00300351" w:rsidRPr="00C1607D">
        <w:rPr>
          <w:rStyle w:val="normaltextrun"/>
          <w:i/>
          <w:iCs/>
          <w:sz w:val="22"/>
          <w:szCs w:val="22"/>
        </w:rPr>
        <w:t xml:space="preserve"> la Comunidad </w:t>
      </w:r>
      <w:r w:rsidR="00603880">
        <w:rPr>
          <w:rStyle w:val="normaltextrun"/>
          <w:i/>
          <w:iCs/>
          <w:sz w:val="22"/>
          <w:szCs w:val="22"/>
        </w:rPr>
        <w:t>entorno a la</w:t>
      </w:r>
      <w:r w:rsidRPr="00C1607D">
        <w:rPr>
          <w:rStyle w:val="normaltextrun"/>
          <w:i/>
          <w:iCs/>
          <w:sz w:val="22"/>
          <w:szCs w:val="22"/>
        </w:rPr>
        <w:t xml:space="preserve"> </w:t>
      </w:r>
      <w:r w:rsidR="00603880">
        <w:rPr>
          <w:rStyle w:val="normaltextrun"/>
          <w:i/>
          <w:iCs/>
          <w:sz w:val="22"/>
          <w:szCs w:val="22"/>
        </w:rPr>
        <w:t>m</w:t>
      </w:r>
      <w:r w:rsidRPr="00C1607D">
        <w:rPr>
          <w:rStyle w:val="normaltextrun"/>
          <w:i/>
          <w:iCs/>
          <w:sz w:val="22"/>
          <w:szCs w:val="22"/>
        </w:rPr>
        <w:t>arca</w:t>
      </w:r>
    </w:p>
    <w:p w14:paraId="33209903" w14:textId="51DB2CD9" w:rsidR="00692393" w:rsidRDefault="00300351" w:rsidP="00300351">
      <w:pPr>
        <w:widowControl w:val="0"/>
        <w:spacing w:before="120" w:after="120"/>
        <w:ind w:firstLine="255"/>
        <w:jc w:val="both"/>
        <w:rPr>
          <w:color w:val="222222"/>
          <w:sz w:val="22"/>
          <w:szCs w:val="22"/>
        </w:rPr>
      </w:pPr>
      <w:r w:rsidRPr="00C1607D">
        <w:rPr>
          <w:sz w:val="22"/>
          <w:szCs w:val="22"/>
        </w:rPr>
        <w:t>Es importante precisar antes de entrar a profundizar sobre las comunidades de marca, que existen básicamente dos formas de identificarlas</w:t>
      </w:r>
      <w:r w:rsidR="00692393">
        <w:rPr>
          <w:sz w:val="22"/>
          <w:szCs w:val="22"/>
        </w:rPr>
        <w:t xml:space="preserve">; una de </w:t>
      </w:r>
      <w:r w:rsidRPr="00C1607D">
        <w:rPr>
          <w:sz w:val="22"/>
          <w:szCs w:val="22"/>
        </w:rPr>
        <w:t xml:space="preserve">forma cara a cara </w:t>
      </w:r>
      <w:r w:rsidR="00692393">
        <w:rPr>
          <w:sz w:val="22"/>
          <w:szCs w:val="22"/>
        </w:rPr>
        <w:t>que</w:t>
      </w:r>
      <w:r w:rsidRPr="00C1607D">
        <w:rPr>
          <w:sz w:val="22"/>
          <w:szCs w:val="22"/>
        </w:rPr>
        <w:t xml:space="preserve"> estaban vinculadas geográficamente</w:t>
      </w:r>
      <w:r w:rsidR="00692393">
        <w:rPr>
          <w:sz w:val="22"/>
          <w:szCs w:val="22"/>
        </w:rPr>
        <w:t>,</w:t>
      </w:r>
      <w:r w:rsidRPr="00C1607D">
        <w:rPr>
          <w:sz w:val="22"/>
          <w:szCs w:val="22"/>
        </w:rPr>
        <w:t xml:space="preserve"> </w:t>
      </w:r>
      <w:r w:rsidR="00692393">
        <w:rPr>
          <w:sz w:val="22"/>
          <w:szCs w:val="22"/>
        </w:rPr>
        <w:t xml:space="preserve">mejor conocidas </w:t>
      </w:r>
      <w:r w:rsidRPr="00C1607D">
        <w:rPr>
          <w:sz w:val="22"/>
          <w:szCs w:val="22"/>
        </w:rPr>
        <w:t>como comunidades de marca vinculadas geográficamente o comunidades de marca fuera de línea (Offline) y debido a los rápidos desarrollos en el campo de la tecnología de Internet, se ha establecido</w:t>
      </w:r>
      <w:r w:rsidR="00692393">
        <w:rPr>
          <w:sz w:val="22"/>
          <w:szCs w:val="22"/>
        </w:rPr>
        <w:t xml:space="preserve"> una segunda forma de identificarlas ya que</w:t>
      </w:r>
      <w:r w:rsidRPr="00C1607D">
        <w:rPr>
          <w:sz w:val="22"/>
          <w:szCs w:val="22"/>
        </w:rPr>
        <w:t xml:space="preserve"> muchas comunidades de marcas en línea o comunidades de marca virtuales</w:t>
      </w:r>
      <w:r w:rsidR="00692393">
        <w:rPr>
          <w:sz w:val="22"/>
          <w:szCs w:val="22"/>
        </w:rPr>
        <w:t xml:space="preserve"> impactan hoy en día nuestra sociedad, </w:t>
      </w:r>
      <w:r w:rsidRPr="00C1607D">
        <w:rPr>
          <w:sz w:val="22"/>
          <w:szCs w:val="22"/>
        </w:rPr>
        <w:t>(</w:t>
      </w:r>
      <w:r w:rsidRPr="00C1607D">
        <w:rPr>
          <w:color w:val="222222"/>
          <w:sz w:val="22"/>
          <w:szCs w:val="22"/>
        </w:rPr>
        <w:t xml:space="preserve">Madupu &amp; Cooley, 2010, p.129). </w:t>
      </w:r>
    </w:p>
    <w:p w14:paraId="5286AFD8" w14:textId="068DCCFA" w:rsidR="00300351" w:rsidRPr="00C1607D" w:rsidRDefault="00300351" w:rsidP="00300351">
      <w:pPr>
        <w:widowControl w:val="0"/>
        <w:spacing w:before="120" w:after="120"/>
        <w:ind w:firstLine="255"/>
        <w:jc w:val="both"/>
        <w:rPr>
          <w:sz w:val="22"/>
          <w:szCs w:val="22"/>
        </w:rPr>
      </w:pPr>
      <w:r w:rsidRPr="00C1607D">
        <w:rPr>
          <w:color w:val="222222"/>
          <w:sz w:val="22"/>
          <w:szCs w:val="22"/>
        </w:rPr>
        <w:t xml:space="preserve">Las </w:t>
      </w:r>
      <w:r w:rsidR="0095685B" w:rsidRPr="00C1607D">
        <w:rPr>
          <w:color w:val="222222"/>
          <w:sz w:val="22"/>
          <w:szCs w:val="22"/>
        </w:rPr>
        <w:t>compañías</w:t>
      </w:r>
      <w:r w:rsidRPr="00C1607D">
        <w:rPr>
          <w:color w:val="222222"/>
          <w:sz w:val="22"/>
          <w:szCs w:val="22"/>
        </w:rPr>
        <w:t xml:space="preserve"> al tener claridad de la importancia de las comunidades de </w:t>
      </w:r>
      <w:r w:rsidR="0095685B" w:rsidRPr="00C1607D">
        <w:rPr>
          <w:color w:val="222222"/>
          <w:sz w:val="22"/>
          <w:szCs w:val="22"/>
        </w:rPr>
        <w:t>marca</w:t>
      </w:r>
      <w:r w:rsidRPr="00C1607D">
        <w:rPr>
          <w:color w:val="222222"/>
          <w:sz w:val="22"/>
          <w:szCs w:val="22"/>
        </w:rPr>
        <w:t xml:space="preserve"> pueden identificar que la comunicación que se puede realizar desde estas generaría una relación constate con los clientes. </w:t>
      </w:r>
      <w:r w:rsidR="0095685B">
        <w:rPr>
          <w:color w:val="222222"/>
          <w:sz w:val="22"/>
          <w:szCs w:val="22"/>
        </w:rPr>
        <w:t>De esta manera</w:t>
      </w:r>
      <w:r w:rsidRPr="00C1607D">
        <w:rPr>
          <w:color w:val="222222"/>
          <w:sz w:val="22"/>
          <w:szCs w:val="22"/>
        </w:rPr>
        <w:t xml:space="preserve">, </w:t>
      </w:r>
      <w:r w:rsidRPr="00C1607D">
        <w:rPr>
          <w:sz w:val="22"/>
          <w:szCs w:val="22"/>
        </w:rPr>
        <w:t>Gabrielli &amp; Baghi (2016)</w:t>
      </w:r>
      <w:r w:rsidRPr="00C1607D">
        <w:rPr>
          <w:color w:val="222222"/>
          <w:sz w:val="22"/>
          <w:szCs w:val="22"/>
        </w:rPr>
        <w:t xml:space="preserve"> exponen en su investigación que  </w:t>
      </w:r>
      <w:r w:rsidRPr="00C1607D">
        <w:rPr>
          <w:sz w:val="22"/>
          <w:szCs w:val="22"/>
        </w:rPr>
        <w:t xml:space="preserve">las comunidades de marca como herramientas de comunicación </w:t>
      </w:r>
      <w:r w:rsidR="0095685B">
        <w:rPr>
          <w:sz w:val="22"/>
          <w:szCs w:val="22"/>
        </w:rPr>
        <w:t xml:space="preserve">son </w:t>
      </w:r>
      <w:r w:rsidRPr="00C1607D">
        <w:rPr>
          <w:sz w:val="22"/>
          <w:szCs w:val="22"/>
        </w:rPr>
        <w:t xml:space="preserve">eficaces y económicas, y les ofrecen espacios y lugares de agregación virtual (sitios de Internet) o reales (eventos y reuniones) específicos, </w:t>
      </w:r>
      <w:r w:rsidR="0095685B">
        <w:rPr>
          <w:sz w:val="22"/>
          <w:szCs w:val="22"/>
        </w:rPr>
        <w:t>impactando en las costumbres de la sociedad por el</w:t>
      </w:r>
      <w:r w:rsidRPr="00C1607D">
        <w:rPr>
          <w:sz w:val="22"/>
          <w:szCs w:val="22"/>
        </w:rPr>
        <w:t xml:space="preserve"> uso generalizado </w:t>
      </w:r>
      <w:r w:rsidR="0095685B">
        <w:rPr>
          <w:sz w:val="22"/>
          <w:szCs w:val="22"/>
        </w:rPr>
        <w:t>del internet hasta en las</w:t>
      </w:r>
      <w:r w:rsidRPr="00C1607D">
        <w:rPr>
          <w:sz w:val="22"/>
          <w:szCs w:val="22"/>
        </w:rPr>
        <w:t xml:space="preserve"> compras electrónicas </w:t>
      </w:r>
      <w:r w:rsidR="0095685B">
        <w:rPr>
          <w:sz w:val="22"/>
          <w:szCs w:val="22"/>
        </w:rPr>
        <w:t xml:space="preserve">que </w:t>
      </w:r>
      <w:r w:rsidRPr="00C1607D">
        <w:rPr>
          <w:sz w:val="22"/>
          <w:szCs w:val="22"/>
        </w:rPr>
        <w:t>ha</w:t>
      </w:r>
      <w:r w:rsidR="0095685B">
        <w:rPr>
          <w:sz w:val="22"/>
          <w:szCs w:val="22"/>
        </w:rPr>
        <w:t>n</w:t>
      </w:r>
      <w:r w:rsidRPr="00C1607D">
        <w:rPr>
          <w:sz w:val="22"/>
          <w:szCs w:val="22"/>
        </w:rPr>
        <w:t xml:space="preserve"> alterado gradualmente los estilos comerciales de toda nuestra sociedad (Wang, Lin, Li, Tseng, Li &amp; Lee, 2018)</w:t>
      </w:r>
      <w:r w:rsidR="0095685B">
        <w:rPr>
          <w:sz w:val="22"/>
          <w:szCs w:val="22"/>
        </w:rPr>
        <w:t>.</w:t>
      </w:r>
    </w:p>
    <w:p w14:paraId="2A1EB597" w14:textId="715CE2DF" w:rsidR="00300351" w:rsidRPr="00C1607D" w:rsidRDefault="00300351" w:rsidP="00300351">
      <w:pPr>
        <w:widowControl w:val="0"/>
        <w:spacing w:before="120" w:after="120"/>
        <w:jc w:val="both"/>
        <w:rPr>
          <w:sz w:val="22"/>
          <w:szCs w:val="22"/>
        </w:rPr>
      </w:pPr>
      <w:r w:rsidRPr="00C1607D">
        <w:rPr>
          <w:sz w:val="22"/>
          <w:szCs w:val="22"/>
        </w:rPr>
        <w:t xml:space="preserve">A medida </w:t>
      </w:r>
      <w:r w:rsidR="0095685B">
        <w:rPr>
          <w:sz w:val="22"/>
          <w:szCs w:val="22"/>
        </w:rPr>
        <w:t>en que</w:t>
      </w:r>
      <w:r w:rsidRPr="00C1607D">
        <w:rPr>
          <w:sz w:val="22"/>
          <w:szCs w:val="22"/>
        </w:rPr>
        <w:t xml:space="preserve"> la percepción de la marca </w:t>
      </w:r>
      <w:r w:rsidR="0095685B">
        <w:rPr>
          <w:sz w:val="22"/>
          <w:szCs w:val="22"/>
        </w:rPr>
        <w:t xml:space="preserve">aumenta, </w:t>
      </w:r>
      <w:r w:rsidRPr="00C1607D">
        <w:rPr>
          <w:sz w:val="22"/>
          <w:szCs w:val="22"/>
        </w:rPr>
        <w:t>es decir, la identificación de marca</w:t>
      </w:r>
      <w:r w:rsidR="0095685B">
        <w:rPr>
          <w:sz w:val="22"/>
          <w:szCs w:val="22"/>
        </w:rPr>
        <w:t xml:space="preserve"> </w:t>
      </w:r>
      <w:r w:rsidRPr="00C1607D">
        <w:rPr>
          <w:sz w:val="22"/>
          <w:szCs w:val="22"/>
        </w:rPr>
        <w:t>aumenta, los individuos deberían ser más propensos</w:t>
      </w:r>
      <w:r w:rsidR="0095685B">
        <w:rPr>
          <w:sz w:val="22"/>
          <w:szCs w:val="22"/>
        </w:rPr>
        <w:t xml:space="preserve"> a </w:t>
      </w:r>
      <w:r w:rsidRPr="00C1607D">
        <w:rPr>
          <w:sz w:val="22"/>
          <w:szCs w:val="22"/>
        </w:rPr>
        <w:t xml:space="preserve">relacionar una comunidad </w:t>
      </w:r>
      <w:r w:rsidR="0095685B">
        <w:rPr>
          <w:sz w:val="22"/>
          <w:szCs w:val="22"/>
        </w:rPr>
        <w:t>entorno a la</w:t>
      </w:r>
      <w:r w:rsidRPr="00C1607D">
        <w:rPr>
          <w:sz w:val="22"/>
          <w:szCs w:val="22"/>
        </w:rPr>
        <w:t xml:space="preserve"> marca</w:t>
      </w:r>
      <w:r w:rsidR="0095685B">
        <w:rPr>
          <w:sz w:val="22"/>
          <w:szCs w:val="22"/>
        </w:rPr>
        <w:t>, c</w:t>
      </w:r>
      <w:r w:rsidRPr="00C1607D">
        <w:rPr>
          <w:sz w:val="22"/>
          <w:szCs w:val="22"/>
        </w:rPr>
        <w:t xml:space="preserve">uanto mayor sea la superposición percibida entre la identidad individual y la identidad de la marca, mayor será la sensación sentida de comunidad con otros asociados </w:t>
      </w:r>
      <w:r w:rsidR="0095685B">
        <w:rPr>
          <w:sz w:val="22"/>
          <w:szCs w:val="22"/>
        </w:rPr>
        <w:t>a la</w:t>
      </w:r>
      <w:r w:rsidRPr="00C1607D">
        <w:rPr>
          <w:sz w:val="22"/>
          <w:szCs w:val="22"/>
        </w:rPr>
        <w:t xml:space="preserve"> marca (</w:t>
      </w:r>
      <w:r w:rsidR="00FB7F3D" w:rsidRPr="00C1607D">
        <w:rPr>
          <w:sz w:val="22"/>
          <w:szCs w:val="22"/>
        </w:rPr>
        <w:t>Carlson et al, 2008</w:t>
      </w:r>
      <w:r w:rsidRPr="00C1607D">
        <w:rPr>
          <w:sz w:val="22"/>
          <w:szCs w:val="22"/>
        </w:rPr>
        <w:t xml:space="preserve">, p. 286). Es decir, la identificación de marca es la forma con que el consumidor ve a su propia imagen de sí mismo como superposición con la imagen de la marca (Bagozzi, Dholakia 2006). </w:t>
      </w:r>
    </w:p>
    <w:p w14:paraId="7C9318EC" w14:textId="77777777" w:rsidR="0095685B" w:rsidRDefault="00300351" w:rsidP="00300351">
      <w:pPr>
        <w:widowControl w:val="0"/>
        <w:spacing w:before="120" w:after="120"/>
        <w:jc w:val="both"/>
        <w:rPr>
          <w:sz w:val="22"/>
          <w:szCs w:val="22"/>
        </w:rPr>
      </w:pPr>
      <w:r w:rsidRPr="00C1607D">
        <w:rPr>
          <w:sz w:val="22"/>
          <w:szCs w:val="22"/>
        </w:rPr>
        <w:t>La identificación con la marca, parte del hecho del acercamiento</w:t>
      </w:r>
      <w:r w:rsidR="0095685B">
        <w:rPr>
          <w:sz w:val="22"/>
          <w:szCs w:val="22"/>
        </w:rPr>
        <w:t xml:space="preserve"> en</w:t>
      </w:r>
      <w:r w:rsidRPr="00C1607D">
        <w:rPr>
          <w:sz w:val="22"/>
          <w:szCs w:val="22"/>
        </w:rPr>
        <w:t xml:space="preserve"> que los consumidores tienen de manera individual o grupal en el proceso de encontrar marcas con las que se sientan satisfechos e identificados. </w:t>
      </w:r>
    </w:p>
    <w:p w14:paraId="5E8A02EA" w14:textId="145573F7" w:rsidR="0095685B" w:rsidRPr="006537F7" w:rsidRDefault="00300351" w:rsidP="00300351">
      <w:pPr>
        <w:widowControl w:val="0"/>
        <w:spacing w:before="120" w:after="120"/>
        <w:jc w:val="both"/>
        <w:rPr>
          <w:sz w:val="22"/>
          <w:szCs w:val="22"/>
        </w:rPr>
      </w:pPr>
      <w:r w:rsidRPr="00C1607D">
        <w:rPr>
          <w:sz w:val="22"/>
          <w:szCs w:val="22"/>
        </w:rPr>
        <w:t>Como la percepción de superposición con la marca</w:t>
      </w:r>
      <w:r w:rsidR="0095685B">
        <w:rPr>
          <w:sz w:val="22"/>
          <w:szCs w:val="22"/>
        </w:rPr>
        <w:t>,</w:t>
      </w:r>
      <w:r w:rsidRPr="00C1607D">
        <w:rPr>
          <w:sz w:val="22"/>
          <w:szCs w:val="22"/>
        </w:rPr>
        <w:t xml:space="preserve"> es decir, identificación con la marca (Carlson et </w:t>
      </w:r>
      <w:r w:rsidR="0095685B" w:rsidRPr="00C1607D">
        <w:rPr>
          <w:sz w:val="22"/>
          <w:szCs w:val="22"/>
        </w:rPr>
        <w:t>al.</w:t>
      </w:r>
      <w:r w:rsidRPr="00C1607D">
        <w:rPr>
          <w:sz w:val="22"/>
          <w:szCs w:val="22"/>
        </w:rPr>
        <w:t xml:space="preserve"> 2008), esta identifica</w:t>
      </w:r>
      <w:r w:rsidR="0095685B">
        <w:rPr>
          <w:sz w:val="22"/>
          <w:szCs w:val="22"/>
        </w:rPr>
        <w:t>da</w:t>
      </w:r>
      <w:r w:rsidRPr="00C1607D">
        <w:rPr>
          <w:sz w:val="22"/>
          <w:szCs w:val="22"/>
        </w:rPr>
        <w:t xml:space="preserve"> con la marca, </w:t>
      </w:r>
      <w:r w:rsidR="0095685B">
        <w:rPr>
          <w:sz w:val="22"/>
          <w:szCs w:val="22"/>
        </w:rPr>
        <w:t xml:space="preserve">se </w:t>
      </w:r>
      <w:r w:rsidRPr="00C1607D">
        <w:rPr>
          <w:sz w:val="22"/>
          <w:szCs w:val="22"/>
        </w:rPr>
        <w:t xml:space="preserve">da el paso a las comunidades </w:t>
      </w:r>
      <w:r w:rsidR="0095685B">
        <w:rPr>
          <w:sz w:val="22"/>
          <w:szCs w:val="22"/>
        </w:rPr>
        <w:t xml:space="preserve">entorno a la </w:t>
      </w:r>
      <w:r w:rsidRPr="00C1607D">
        <w:rPr>
          <w:sz w:val="22"/>
          <w:szCs w:val="22"/>
        </w:rPr>
        <w:t>marca ya que</w:t>
      </w:r>
      <w:r w:rsidR="0095685B">
        <w:rPr>
          <w:sz w:val="22"/>
          <w:szCs w:val="22"/>
        </w:rPr>
        <w:t xml:space="preserve"> estas</w:t>
      </w:r>
      <w:r w:rsidRPr="00C1607D">
        <w:rPr>
          <w:sz w:val="22"/>
          <w:szCs w:val="22"/>
        </w:rPr>
        <w:t xml:space="preserve"> coinciden con el movimiento cada vez más popular de "empoderamiento del consumidor" (Prahalad &amp; Ramaswamy, 2000).  </w:t>
      </w:r>
    </w:p>
    <w:p w14:paraId="0CA54483" w14:textId="2D4E8C5E" w:rsidR="0095685B" w:rsidRPr="006537F7" w:rsidRDefault="00300351" w:rsidP="0015638D">
      <w:pPr>
        <w:widowControl w:val="0"/>
        <w:spacing w:before="120" w:after="120"/>
        <w:jc w:val="both"/>
        <w:rPr>
          <w:i/>
          <w:iCs/>
          <w:sz w:val="22"/>
          <w:szCs w:val="22"/>
        </w:rPr>
      </w:pPr>
      <w:r w:rsidRPr="00C1607D">
        <w:rPr>
          <w:b/>
          <w:bCs/>
          <w:sz w:val="22"/>
          <w:szCs w:val="22"/>
        </w:rPr>
        <w:t>H</w:t>
      </w:r>
      <w:r w:rsidRPr="00C1607D">
        <w:rPr>
          <w:b/>
          <w:bCs/>
          <w:sz w:val="22"/>
          <w:szCs w:val="22"/>
          <w:vertAlign w:val="subscript"/>
        </w:rPr>
        <w:t>2</w:t>
      </w:r>
      <w:r w:rsidRPr="00C1607D">
        <w:rPr>
          <w:b/>
          <w:bCs/>
          <w:sz w:val="22"/>
          <w:szCs w:val="22"/>
        </w:rPr>
        <w:t>:</w:t>
      </w:r>
      <w:r w:rsidRPr="00C1607D">
        <w:rPr>
          <w:sz w:val="22"/>
          <w:szCs w:val="22"/>
        </w:rPr>
        <w:t xml:space="preserve"> </w:t>
      </w:r>
      <w:r w:rsidRPr="00C1607D">
        <w:rPr>
          <w:i/>
          <w:iCs/>
          <w:sz w:val="22"/>
          <w:szCs w:val="22"/>
        </w:rPr>
        <w:t xml:space="preserve">Cuanto mayor sea la Identificación con la marca, mayor Identificación de comunidad de marca. </w:t>
      </w:r>
    </w:p>
    <w:p w14:paraId="6ABEFB00" w14:textId="4076C110" w:rsidR="00912363" w:rsidRPr="00C1607D" w:rsidRDefault="004D5C58" w:rsidP="004D5C58">
      <w:pPr>
        <w:widowControl w:val="0"/>
        <w:spacing w:before="120" w:after="120"/>
        <w:jc w:val="both"/>
        <w:rPr>
          <w:b/>
          <w:bCs/>
          <w:i/>
          <w:iCs/>
          <w:sz w:val="22"/>
          <w:szCs w:val="22"/>
        </w:rPr>
      </w:pPr>
      <w:r w:rsidRPr="00C1607D">
        <w:rPr>
          <w:b/>
          <w:bCs/>
          <w:i/>
          <w:iCs/>
          <w:sz w:val="22"/>
          <w:szCs w:val="22"/>
        </w:rPr>
        <w:t xml:space="preserve">2.5 </w:t>
      </w:r>
      <w:r w:rsidR="00912363" w:rsidRPr="00C1607D">
        <w:rPr>
          <w:b/>
          <w:bCs/>
          <w:i/>
          <w:iCs/>
          <w:sz w:val="22"/>
          <w:szCs w:val="22"/>
        </w:rPr>
        <w:t xml:space="preserve">Identificación con la marca -e-WOM – Identificación con </w:t>
      </w:r>
      <w:r w:rsidR="00E622C4" w:rsidRPr="00C1607D">
        <w:rPr>
          <w:b/>
          <w:bCs/>
          <w:i/>
          <w:iCs/>
          <w:sz w:val="22"/>
          <w:szCs w:val="22"/>
        </w:rPr>
        <w:t>las comunidades</w:t>
      </w:r>
      <w:r w:rsidR="00912363" w:rsidRPr="00C1607D">
        <w:rPr>
          <w:b/>
          <w:bCs/>
          <w:i/>
          <w:iCs/>
          <w:sz w:val="22"/>
          <w:szCs w:val="22"/>
        </w:rPr>
        <w:t xml:space="preserve"> de </w:t>
      </w:r>
      <w:r w:rsidR="0095685B">
        <w:rPr>
          <w:b/>
          <w:bCs/>
          <w:i/>
          <w:iCs/>
          <w:sz w:val="22"/>
          <w:szCs w:val="22"/>
        </w:rPr>
        <w:t>m</w:t>
      </w:r>
      <w:r w:rsidR="00912363" w:rsidRPr="00C1607D">
        <w:rPr>
          <w:b/>
          <w:bCs/>
          <w:i/>
          <w:iCs/>
          <w:sz w:val="22"/>
          <w:szCs w:val="22"/>
        </w:rPr>
        <w:t xml:space="preserve">arca: </w:t>
      </w:r>
    </w:p>
    <w:p w14:paraId="4B5CA708" w14:textId="41C7BC4C" w:rsidR="00884303" w:rsidRPr="00C1607D" w:rsidRDefault="00884303" w:rsidP="00884303">
      <w:pPr>
        <w:widowControl w:val="0"/>
        <w:spacing w:before="120" w:after="120"/>
        <w:jc w:val="both"/>
        <w:rPr>
          <w:rFonts w:ascii="Verdana" w:eastAsia="Verdana" w:hAnsi="Verdana" w:cs="Verdana"/>
          <w:color w:val="222222"/>
          <w:szCs w:val="18"/>
        </w:rPr>
      </w:pPr>
      <w:r w:rsidRPr="00C1607D">
        <w:rPr>
          <w:sz w:val="22"/>
          <w:szCs w:val="22"/>
        </w:rPr>
        <w:t xml:space="preserve">La identificación de la comunidad </w:t>
      </w:r>
      <w:r w:rsidR="0095685B">
        <w:rPr>
          <w:sz w:val="22"/>
          <w:szCs w:val="22"/>
        </w:rPr>
        <w:t xml:space="preserve">entorno a la </w:t>
      </w:r>
      <w:r w:rsidRPr="00C1607D">
        <w:rPr>
          <w:sz w:val="22"/>
          <w:szCs w:val="22"/>
        </w:rPr>
        <w:t xml:space="preserve">marca, se basa en las experiencias de marca compartidas y la utilidad </w:t>
      </w:r>
      <w:r w:rsidR="0095685B">
        <w:rPr>
          <w:sz w:val="22"/>
          <w:szCs w:val="22"/>
        </w:rPr>
        <w:t>que esta da a</w:t>
      </w:r>
      <w:r w:rsidRPr="00C1607D">
        <w:rPr>
          <w:sz w:val="22"/>
          <w:szCs w:val="22"/>
        </w:rPr>
        <w:t xml:space="preserve"> los miembros de la comunidad, así mismo significa que los miembros probablemente comprarían la misma marca, compartirían sus experiencias </w:t>
      </w:r>
      <w:r w:rsidR="0095685B">
        <w:rPr>
          <w:sz w:val="22"/>
          <w:szCs w:val="22"/>
        </w:rPr>
        <w:t>con la</w:t>
      </w:r>
      <w:r w:rsidRPr="00C1607D">
        <w:rPr>
          <w:sz w:val="22"/>
          <w:szCs w:val="22"/>
        </w:rPr>
        <w:t xml:space="preserve"> marca y obtendrían una utilidad funcional similar al consumir la </w:t>
      </w:r>
      <w:r w:rsidR="00E622C4" w:rsidRPr="00C1607D">
        <w:rPr>
          <w:sz w:val="22"/>
          <w:szCs w:val="22"/>
        </w:rPr>
        <w:t>marca. (</w:t>
      </w:r>
      <w:r w:rsidRPr="00C1607D">
        <w:rPr>
          <w:color w:val="222222"/>
          <w:sz w:val="22"/>
          <w:szCs w:val="22"/>
        </w:rPr>
        <w:t>Zhou, et al, 2012)</w:t>
      </w:r>
      <w:r w:rsidRPr="00C1607D">
        <w:rPr>
          <w:sz w:val="22"/>
          <w:szCs w:val="22"/>
        </w:rPr>
        <w:t xml:space="preserve">. </w:t>
      </w:r>
    </w:p>
    <w:p w14:paraId="15E15BD4" w14:textId="77777777" w:rsidR="00711BA1" w:rsidRDefault="00912363" w:rsidP="00884303">
      <w:pPr>
        <w:widowControl w:val="0"/>
        <w:spacing w:before="120" w:after="120"/>
        <w:jc w:val="both"/>
        <w:rPr>
          <w:sz w:val="22"/>
          <w:szCs w:val="22"/>
        </w:rPr>
      </w:pPr>
      <w:r w:rsidRPr="00C1607D">
        <w:rPr>
          <w:sz w:val="22"/>
          <w:szCs w:val="22"/>
        </w:rPr>
        <w:t xml:space="preserve">En la actualidad los canales y la manera como se informan los consumidores sobre productos y marcas cambian constantemente; de aquí, que el tradicional Word-of-Mouth (WOM) conocido también como Voz a Voz; ha sido reconocido como unos de los recursos </w:t>
      </w:r>
      <w:r w:rsidR="0095685B" w:rsidRPr="00C1607D">
        <w:rPr>
          <w:sz w:val="22"/>
          <w:szCs w:val="22"/>
        </w:rPr>
        <w:t>más</w:t>
      </w:r>
      <w:r w:rsidRPr="00C1607D">
        <w:rPr>
          <w:sz w:val="22"/>
          <w:szCs w:val="22"/>
        </w:rPr>
        <w:t xml:space="preserve"> influyentes de transmisión de </w:t>
      </w:r>
      <w:r w:rsidR="0095685B">
        <w:rPr>
          <w:sz w:val="22"/>
          <w:szCs w:val="22"/>
        </w:rPr>
        <w:t>i</w:t>
      </w:r>
      <w:r w:rsidRPr="00C1607D">
        <w:rPr>
          <w:sz w:val="22"/>
          <w:szCs w:val="22"/>
        </w:rPr>
        <w:t>nformación (Reza</w:t>
      </w:r>
      <w:r w:rsidR="00A22B9B" w:rsidRPr="00C1607D">
        <w:rPr>
          <w:sz w:val="22"/>
          <w:szCs w:val="22"/>
        </w:rPr>
        <w:t xml:space="preserve"> </w:t>
      </w:r>
      <w:r w:rsidRPr="00C1607D">
        <w:rPr>
          <w:sz w:val="22"/>
          <w:szCs w:val="22"/>
        </w:rPr>
        <w:t>&amp; Samiei</w:t>
      </w:r>
      <w:r w:rsidR="00A22B9B" w:rsidRPr="00C1607D">
        <w:rPr>
          <w:sz w:val="22"/>
          <w:szCs w:val="22"/>
        </w:rPr>
        <w:t xml:space="preserve">, </w:t>
      </w:r>
      <w:r w:rsidRPr="00C1607D">
        <w:rPr>
          <w:sz w:val="22"/>
          <w:szCs w:val="22"/>
        </w:rPr>
        <w:t xml:space="preserve">2012). </w:t>
      </w:r>
      <w:r w:rsidR="0095685B">
        <w:rPr>
          <w:sz w:val="22"/>
          <w:szCs w:val="22"/>
        </w:rPr>
        <w:t>Con base</w:t>
      </w:r>
      <w:r w:rsidRPr="00C1607D">
        <w:rPr>
          <w:sz w:val="22"/>
          <w:szCs w:val="22"/>
        </w:rPr>
        <w:t xml:space="preserve"> en el concepto anterior y teniendo clar</w:t>
      </w:r>
      <w:r w:rsidR="0095685B">
        <w:rPr>
          <w:sz w:val="22"/>
          <w:szCs w:val="22"/>
        </w:rPr>
        <w:t>idad en</w:t>
      </w:r>
      <w:r w:rsidRPr="00C1607D">
        <w:rPr>
          <w:sz w:val="22"/>
          <w:szCs w:val="22"/>
        </w:rPr>
        <w:t xml:space="preserve"> la evolución de las tecnologías y el uso de estas para comunicarnos, se pretende estudiar la evolución del WOM y su transición al Electronic Worth of Mouth  (e-WOM), y su importancia para la </w:t>
      </w:r>
      <w:r w:rsidR="00711BA1">
        <w:rPr>
          <w:sz w:val="22"/>
          <w:szCs w:val="22"/>
        </w:rPr>
        <w:t>i</w:t>
      </w:r>
      <w:r w:rsidRPr="00C1607D">
        <w:rPr>
          <w:sz w:val="22"/>
          <w:szCs w:val="22"/>
        </w:rPr>
        <w:t xml:space="preserve">dentificación de </w:t>
      </w:r>
      <w:r w:rsidR="00711BA1">
        <w:rPr>
          <w:sz w:val="22"/>
          <w:szCs w:val="22"/>
        </w:rPr>
        <w:t>c</w:t>
      </w:r>
      <w:r w:rsidRPr="00C1607D">
        <w:rPr>
          <w:sz w:val="22"/>
          <w:szCs w:val="22"/>
        </w:rPr>
        <w:t xml:space="preserve">omunidades de </w:t>
      </w:r>
      <w:r w:rsidR="00711BA1">
        <w:rPr>
          <w:sz w:val="22"/>
          <w:szCs w:val="22"/>
        </w:rPr>
        <w:t>m</w:t>
      </w:r>
      <w:r w:rsidRPr="00C1607D">
        <w:rPr>
          <w:sz w:val="22"/>
          <w:szCs w:val="22"/>
        </w:rPr>
        <w:t xml:space="preserve">arca ya que, </w:t>
      </w:r>
      <w:r w:rsidR="00A22B9B" w:rsidRPr="00C1607D">
        <w:rPr>
          <w:sz w:val="22"/>
          <w:szCs w:val="22"/>
        </w:rPr>
        <w:t>u</w:t>
      </w:r>
      <w:r w:rsidRPr="00C1607D">
        <w:rPr>
          <w:sz w:val="22"/>
          <w:szCs w:val="22"/>
        </w:rPr>
        <w:t>na comunicación de eWOM se refiere a cualquier declaración positiva o negativa hecha por clientes potenciales, reales o anteriores sobre un producto o compañía, que se hace accesible a un conjunto de personas e instituciones a través de Internet (</w:t>
      </w:r>
      <w:r w:rsidR="00A22B9B" w:rsidRPr="00C1607D">
        <w:rPr>
          <w:sz w:val="22"/>
          <w:szCs w:val="22"/>
        </w:rPr>
        <w:t xml:space="preserve">Hennig-Thurau, Gwinner, Walsh &amp; Gremler, </w:t>
      </w:r>
      <w:r w:rsidRPr="00C1607D">
        <w:rPr>
          <w:sz w:val="22"/>
          <w:szCs w:val="22"/>
        </w:rPr>
        <w:t xml:space="preserve">2004). </w:t>
      </w:r>
    </w:p>
    <w:p w14:paraId="043897CB" w14:textId="396BD07C" w:rsidR="00711BA1" w:rsidRPr="00C1607D" w:rsidRDefault="00912363" w:rsidP="00884303">
      <w:pPr>
        <w:widowControl w:val="0"/>
        <w:spacing w:before="120" w:after="120"/>
        <w:jc w:val="both"/>
        <w:rPr>
          <w:sz w:val="22"/>
          <w:szCs w:val="22"/>
        </w:rPr>
      </w:pPr>
      <w:r w:rsidRPr="00C1607D">
        <w:rPr>
          <w:sz w:val="22"/>
          <w:szCs w:val="22"/>
        </w:rPr>
        <w:t xml:space="preserve">Los entusiastas de la marca </w:t>
      </w:r>
      <w:r w:rsidR="00A22B9B" w:rsidRPr="00C1607D">
        <w:rPr>
          <w:sz w:val="22"/>
          <w:szCs w:val="22"/>
        </w:rPr>
        <w:t xml:space="preserve">y </w:t>
      </w:r>
      <w:r w:rsidRPr="00C1607D">
        <w:rPr>
          <w:sz w:val="22"/>
          <w:szCs w:val="22"/>
        </w:rPr>
        <w:t>que participan en comunidades de marca en línea desempeñan múltiples funciones en la difusión de eWOM positiva para la marca, mientras que el grado de participación en el proceso de eWOM depende en gran medida de su identificación con la marca y la comunidad, y la confianza en los miembros de la comunidad.</w:t>
      </w:r>
      <w:r w:rsidR="00A22B9B" w:rsidRPr="00C1607D">
        <w:rPr>
          <w:sz w:val="22"/>
          <w:szCs w:val="22"/>
        </w:rPr>
        <w:t xml:space="preserve"> </w:t>
      </w:r>
      <w:r w:rsidRPr="00C1607D">
        <w:rPr>
          <w:sz w:val="22"/>
          <w:szCs w:val="22"/>
        </w:rPr>
        <w:t>Esto permite plantear la hipótesis así</w:t>
      </w:r>
      <w:r w:rsidR="00711BA1">
        <w:rPr>
          <w:sz w:val="22"/>
          <w:szCs w:val="22"/>
        </w:rPr>
        <w:t>:</w:t>
      </w:r>
    </w:p>
    <w:p w14:paraId="21056129" w14:textId="7829F2D2" w:rsidR="00711BA1" w:rsidRPr="00C1607D" w:rsidRDefault="00912363" w:rsidP="00912363">
      <w:pPr>
        <w:widowControl w:val="0"/>
        <w:spacing w:before="120" w:after="120"/>
        <w:jc w:val="both"/>
        <w:rPr>
          <w:i/>
          <w:iCs/>
          <w:sz w:val="22"/>
          <w:szCs w:val="22"/>
        </w:rPr>
      </w:pPr>
      <w:r w:rsidRPr="00C1607D">
        <w:rPr>
          <w:b/>
          <w:bCs/>
          <w:sz w:val="22"/>
          <w:szCs w:val="22"/>
        </w:rPr>
        <w:t>H</w:t>
      </w:r>
      <w:r w:rsidR="00300351" w:rsidRPr="00C1607D">
        <w:rPr>
          <w:b/>
          <w:bCs/>
          <w:sz w:val="22"/>
          <w:szCs w:val="22"/>
          <w:vertAlign w:val="subscript"/>
        </w:rPr>
        <w:t>3</w:t>
      </w:r>
      <w:r w:rsidRPr="00C1607D">
        <w:rPr>
          <w:b/>
          <w:bCs/>
          <w:sz w:val="22"/>
          <w:szCs w:val="22"/>
        </w:rPr>
        <w:t>:</w:t>
      </w:r>
      <w:r w:rsidRPr="00C1607D">
        <w:rPr>
          <w:sz w:val="22"/>
          <w:szCs w:val="22"/>
        </w:rPr>
        <w:t xml:space="preserve"> </w:t>
      </w:r>
      <w:r w:rsidRPr="00C1607D">
        <w:rPr>
          <w:i/>
          <w:iCs/>
          <w:sz w:val="22"/>
          <w:szCs w:val="22"/>
        </w:rPr>
        <w:t>Cuanto mayor se</w:t>
      </w:r>
      <w:r w:rsidR="00411DC8" w:rsidRPr="00C1607D">
        <w:rPr>
          <w:i/>
          <w:iCs/>
          <w:sz w:val="22"/>
          <w:szCs w:val="22"/>
        </w:rPr>
        <w:t xml:space="preserve">a la Identificación </w:t>
      </w:r>
      <w:r w:rsidR="00300351" w:rsidRPr="00C1607D">
        <w:rPr>
          <w:i/>
          <w:iCs/>
          <w:sz w:val="22"/>
          <w:szCs w:val="22"/>
        </w:rPr>
        <w:t>de</w:t>
      </w:r>
      <w:r w:rsidR="00411DC8" w:rsidRPr="00C1607D">
        <w:rPr>
          <w:i/>
          <w:iCs/>
          <w:sz w:val="22"/>
          <w:szCs w:val="22"/>
        </w:rPr>
        <w:t xml:space="preserve"> la comunidad de marca</w:t>
      </w:r>
      <w:r w:rsidRPr="00C1607D">
        <w:rPr>
          <w:i/>
          <w:iCs/>
          <w:sz w:val="22"/>
          <w:szCs w:val="22"/>
        </w:rPr>
        <w:t xml:space="preserve"> mayor la posibilidad </w:t>
      </w:r>
      <w:r w:rsidR="00711BA1" w:rsidRPr="00C1607D">
        <w:rPr>
          <w:i/>
          <w:iCs/>
          <w:sz w:val="22"/>
          <w:szCs w:val="22"/>
        </w:rPr>
        <w:t>del e</w:t>
      </w:r>
      <w:r w:rsidR="00300351" w:rsidRPr="00C1607D">
        <w:rPr>
          <w:i/>
          <w:iCs/>
          <w:sz w:val="22"/>
          <w:szCs w:val="22"/>
        </w:rPr>
        <w:t>-WOM</w:t>
      </w:r>
    </w:p>
    <w:p w14:paraId="70A6C301" w14:textId="77777777" w:rsidR="00711BA1" w:rsidRDefault="00884303" w:rsidP="00884303">
      <w:pPr>
        <w:widowControl w:val="0"/>
        <w:spacing w:before="120" w:after="120"/>
        <w:jc w:val="both"/>
        <w:rPr>
          <w:sz w:val="22"/>
          <w:szCs w:val="22"/>
        </w:rPr>
      </w:pPr>
      <w:r w:rsidRPr="00C1607D">
        <w:rPr>
          <w:sz w:val="22"/>
          <w:szCs w:val="22"/>
        </w:rPr>
        <w:t xml:space="preserve">En la actualidad, las empresas enfrentan diferentes procesos que el mercado les exige para mejorar la forma como se relacionan con los consumidores, y ser cada día más competitivos. En el marketing de consumo, las marcas a menudo proporcionan los principales puntos de diferenciación entre ofertas competitivas, </w:t>
      </w:r>
      <w:r w:rsidR="00711BA1">
        <w:rPr>
          <w:sz w:val="22"/>
          <w:szCs w:val="22"/>
        </w:rPr>
        <w:t>de este modo</w:t>
      </w:r>
      <w:r w:rsidRPr="00C1607D">
        <w:rPr>
          <w:sz w:val="22"/>
          <w:szCs w:val="22"/>
        </w:rPr>
        <w:t xml:space="preserve"> pueden ser fundamentales para el éxito de las empresas (</w:t>
      </w:r>
      <w:r w:rsidRPr="00C1607D">
        <w:rPr>
          <w:color w:val="222222"/>
          <w:sz w:val="22"/>
          <w:szCs w:val="22"/>
        </w:rPr>
        <w:t>Wood, 2000)</w:t>
      </w:r>
      <w:r w:rsidRPr="00C1607D">
        <w:rPr>
          <w:sz w:val="22"/>
          <w:szCs w:val="22"/>
        </w:rPr>
        <w:t xml:space="preserve">. </w:t>
      </w:r>
    </w:p>
    <w:p w14:paraId="4CBBDDA7" w14:textId="700FABC8" w:rsidR="00884303" w:rsidRPr="006537F7" w:rsidRDefault="00884303" w:rsidP="00884303">
      <w:pPr>
        <w:widowControl w:val="0"/>
        <w:spacing w:before="120" w:after="120"/>
        <w:jc w:val="both"/>
        <w:rPr>
          <w:rFonts w:eastAsia="Verdana"/>
          <w:color w:val="222222"/>
          <w:sz w:val="22"/>
          <w:szCs w:val="22"/>
        </w:rPr>
      </w:pPr>
      <w:r w:rsidRPr="00C1607D">
        <w:rPr>
          <w:sz w:val="22"/>
          <w:szCs w:val="22"/>
        </w:rPr>
        <w:t>Entre otros aspectos relevantes esta la comunicación de</w:t>
      </w:r>
      <w:r w:rsidR="00711BA1">
        <w:rPr>
          <w:sz w:val="22"/>
          <w:szCs w:val="22"/>
        </w:rPr>
        <w:t>l</w:t>
      </w:r>
      <w:r w:rsidRPr="00C1607D">
        <w:rPr>
          <w:sz w:val="22"/>
          <w:szCs w:val="22"/>
        </w:rPr>
        <w:t xml:space="preserve"> marketing</w:t>
      </w:r>
      <w:r w:rsidR="00711BA1">
        <w:rPr>
          <w:sz w:val="22"/>
          <w:szCs w:val="22"/>
        </w:rPr>
        <w:t xml:space="preserve"> que</w:t>
      </w:r>
      <w:r w:rsidRPr="00C1607D">
        <w:rPr>
          <w:sz w:val="22"/>
          <w:szCs w:val="22"/>
        </w:rPr>
        <w:t xml:space="preserve"> ha cambiado </w:t>
      </w:r>
      <w:r w:rsidR="00711BA1" w:rsidRPr="00C1607D">
        <w:rPr>
          <w:sz w:val="22"/>
          <w:szCs w:val="22"/>
        </w:rPr>
        <w:t>drástica</w:t>
      </w:r>
      <w:r w:rsidR="00711BA1">
        <w:rPr>
          <w:sz w:val="22"/>
          <w:szCs w:val="22"/>
        </w:rPr>
        <w:t>mente por lo que</w:t>
      </w:r>
      <w:r w:rsidR="00711BA1" w:rsidRPr="00C1607D">
        <w:rPr>
          <w:sz w:val="22"/>
          <w:szCs w:val="22"/>
        </w:rPr>
        <w:t xml:space="preserve"> actualmente</w:t>
      </w:r>
      <w:r w:rsidRPr="00C1607D">
        <w:rPr>
          <w:sz w:val="22"/>
          <w:szCs w:val="22"/>
        </w:rPr>
        <w:t xml:space="preserve"> </w:t>
      </w:r>
      <w:r w:rsidR="00711BA1">
        <w:rPr>
          <w:sz w:val="22"/>
          <w:szCs w:val="22"/>
        </w:rPr>
        <w:t>se están</w:t>
      </w:r>
      <w:r w:rsidRPr="00C1607D">
        <w:rPr>
          <w:sz w:val="22"/>
          <w:szCs w:val="22"/>
        </w:rPr>
        <w:t xml:space="preserve"> generado nuevas oportunidades para que las empresas establezcan y administren sus marcas (Keller, 2009).</w:t>
      </w:r>
      <w:r w:rsidR="00711BA1">
        <w:rPr>
          <w:sz w:val="22"/>
          <w:szCs w:val="22"/>
        </w:rPr>
        <w:t xml:space="preserve"> </w:t>
      </w:r>
      <w:r w:rsidRPr="00C1607D">
        <w:rPr>
          <w:sz w:val="22"/>
          <w:szCs w:val="22"/>
        </w:rPr>
        <w:t xml:space="preserve">Lo anterior, permite entender porque actualmente las comunidades </w:t>
      </w:r>
      <w:r w:rsidR="00711BA1">
        <w:rPr>
          <w:sz w:val="22"/>
          <w:szCs w:val="22"/>
        </w:rPr>
        <w:t>entorno a las</w:t>
      </w:r>
      <w:r w:rsidRPr="00C1607D">
        <w:rPr>
          <w:sz w:val="22"/>
          <w:szCs w:val="22"/>
        </w:rPr>
        <w:t xml:space="preserve"> marca</w:t>
      </w:r>
      <w:r w:rsidR="00711BA1">
        <w:rPr>
          <w:sz w:val="22"/>
          <w:szCs w:val="22"/>
        </w:rPr>
        <w:t>s</w:t>
      </w:r>
      <w:r w:rsidRPr="00C1607D">
        <w:rPr>
          <w:sz w:val="22"/>
          <w:szCs w:val="22"/>
        </w:rPr>
        <w:t xml:space="preserve"> están generando un gran impacto</w:t>
      </w:r>
      <w:r w:rsidR="00711BA1">
        <w:rPr>
          <w:sz w:val="22"/>
          <w:szCs w:val="22"/>
        </w:rPr>
        <w:t xml:space="preserve"> en el planteamiento de </w:t>
      </w:r>
      <w:r w:rsidRPr="00C1607D">
        <w:rPr>
          <w:sz w:val="22"/>
          <w:szCs w:val="22"/>
        </w:rPr>
        <w:t xml:space="preserve">estrategias de marketing, esto se debe </w:t>
      </w:r>
      <w:r w:rsidR="00711BA1">
        <w:rPr>
          <w:sz w:val="22"/>
          <w:szCs w:val="22"/>
        </w:rPr>
        <w:t xml:space="preserve">a que </w:t>
      </w:r>
      <w:r w:rsidRPr="00C1607D">
        <w:rPr>
          <w:sz w:val="22"/>
          <w:szCs w:val="22"/>
        </w:rPr>
        <w:t xml:space="preserve">las comunidades </w:t>
      </w:r>
      <w:r w:rsidR="00711BA1">
        <w:rPr>
          <w:sz w:val="22"/>
          <w:szCs w:val="22"/>
        </w:rPr>
        <w:t>relacionadas con la</w:t>
      </w:r>
      <w:r w:rsidRPr="00C1607D">
        <w:rPr>
          <w:sz w:val="22"/>
          <w:szCs w:val="22"/>
        </w:rPr>
        <w:t xml:space="preserve"> marca no están sujetas a la fragmentación de los medios de comunicación, por el contrario, fomenta</w:t>
      </w:r>
      <w:r w:rsidR="00711BA1">
        <w:rPr>
          <w:sz w:val="22"/>
          <w:szCs w:val="22"/>
        </w:rPr>
        <w:t>n</w:t>
      </w:r>
      <w:r w:rsidRPr="00C1607D">
        <w:rPr>
          <w:sz w:val="22"/>
          <w:szCs w:val="22"/>
        </w:rPr>
        <w:t xml:space="preserve"> la intensa lealtad a la marca, y las conexiones emocionales, </w:t>
      </w:r>
      <w:r w:rsidR="00711BA1">
        <w:rPr>
          <w:sz w:val="22"/>
          <w:szCs w:val="22"/>
        </w:rPr>
        <w:t xml:space="preserve">por esto </w:t>
      </w:r>
      <w:r w:rsidRPr="00C1607D">
        <w:rPr>
          <w:sz w:val="22"/>
          <w:szCs w:val="22"/>
        </w:rPr>
        <w:t>las empresas tratan a sus clientes como socios</w:t>
      </w:r>
      <w:r w:rsidR="00711BA1">
        <w:rPr>
          <w:sz w:val="22"/>
          <w:szCs w:val="22"/>
        </w:rPr>
        <w:t xml:space="preserve"> </w:t>
      </w:r>
      <w:r w:rsidRPr="00C1607D">
        <w:rPr>
          <w:sz w:val="22"/>
          <w:szCs w:val="22"/>
        </w:rPr>
        <w:t>(Bagozzi, Dholakia 2006), por tal razón el eWOM generado por el grupo se ve afectada por factores tanto a nivel de grupo como a nivel individual (</w:t>
      </w:r>
      <w:r w:rsidRPr="00C1607D">
        <w:rPr>
          <w:rFonts w:eastAsia="Verdana"/>
          <w:color w:val="222222"/>
          <w:sz w:val="22"/>
          <w:szCs w:val="22"/>
        </w:rPr>
        <w:t>Chang, Hsieh &amp; Tseng, 2013). Por ende, es fundamental que las empresas pued</w:t>
      </w:r>
      <w:r w:rsidR="00711BA1">
        <w:rPr>
          <w:rFonts w:eastAsia="Verdana"/>
          <w:color w:val="222222"/>
          <w:sz w:val="22"/>
          <w:szCs w:val="22"/>
        </w:rPr>
        <w:t>a</w:t>
      </w:r>
      <w:r w:rsidRPr="00C1607D">
        <w:rPr>
          <w:rFonts w:eastAsia="Verdana"/>
          <w:color w:val="222222"/>
          <w:sz w:val="22"/>
          <w:szCs w:val="22"/>
        </w:rPr>
        <w:t xml:space="preserve">n desarrollar relaciones sólidas con los clientes a través de la identificación de marca </w:t>
      </w:r>
      <w:r w:rsidRPr="00C1607D">
        <w:rPr>
          <w:sz w:val="22"/>
          <w:szCs w:val="22"/>
        </w:rPr>
        <w:t>(Kuenzel &amp; Halliday, 2010)</w:t>
      </w:r>
      <w:r w:rsidR="00711BA1">
        <w:rPr>
          <w:sz w:val="22"/>
          <w:szCs w:val="22"/>
        </w:rPr>
        <w:t>, e</w:t>
      </w:r>
      <w:r w:rsidRPr="00C1607D">
        <w:rPr>
          <w:sz w:val="22"/>
          <w:szCs w:val="22"/>
        </w:rPr>
        <w:t xml:space="preserve">sto permite a la investigación plantear la siguiente </w:t>
      </w:r>
      <w:proofErr w:type="spellStart"/>
      <w:r w:rsidRPr="00C1607D">
        <w:rPr>
          <w:sz w:val="22"/>
          <w:szCs w:val="22"/>
        </w:rPr>
        <w:t>hipostesis</w:t>
      </w:r>
      <w:proofErr w:type="spellEnd"/>
      <w:r w:rsidR="00711BA1">
        <w:rPr>
          <w:rFonts w:eastAsia="Verdana"/>
          <w:color w:val="222222"/>
          <w:sz w:val="22"/>
          <w:szCs w:val="22"/>
        </w:rPr>
        <w:t>;</w:t>
      </w:r>
    </w:p>
    <w:p w14:paraId="66AE2764" w14:textId="243DFD56" w:rsidR="00711BA1" w:rsidRPr="00C1607D" w:rsidRDefault="00884303" w:rsidP="00912363">
      <w:pPr>
        <w:widowControl w:val="0"/>
        <w:spacing w:before="120" w:after="120"/>
        <w:jc w:val="both"/>
        <w:rPr>
          <w:i/>
          <w:iCs/>
          <w:sz w:val="22"/>
          <w:szCs w:val="22"/>
        </w:rPr>
      </w:pPr>
      <w:r w:rsidRPr="00C1607D">
        <w:rPr>
          <w:b/>
          <w:bCs/>
          <w:sz w:val="22"/>
          <w:szCs w:val="22"/>
        </w:rPr>
        <w:t>H</w:t>
      </w:r>
      <w:r w:rsidRPr="00C1607D">
        <w:rPr>
          <w:b/>
          <w:bCs/>
          <w:sz w:val="22"/>
          <w:szCs w:val="22"/>
          <w:vertAlign w:val="subscript"/>
        </w:rPr>
        <w:t>4</w:t>
      </w:r>
      <w:r w:rsidRPr="00C1607D">
        <w:rPr>
          <w:b/>
          <w:bCs/>
          <w:sz w:val="22"/>
          <w:szCs w:val="22"/>
        </w:rPr>
        <w:t>:</w:t>
      </w:r>
      <w:r w:rsidRPr="00C1607D">
        <w:rPr>
          <w:sz w:val="22"/>
          <w:szCs w:val="22"/>
        </w:rPr>
        <w:t xml:space="preserve"> </w:t>
      </w:r>
      <w:r w:rsidRPr="00C1607D">
        <w:rPr>
          <w:i/>
          <w:iCs/>
          <w:sz w:val="22"/>
          <w:szCs w:val="22"/>
        </w:rPr>
        <w:t>Cuanto mayor sea</w:t>
      </w:r>
      <w:r w:rsidR="00711BA1">
        <w:rPr>
          <w:i/>
          <w:iCs/>
          <w:sz w:val="22"/>
          <w:szCs w:val="22"/>
        </w:rPr>
        <w:t xml:space="preserve"> la</w:t>
      </w:r>
      <w:r w:rsidRPr="00C1607D">
        <w:rPr>
          <w:i/>
          <w:iCs/>
          <w:sz w:val="22"/>
          <w:szCs w:val="22"/>
        </w:rPr>
        <w:t xml:space="preserve"> </w:t>
      </w:r>
      <w:r w:rsidR="00711BA1">
        <w:rPr>
          <w:i/>
          <w:iCs/>
          <w:sz w:val="22"/>
          <w:szCs w:val="22"/>
        </w:rPr>
        <w:t>i</w:t>
      </w:r>
      <w:r w:rsidRPr="00C1607D">
        <w:rPr>
          <w:i/>
          <w:iCs/>
          <w:sz w:val="22"/>
          <w:szCs w:val="22"/>
        </w:rPr>
        <w:t xml:space="preserve">dentificación de </w:t>
      </w:r>
      <w:r w:rsidR="00711BA1">
        <w:rPr>
          <w:i/>
          <w:iCs/>
          <w:sz w:val="22"/>
          <w:szCs w:val="22"/>
        </w:rPr>
        <w:t>m</w:t>
      </w:r>
      <w:r w:rsidRPr="00C1607D">
        <w:rPr>
          <w:i/>
          <w:iCs/>
          <w:sz w:val="22"/>
          <w:szCs w:val="22"/>
        </w:rPr>
        <w:t>arca</w:t>
      </w:r>
      <w:r w:rsidR="00711BA1">
        <w:rPr>
          <w:i/>
          <w:iCs/>
          <w:sz w:val="22"/>
          <w:szCs w:val="22"/>
        </w:rPr>
        <w:t>,</w:t>
      </w:r>
      <w:r w:rsidRPr="00C1607D">
        <w:rPr>
          <w:i/>
          <w:iCs/>
          <w:sz w:val="22"/>
          <w:szCs w:val="22"/>
        </w:rPr>
        <w:t xml:space="preserve"> mayor el </w:t>
      </w:r>
      <w:proofErr w:type="spellStart"/>
      <w:r w:rsidRPr="00C1607D">
        <w:rPr>
          <w:i/>
          <w:iCs/>
          <w:sz w:val="22"/>
          <w:szCs w:val="22"/>
        </w:rPr>
        <w:t>electronic</w:t>
      </w:r>
      <w:proofErr w:type="spellEnd"/>
      <w:r w:rsidRPr="00C1607D">
        <w:rPr>
          <w:i/>
          <w:iCs/>
          <w:sz w:val="22"/>
          <w:szCs w:val="22"/>
        </w:rPr>
        <w:t xml:space="preserve"> Worth Of </w:t>
      </w:r>
      <w:proofErr w:type="spellStart"/>
      <w:r w:rsidRPr="00C1607D">
        <w:rPr>
          <w:i/>
          <w:iCs/>
          <w:sz w:val="22"/>
          <w:szCs w:val="22"/>
        </w:rPr>
        <w:t>Mouth</w:t>
      </w:r>
      <w:proofErr w:type="spellEnd"/>
      <w:r w:rsidRPr="00C1607D">
        <w:rPr>
          <w:i/>
          <w:iCs/>
          <w:sz w:val="22"/>
          <w:szCs w:val="22"/>
        </w:rPr>
        <w:t>(</w:t>
      </w:r>
      <w:proofErr w:type="spellStart"/>
      <w:r w:rsidRPr="00C1607D">
        <w:rPr>
          <w:i/>
          <w:iCs/>
          <w:sz w:val="22"/>
          <w:szCs w:val="22"/>
        </w:rPr>
        <w:t>eWOM</w:t>
      </w:r>
      <w:proofErr w:type="spellEnd"/>
      <w:r w:rsidRPr="00C1607D">
        <w:rPr>
          <w:i/>
          <w:iCs/>
          <w:sz w:val="22"/>
          <w:szCs w:val="22"/>
        </w:rPr>
        <w:t>).</w:t>
      </w:r>
    </w:p>
    <w:p w14:paraId="41031748" w14:textId="17FAD885" w:rsidR="00912363" w:rsidRPr="00C1607D" w:rsidRDefault="00912363" w:rsidP="00A37684">
      <w:pPr>
        <w:widowControl w:val="0"/>
        <w:spacing w:before="120" w:after="120"/>
        <w:ind w:firstLine="255"/>
        <w:jc w:val="both"/>
        <w:rPr>
          <w:sz w:val="22"/>
          <w:szCs w:val="22"/>
        </w:rPr>
      </w:pPr>
      <w:r w:rsidRPr="00C1607D">
        <w:rPr>
          <w:sz w:val="22"/>
          <w:szCs w:val="22"/>
        </w:rPr>
        <w:t xml:space="preserve">Habiendo, explicados estas teorías y conceptos para enmarcar los </w:t>
      </w:r>
      <w:r w:rsidR="00711BA1" w:rsidRPr="00C1607D">
        <w:rPr>
          <w:sz w:val="22"/>
          <w:szCs w:val="22"/>
        </w:rPr>
        <w:t>límites</w:t>
      </w:r>
      <w:r w:rsidRPr="00C1607D">
        <w:rPr>
          <w:sz w:val="22"/>
          <w:szCs w:val="22"/>
        </w:rPr>
        <w:t xml:space="preserve"> de la investigación a continuación se expone la figura1 modelo de la investigación. Seguido de esto </w:t>
      </w:r>
      <w:r w:rsidR="00711BA1">
        <w:rPr>
          <w:sz w:val="22"/>
          <w:szCs w:val="22"/>
        </w:rPr>
        <w:t xml:space="preserve">se </w:t>
      </w:r>
      <w:r w:rsidRPr="00C1607D">
        <w:rPr>
          <w:sz w:val="22"/>
          <w:szCs w:val="22"/>
        </w:rPr>
        <w:t>plantea</w:t>
      </w:r>
      <w:r w:rsidR="00711BA1">
        <w:rPr>
          <w:sz w:val="22"/>
          <w:szCs w:val="22"/>
        </w:rPr>
        <w:t>n</w:t>
      </w:r>
      <w:r w:rsidRPr="00C1607D">
        <w:rPr>
          <w:sz w:val="22"/>
          <w:szCs w:val="22"/>
        </w:rPr>
        <w:t xml:space="preserve"> aportes literarios que soportaran las hipótesis a plantear. Finalmente, los ítems de las </w:t>
      </w:r>
      <w:r w:rsidR="00AD70F6" w:rsidRPr="00C1607D">
        <w:rPr>
          <w:sz w:val="22"/>
          <w:szCs w:val="22"/>
        </w:rPr>
        <w:t>variables</w:t>
      </w:r>
      <w:r w:rsidRPr="00C1607D">
        <w:rPr>
          <w:sz w:val="22"/>
          <w:szCs w:val="22"/>
        </w:rPr>
        <w:t xml:space="preserve"> se adaptan basados en la investigado en la literatura. (ver Anexo 1)</w:t>
      </w:r>
      <w:r w:rsidR="00711BA1">
        <w:rPr>
          <w:sz w:val="22"/>
          <w:szCs w:val="22"/>
        </w:rPr>
        <w:t>.</w:t>
      </w:r>
      <w:r w:rsidRPr="00C1607D">
        <w:rPr>
          <w:sz w:val="22"/>
          <w:szCs w:val="22"/>
        </w:rPr>
        <w:tab/>
      </w:r>
    </w:p>
    <w:p w14:paraId="2EA0FB8D" w14:textId="726A6BD1" w:rsidR="00912363" w:rsidRPr="00C1607D" w:rsidRDefault="00912363" w:rsidP="00912363">
      <w:pPr>
        <w:widowControl w:val="0"/>
        <w:spacing w:before="120"/>
        <w:jc w:val="both"/>
      </w:pPr>
      <w:r w:rsidRPr="00C1607D">
        <w:rPr>
          <w:sz w:val="20"/>
        </w:rPr>
        <w:t>F</w:t>
      </w:r>
      <w:r w:rsidR="004B48BD" w:rsidRPr="00C1607D">
        <w:rPr>
          <w:sz w:val="20"/>
        </w:rPr>
        <w:t xml:space="preserve">igura </w:t>
      </w:r>
      <w:r w:rsidRPr="00C1607D">
        <w:rPr>
          <w:sz w:val="20"/>
        </w:rPr>
        <w:t xml:space="preserve">1.   Modelo </w:t>
      </w:r>
      <w:r w:rsidR="004B48BD" w:rsidRPr="00C1607D">
        <w:rPr>
          <w:sz w:val="20"/>
        </w:rPr>
        <w:t xml:space="preserve">de Ecuaciones Estructurales de </w:t>
      </w:r>
      <w:r w:rsidRPr="00C1607D">
        <w:rPr>
          <w:sz w:val="20"/>
        </w:rPr>
        <w:t>Investigación</w:t>
      </w:r>
      <w:r w:rsidRPr="00C1607D">
        <w:t xml:space="preserve"> </w:t>
      </w:r>
    </w:p>
    <w:p w14:paraId="16B5C92E" w14:textId="06E8A3F6" w:rsidR="007921BD" w:rsidRPr="00C1607D" w:rsidRDefault="007921BD" w:rsidP="00912363">
      <w:pPr>
        <w:widowControl w:val="0"/>
        <w:spacing w:before="120"/>
        <w:jc w:val="both"/>
      </w:pPr>
    </w:p>
    <w:p w14:paraId="5C211DC1" w14:textId="5D7D5BF9" w:rsidR="007921BD" w:rsidRPr="00C1607D" w:rsidRDefault="00E364A0" w:rsidP="00912363">
      <w:pPr>
        <w:widowControl w:val="0"/>
        <w:spacing w:before="120"/>
        <w:jc w:val="both"/>
        <w:rPr>
          <w:sz w:val="20"/>
        </w:rPr>
      </w:pPr>
      <w:r w:rsidRPr="00C1607D">
        <w:rPr>
          <w:noProof/>
        </w:rPr>
        <mc:AlternateContent>
          <mc:Choice Requires="wpg">
            <w:drawing>
              <wp:anchor distT="0" distB="0" distL="114300" distR="114300" simplePos="0" relativeHeight="251664384" behindDoc="0" locked="0" layoutInCell="1" allowOverlap="1" wp14:anchorId="3E0B608C" wp14:editId="146F769B">
                <wp:simplePos x="0" y="0"/>
                <wp:positionH relativeFrom="column">
                  <wp:posOffset>483097</wp:posOffset>
                </wp:positionH>
                <wp:positionV relativeFrom="paragraph">
                  <wp:posOffset>218550</wp:posOffset>
                </wp:positionV>
                <wp:extent cx="4961614" cy="2297927"/>
                <wp:effectExtent l="0" t="0" r="17145" b="13970"/>
                <wp:wrapNone/>
                <wp:docPr id="32" name="Grupo 105"/>
                <wp:cNvGraphicFramePr/>
                <a:graphic xmlns:a="http://schemas.openxmlformats.org/drawingml/2006/main">
                  <a:graphicData uri="http://schemas.microsoft.com/office/word/2010/wordprocessingGroup">
                    <wpg:wgp>
                      <wpg:cNvGrpSpPr/>
                      <wpg:grpSpPr>
                        <a:xfrm>
                          <a:off x="0" y="0"/>
                          <a:ext cx="4961614" cy="2297927"/>
                          <a:chOff x="0" y="0"/>
                          <a:chExt cx="7030301" cy="3387492"/>
                        </a:xfrm>
                      </wpg:grpSpPr>
                      <wpg:grpSp>
                        <wpg:cNvPr id="33" name="Agrupar 266"/>
                        <wpg:cNvGrpSpPr/>
                        <wpg:grpSpPr>
                          <a:xfrm>
                            <a:off x="0" y="0"/>
                            <a:ext cx="7030301" cy="3387492"/>
                            <a:chOff x="0" y="0"/>
                            <a:chExt cx="4441937" cy="1464210"/>
                          </a:xfrm>
                        </wpg:grpSpPr>
                        <wpg:grpSp>
                          <wpg:cNvPr id="34" name="Agrupar 267"/>
                          <wpg:cNvGrpSpPr/>
                          <wpg:grpSpPr>
                            <a:xfrm>
                              <a:off x="0" y="0"/>
                              <a:ext cx="4441937" cy="1464210"/>
                              <a:chOff x="0" y="0"/>
                              <a:chExt cx="4542892" cy="1491593"/>
                            </a:xfrm>
                          </wpg:grpSpPr>
                          <wpg:grpSp>
                            <wpg:cNvPr id="35" name="Agrupar 268"/>
                            <wpg:cNvGrpSpPr/>
                            <wpg:grpSpPr>
                              <a:xfrm>
                                <a:off x="0" y="0"/>
                                <a:ext cx="3251880" cy="1491593"/>
                                <a:chOff x="0" y="0"/>
                                <a:chExt cx="3251880" cy="1491593"/>
                              </a:xfrm>
                            </wpg:grpSpPr>
                            <wps:wsp>
                              <wps:cNvPr id="36" name="Elipse 36"/>
                              <wps:cNvSpPr/>
                              <wps:spPr>
                                <a:xfrm>
                                  <a:off x="835641" y="824239"/>
                                  <a:ext cx="979362" cy="667354"/>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1506A55" w14:textId="77777777"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rPr>
                                      <w:t>Identidad Social</w:t>
                                    </w:r>
                                  </w:p>
                                </w:txbxContent>
                              </wps:txbx>
                              <wps:bodyPr rtlCol="0" anchor="ctr"/>
                            </wps:wsp>
                            <wps:wsp>
                              <wps:cNvPr id="37" name="Elipse 37"/>
                              <wps:cNvSpPr/>
                              <wps:spPr>
                                <a:xfrm>
                                  <a:off x="2273282" y="406341"/>
                                  <a:ext cx="978598" cy="667354"/>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50BFC40" w14:textId="77777777"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lang w:val="es-ES"/>
                                      </w:rPr>
                                      <w:t xml:space="preserve">Identificación de la Comunidad de Marca  </w:t>
                                    </w:r>
                                  </w:p>
                                  <w:p w14:paraId="37D8CDA9" w14:textId="77777777"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lang w:val="es-ES"/>
                                      </w:rPr>
                                      <w:t xml:space="preserve">  </w:t>
                                    </w:r>
                                  </w:p>
                                </w:txbxContent>
                              </wps:txbx>
                              <wps:bodyPr rtlCol="0" anchor="ctr"/>
                            </wps:wsp>
                            <wps:wsp>
                              <wps:cNvPr id="38" name="Elipse 38"/>
                              <wps:cNvSpPr/>
                              <wps:spPr>
                                <a:xfrm>
                                  <a:off x="835641" y="0"/>
                                  <a:ext cx="979362" cy="667354"/>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56AA64" w14:textId="6D68580D" w:rsidR="006537F7" w:rsidRPr="00E364A0" w:rsidRDefault="000C2723" w:rsidP="00C27C39">
                                    <w:pPr>
                                      <w:tabs>
                                        <w:tab w:val="center" w:pos="4252"/>
                                        <w:tab w:val="right" w:pos="8504"/>
                                      </w:tabs>
                                      <w:overflowPunct w:val="0"/>
                                      <w:jc w:val="center"/>
                                      <w:rPr>
                                        <w:sz w:val="16"/>
                                        <w:szCs w:val="16"/>
                                      </w:rPr>
                                    </w:pPr>
                                    <w:r>
                                      <w:rPr>
                                        <w:color w:val="000000"/>
                                        <w:kern w:val="24"/>
                                        <w:sz w:val="16"/>
                                        <w:szCs w:val="16"/>
                                      </w:rPr>
                                      <w:t>Identificación con la Marca</w:t>
                                    </w:r>
                                  </w:p>
                                </w:txbxContent>
                              </wps:txbx>
                              <wps:bodyPr rtlCol="0" anchor="ctr"/>
                            </wps:wsp>
                            <wps:wsp>
                              <wps:cNvPr id="39" name="Rectángulo 39"/>
                              <wps:cNvSpPr/>
                              <wps:spPr>
                                <a:xfrm>
                                  <a:off x="355" y="870011"/>
                                  <a:ext cx="613781" cy="140683"/>
                                </a:xfrm>
                                <a:prstGeom prst="rect">
                                  <a:avLst/>
                                </a:prstGeom>
                                <a:ln>
                                  <a:solidFill>
                                    <a:schemeClr val="tx1"/>
                                  </a:solidFill>
                                  <a:prstDash val="dot"/>
                                </a:ln>
                              </wps:spPr>
                              <wps:txbx>
                                <w:txbxContent>
                                  <w:p w14:paraId="7ED37852" w14:textId="7AFF4A0A"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rPr>
                                      <w:t>Cognitiv</w:t>
                                    </w:r>
                                    <w:r>
                                      <w:rPr>
                                        <w:color w:val="000000"/>
                                        <w:kern w:val="24"/>
                                        <w:sz w:val="16"/>
                                        <w:szCs w:val="16"/>
                                      </w:rPr>
                                      <w:t>a</w:t>
                                    </w:r>
                                  </w:p>
                                </w:txbxContent>
                              </wps:txbx>
                              <wps:bodyPr wrap="square">
                                <a:noAutofit/>
                              </wps:bodyPr>
                            </wps:wsp>
                            <wps:wsp>
                              <wps:cNvPr id="40" name="Rectángulo 40"/>
                              <wps:cNvSpPr/>
                              <wps:spPr>
                                <a:xfrm>
                                  <a:off x="0" y="1324754"/>
                                  <a:ext cx="614136" cy="140683"/>
                                </a:xfrm>
                                <a:prstGeom prst="rect">
                                  <a:avLst/>
                                </a:prstGeom>
                                <a:ln>
                                  <a:solidFill>
                                    <a:schemeClr val="tx1"/>
                                  </a:solidFill>
                                  <a:prstDash val="dot"/>
                                </a:ln>
                              </wps:spPr>
                              <wps:txbx>
                                <w:txbxContent>
                                  <w:p w14:paraId="11BBD242" w14:textId="39614F94"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rPr>
                                      <w:t>Afectiv</w:t>
                                    </w:r>
                                    <w:r>
                                      <w:rPr>
                                        <w:color w:val="000000"/>
                                        <w:kern w:val="24"/>
                                        <w:sz w:val="16"/>
                                        <w:szCs w:val="16"/>
                                      </w:rPr>
                                      <w:t>a</w:t>
                                    </w:r>
                                  </w:p>
                                </w:txbxContent>
                              </wps:txbx>
                              <wps:bodyPr wrap="square">
                                <a:noAutofit/>
                              </wps:bodyPr>
                            </wps:wsp>
                            <wps:wsp>
                              <wps:cNvPr id="41" name="Rectángulo 41"/>
                              <wps:cNvSpPr/>
                              <wps:spPr>
                                <a:xfrm>
                                  <a:off x="355" y="1087575"/>
                                  <a:ext cx="613781" cy="140683"/>
                                </a:xfrm>
                                <a:prstGeom prst="rect">
                                  <a:avLst/>
                                </a:prstGeom>
                                <a:ln>
                                  <a:solidFill>
                                    <a:schemeClr val="tx1"/>
                                  </a:solidFill>
                                  <a:prstDash val="dot"/>
                                </a:ln>
                              </wps:spPr>
                              <wps:txbx>
                                <w:txbxContent>
                                  <w:p w14:paraId="6D7DFA2D" w14:textId="29A75B8A"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rPr>
                                      <w:t>Evaluativ</w:t>
                                    </w:r>
                                    <w:r>
                                      <w:rPr>
                                        <w:color w:val="000000"/>
                                        <w:kern w:val="24"/>
                                        <w:sz w:val="16"/>
                                        <w:szCs w:val="16"/>
                                      </w:rPr>
                                      <w:t>a</w:t>
                                    </w:r>
                                  </w:p>
                                </w:txbxContent>
                              </wps:txbx>
                              <wps:bodyPr wrap="square">
                                <a:noAutofit/>
                              </wps:bodyPr>
                            </wps:wsp>
                            <wps:wsp>
                              <wps:cNvPr id="42" name="Conector recto de flecha 42"/>
                              <wps:cNvCnPr>
                                <a:cxnSpLocks/>
                              </wps:cNvCnPr>
                              <wps:spPr>
                                <a:xfrm flipH="1">
                                  <a:off x="614136" y="1157916"/>
                                  <a:ext cx="221505" cy="1"/>
                                </a:xfrm>
                                <a:prstGeom prst="straightConnector1">
                                  <a:avLst/>
                                </a:prstGeom>
                                <a:ln w="9525" cmpd="sng">
                                  <a:solidFill>
                                    <a:schemeClr val="tx1"/>
                                  </a:solidFill>
                                  <a:prstDash val="dot"/>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43" name="Conector recto de flecha 43"/>
                              <wps:cNvCnPr>
                                <a:cxnSpLocks/>
                              </wps:cNvCnPr>
                              <wps:spPr>
                                <a:xfrm flipH="1">
                                  <a:off x="614136" y="1157916"/>
                                  <a:ext cx="221505" cy="237180"/>
                                </a:xfrm>
                                <a:prstGeom prst="straightConnector1">
                                  <a:avLst/>
                                </a:prstGeom>
                                <a:ln w="9525" cmpd="sng">
                                  <a:solidFill>
                                    <a:schemeClr val="tx1"/>
                                  </a:solidFill>
                                  <a:prstDash val="dot"/>
                                  <a:headEnd type="none"/>
                                  <a:tailEnd type="triangle"/>
                                </a:ln>
                              </wps:spPr>
                              <wps:style>
                                <a:lnRef idx="2">
                                  <a:schemeClr val="accent1"/>
                                </a:lnRef>
                                <a:fillRef idx="0">
                                  <a:schemeClr val="accent1"/>
                                </a:fillRef>
                                <a:effectRef idx="1">
                                  <a:schemeClr val="accent1"/>
                                </a:effectRef>
                                <a:fontRef idx="minor">
                                  <a:schemeClr val="tx1"/>
                                </a:fontRef>
                              </wps:style>
                              <wps:bodyPr/>
                            </wps:wsp>
                            <wps:wsp>
                              <wps:cNvPr id="44" name="Conector recto de flecha 44"/>
                              <wps:cNvCnPr>
                                <a:cxnSpLocks/>
                              </wps:cNvCnPr>
                              <wps:spPr>
                                <a:xfrm flipH="1" flipV="1">
                                  <a:off x="614136" y="940353"/>
                                  <a:ext cx="221505" cy="217563"/>
                                </a:xfrm>
                                <a:prstGeom prst="straightConnector1">
                                  <a:avLst/>
                                </a:prstGeom>
                                <a:ln w="9525" cmpd="sng">
                                  <a:solidFill>
                                    <a:schemeClr val="tx1"/>
                                  </a:solidFill>
                                  <a:prstDash val="dot"/>
                                  <a:headEnd type="none"/>
                                  <a:tailEnd type="triangle"/>
                                </a:ln>
                              </wps:spPr>
                              <wps:style>
                                <a:lnRef idx="2">
                                  <a:schemeClr val="accent1"/>
                                </a:lnRef>
                                <a:fillRef idx="0">
                                  <a:schemeClr val="accent1"/>
                                </a:fillRef>
                                <a:effectRef idx="1">
                                  <a:schemeClr val="accent1"/>
                                </a:effectRef>
                                <a:fontRef idx="minor">
                                  <a:schemeClr val="tx1"/>
                                </a:fontRef>
                              </wps:style>
                              <wps:bodyPr/>
                            </wps:wsp>
                          </wpg:grpSp>
                          <wps:wsp>
                            <wps:cNvPr id="45" name="Elipse 45"/>
                            <wps:cNvSpPr/>
                            <wps:spPr>
                              <a:xfrm>
                                <a:off x="3563530" y="406341"/>
                                <a:ext cx="979362" cy="667354"/>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25888E1A" w14:textId="41F22E8E" w:rsidR="000C2723" w:rsidRPr="00E364A0" w:rsidRDefault="000C2723" w:rsidP="000C2723">
                                  <w:pPr>
                                    <w:tabs>
                                      <w:tab w:val="center" w:pos="4252"/>
                                      <w:tab w:val="right" w:pos="8504"/>
                                    </w:tabs>
                                    <w:overflowPunct w:val="0"/>
                                    <w:jc w:val="center"/>
                                    <w:rPr>
                                      <w:sz w:val="16"/>
                                      <w:szCs w:val="16"/>
                                    </w:rPr>
                                  </w:pPr>
                                  <w:r>
                                    <w:rPr>
                                      <w:color w:val="000000"/>
                                      <w:kern w:val="24"/>
                                      <w:sz w:val="16"/>
                                      <w:szCs w:val="16"/>
                                      <w:lang w:val="es-ES"/>
                                    </w:rPr>
                                    <w:t>e-WOM</w:t>
                                  </w:r>
                                </w:p>
                                <w:p w14:paraId="14F38623" w14:textId="02C034FF" w:rsidR="006537F7" w:rsidRPr="00E364A0" w:rsidRDefault="006537F7" w:rsidP="00C27C39">
                                  <w:pPr>
                                    <w:tabs>
                                      <w:tab w:val="center" w:pos="4252"/>
                                      <w:tab w:val="right" w:pos="8504"/>
                                    </w:tabs>
                                    <w:overflowPunct w:val="0"/>
                                    <w:jc w:val="center"/>
                                    <w:rPr>
                                      <w:sz w:val="16"/>
                                      <w:szCs w:val="16"/>
                                    </w:rPr>
                                  </w:pPr>
                                </w:p>
                              </w:txbxContent>
                            </wps:txbx>
                            <wps:bodyPr rtlCol="0" anchor="ctr"/>
                          </wps:wsp>
                        </wpg:grpSp>
                        <wps:wsp>
                          <wps:cNvPr id="46" name="Cuadro de texto 25"/>
                          <wps:cNvSpPr txBox="1"/>
                          <wps:spPr>
                            <a:xfrm>
                              <a:off x="1799442" y="843857"/>
                              <a:ext cx="284367" cy="140659"/>
                            </a:xfrm>
                            <a:prstGeom prst="rect">
                              <a:avLst/>
                            </a:prstGeom>
                            <a:noFill/>
                            <a:ln>
                              <a:solidFill>
                                <a:schemeClr val="tx1"/>
                              </a:solid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wps:spPr>
                          <wps:style>
                            <a:lnRef idx="0">
                              <a:schemeClr val="accent1"/>
                            </a:lnRef>
                            <a:fillRef idx="0">
                              <a:schemeClr val="accent1"/>
                            </a:fillRef>
                            <a:effectRef idx="0">
                              <a:schemeClr val="accent1"/>
                            </a:effectRef>
                            <a:fontRef idx="minor">
                              <a:schemeClr val="dk1"/>
                            </a:fontRef>
                          </wps:style>
                          <wps:txbx>
                            <w:txbxContent>
                              <w:p w14:paraId="5D6DB4DF" w14:textId="77777777" w:rsidR="006537F7" w:rsidRPr="00E364A0" w:rsidRDefault="006537F7" w:rsidP="00C27C39">
                                <w:pPr>
                                  <w:tabs>
                                    <w:tab w:val="center" w:pos="4252"/>
                                    <w:tab w:val="right" w:pos="8504"/>
                                  </w:tabs>
                                  <w:overflowPunct w:val="0"/>
                                  <w:jc w:val="both"/>
                                  <w:rPr>
                                    <w:sz w:val="16"/>
                                    <w:szCs w:val="16"/>
                                  </w:rPr>
                                </w:pPr>
                                <w:r w:rsidRPr="00E364A0">
                                  <w:rPr>
                                    <w:b/>
                                    <w:bCs/>
                                    <w:color w:val="000000"/>
                                    <w:kern w:val="24"/>
                                    <w:sz w:val="16"/>
                                    <w:szCs w:val="16"/>
                                  </w:rPr>
                                  <w:t>H1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Cuadro de texto 25"/>
                          <wps:cNvSpPr txBox="1"/>
                          <wps:spPr>
                            <a:xfrm>
                              <a:off x="1827784" y="439143"/>
                              <a:ext cx="284367" cy="138435"/>
                            </a:xfrm>
                            <a:prstGeom prst="rect">
                              <a:avLst/>
                            </a:prstGeom>
                            <a:noFill/>
                            <a:ln>
                              <a:solidFill>
                                <a:schemeClr val="tx1"/>
                              </a:solid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wps:spPr>
                          <wps:style>
                            <a:lnRef idx="0">
                              <a:schemeClr val="accent1"/>
                            </a:lnRef>
                            <a:fillRef idx="0">
                              <a:schemeClr val="accent1"/>
                            </a:fillRef>
                            <a:effectRef idx="0">
                              <a:schemeClr val="accent1"/>
                            </a:effectRef>
                            <a:fontRef idx="minor">
                              <a:schemeClr val="dk1"/>
                            </a:fontRef>
                          </wps:style>
                          <wps:txbx>
                            <w:txbxContent>
                              <w:p w14:paraId="54C0A5C7" w14:textId="77777777" w:rsidR="006537F7" w:rsidRPr="00E364A0" w:rsidRDefault="006537F7" w:rsidP="00C27C39">
                                <w:pPr>
                                  <w:tabs>
                                    <w:tab w:val="center" w:pos="4252"/>
                                    <w:tab w:val="right" w:pos="8504"/>
                                  </w:tabs>
                                  <w:overflowPunct w:val="0"/>
                                  <w:jc w:val="both"/>
                                  <w:rPr>
                                    <w:sz w:val="16"/>
                                    <w:szCs w:val="16"/>
                                  </w:rPr>
                                </w:pPr>
                                <w:r w:rsidRPr="00E364A0">
                                  <w:rPr>
                                    <w:b/>
                                    <w:bCs/>
                                    <w:color w:val="000000"/>
                                    <w:kern w:val="24"/>
                                    <w:sz w:val="16"/>
                                    <w:szCs w:val="16"/>
                                  </w:rPr>
                                  <w:t>H2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8" name="Cuadro de texto 25"/>
                          <wps:cNvSpPr txBox="1"/>
                          <wps:spPr>
                            <a:xfrm>
                              <a:off x="3209401" y="769608"/>
                              <a:ext cx="282530" cy="118186"/>
                            </a:xfrm>
                            <a:prstGeom prst="rect">
                              <a:avLst/>
                            </a:prstGeom>
                            <a:noFill/>
                            <a:ln>
                              <a:solidFill>
                                <a:schemeClr val="tx1"/>
                              </a:solid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wps:spPr>
                          <wps:style>
                            <a:lnRef idx="0">
                              <a:schemeClr val="accent1"/>
                            </a:lnRef>
                            <a:fillRef idx="0">
                              <a:schemeClr val="accent1"/>
                            </a:fillRef>
                            <a:effectRef idx="0">
                              <a:schemeClr val="accent1"/>
                            </a:effectRef>
                            <a:fontRef idx="minor">
                              <a:schemeClr val="dk1"/>
                            </a:fontRef>
                          </wps:style>
                          <wps:txbx>
                            <w:txbxContent>
                              <w:p w14:paraId="7DA4AA2B" w14:textId="77777777" w:rsidR="006537F7" w:rsidRPr="00E364A0" w:rsidRDefault="006537F7" w:rsidP="00C27C39">
                                <w:pPr>
                                  <w:tabs>
                                    <w:tab w:val="center" w:pos="4252"/>
                                    <w:tab w:val="right" w:pos="8504"/>
                                  </w:tabs>
                                  <w:overflowPunct w:val="0"/>
                                  <w:jc w:val="both"/>
                                  <w:rPr>
                                    <w:sz w:val="16"/>
                                    <w:szCs w:val="16"/>
                                  </w:rPr>
                                </w:pPr>
                                <w:r w:rsidRPr="00E364A0">
                                  <w:rPr>
                                    <w:b/>
                                    <w:bCs/>
                                    <w:color w:val="000000"/>
                                    <w:kern w:val="24"/>
                                    <w:sz w:val="16"/>
                                    <w:szCs w:val="16"/>
                                  </w:rPr>
                                  <w:t>H3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 name="Cuadro de texto 25"/>
                          <wps:cNvSpPr txBox="1"/>
                          <wps:spPr>
                            <a:xfrm>
                              <a:off x="2921417" y="202613"/>
                              <a:ext cx="280266" cy="116529"/>
                            </a:xfrm>
                            <a:prstGeom prst="rect">
                              <a:avLst/>
                            </a:prstGeom>
                            <a:noFill/>
                            <a:ln>
                              <a:solidFill>
                                <a:schemeClr val="tx1"/>
                              </a:solidFill>
                            </a:ln>
                            <a:effectLst/>
                            <a:extLst>
                              <a:ext uri="{C572A759-6A51-4108-AA02-DFA0A04FC94B}">
                                <ma14:wrappingTextBox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a:ext>
                            </a:extLst>
                          </wps:spPr>
                          <wps:style>
                            <a:lnRef idx="0">
                              <a:schemeClr val="accent1"/>
                            </a:lnRef>
                            <a:fillRef idx="0">
                              <a:schemeClr val="accent1"/>
                            </a:fillRef>
                            <a:effectRef idx="0">
                              <a:schemeClr val="accent1"/>
                            </a:effectRef>
                            <a:fontRef idx="minor">
                              <a:schemeClr val="dk1"/>
                            </a:fontRef>
                          </wps:style>
                          <wps:txbx>
                            <w:txbxContent>
                              <w:p w14:paraId="31211C86" w14:textId="77777777" w:rsidR="006537F7" w:rsidRPr="00E364A0" w:rsidRDefault="006537F7" w:rsidP="00C27C39">
                                <w:pPr>
                                  <w:tabs>
                                    <w:tab w:val="center" w:pos="4252"/>
                                    <w:tab w:val="right" w:pos="8504"/>
                                  </w:tabs>
                                  <w:overflowPunct w:val="0"/>
                                  <w:jc w:val="both"/>
                                  <w:rPr>
                                    <w:sz w:val="16"/>
                                    <w:szCs w:val="16"/>
                                  </w:rPr>
                                </w:pPr>
                                <w:r w:rsidRPr="00E364A0">
                                  <w:rPr>
                                    <w:b/>
                                    <w:bCs/>
                                    <w:color w:val="000000"/>
                                    <w:kern w:val="24"/>
                                    <w:sz w:val="16"/>
                                    <w:szCs w:val="16"/>
                                  </w:rPr>
                                  <w:t>H4</w:t>
                                </w:r>
                              </w:p>
                            </w:txbxContent>
                          </wps:txbx>
                          <wps:bodyPr rot="0" spcFirstLastPara="0" vert="horz" wrap="none" lIns="91440" tIns="45720" rIns="91440" bIns="45720" numCol="1" spcCol="0" rtlCol="0" fromWordArt="0" anchor="t" anchorCtr="0" forceAA="0" compatLnSpc="1">
                            <a:prstTxWarp prst="textNoShape">
                              <a:avLst/>
                            </a:prstTxWarp>
                            <a:noAutofit/>
                          </wps:bodyPr>
                        </wps:wsp>
                      </wpg:grpSp>
                      <wpg:grpSp>
                        <wpg:cNvPr id="50" name="Grupo 50"/>
                        <wpg:cNvGrpSpPr/>
                        <wpg:grpSpPr>
                          <a:xfrm>
                            <a:off x="2586833" y="221954"/>
                            <a:ext cx="3149822" cy="2407740"/>
                            <a:chOff x="2586833" y="221954"/>
                            <a:chExt cx="3149822" cy="2407740"/>
                          </a:xfrm>
                        </wpg:grpSpPr>
                        <wps:wsp>
                          <wps:cNvPr id="51" name="Conector recto de flecha 51"/>
                          <wps:cNvCnPr>
                            <a:cxnSpLocks/>
                          </wps:cNvCnPr>
                          <wps:spPr>
                            <a:xfrm>
                              <a:off x="2808787" y="757800"/>
                              <a:ext cx="930986" cy="386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Conector recto de flecha 52"/>
                          <wps:cNvCnPr>
                            <a:cxnSpLocks/>
                          </wps:cNvCnPr>
                          <wps:spPr>
                            <a:xfrm>
                              <a:off x="2586833" y="221954"/>
                              <a:ext cx="3149822" cy="9228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Conector recto de flecha 53"/>
                          <wps:cNvCnPr>
                            <a:cxnSpLocks/>
                          </wps:cNvCnPr>
                          <wps:spPr>
                            <a:xfrm flipV="1">
                              <a:off x="2808787" y="2216470"/>
                              <a:ext cx="930986" cy="413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Conector recto de flecha 54"/>
                          <wps:cNvCnPr>
                            <a:cxnSpLocks/>
                          </wps:cNvCnPr>
                          <wps:spPr>
                            <a:xfrm>
                              <a:off x="5032410" y="1680624"/>
                              <a:ext cx="48229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E0B608C" id="Grupo 105" o:spid="_x0000_s1027" style="position:absolute;left:0;text-align:left;margin-left:38.05pt;margin-top:17.2pt;width:390.7pt;height:180.95pt;z-index:251664384;mso-width-relative:margin;mso-height-relative:margin" coordsize="70303,338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D/C86gcAAJk6AAAOAAAAZHJzL2Uyb0RvYy54bWzsW+tu2zYU/j9g7yDo/2qRuht1iixtswFB&#13;&#10;V7Td+pvRxRYqixpFx87eZs+yF9shKVGyY9WXuKmzCQEcSyIpHp7bdy5++Wo1z427hFUZLSYmemGZ&#13;&#10;RlJENM6K6cT8/dPbnwLTqDgpYpLTIpmY90llvrr48YeXy3KcYDqjeZwwAxYpqvGynJgzzsvxaFRF&#13;&#10;s2ROqhe0TAp4mFI2Jxwu2XQUM7KE1ef5CFuWN1pSFpeMRklVwd3X6qF5IddP0yTiv6VplXAjn5iw&#13;&#10;Ny4/mfy8FZ+ji5dkPGWknGVRvQ1yxC7mJCvgpXqp14QTY8GyB0vNs4jRiqb8RUTnI5qmWZRIGoAa&#13;&#10;ZG1Qc83oopS0TMfLaamPCY5245yOXjZ6d/eeGVk8MW1sGgWZA4+u2aKkBrJccTrLcjqGQdes/Fi+&#13;&#10;Z/WNqboSBK9SNhf/gRRjJc/1Xp9rsuJGBDed0EMeckwjgmcYh36IfXXy0QzY82BeNHtTz/QtG/6Q&#13;&#10;mmnbge+EWMwcNS8eif3p7egLve+GOLsh7nIK1BFmYM87FXl9myTjXeQ5joNC21fkIcdzMJIieTB5&#13;&#10;cLaKdy158oRPwr2eTe5BnuvgABgm+Y6cELmhfRT33IfkBafino1dFARgG4Rwdja5m7y+mb3cAxNX&#13;&#10;tVpcPU6LP85ImUjjUAkFbQTda47qTZ6VVWLYtZjLQVqFq3EF2rxFfwPb9RzQNziLADvYDsUxk3Gj&#13;&#10;yaC6tlcz1PN823XW+EnGJav4dULnhvgyMZNc7kKaRnJ3U3Glu80osXRB32Z5Lt+SF+JGRfMsFvfk&#13;&#10;hXAEyVXOjDsCJpyvUP3Czig4bzETTEFDlvzG7/NELJEXH5IUTBwYIiQ3Ip1LuyaJoqTgzbpytJiW&#13;&#10;wg70RHv3xHq8mJpIx6Mn492T9Qz5ZlpwPXmeFZRtWyDXW07V+OYEFN3iCPjqdiVtuyRO3Lml8T1I&#13;&#10;CuP5FVUekRTRjIJDjDiTJytGgZQKA/oU4gq2TxmuRlxrs7WnuGLs2zgAgQR5dSzPBtHdkNfADQGC&#13;&#10;CN0e5HVN0M9ZXqWPP0t5BVlal9faD+0prx3zWmPPwbIKk/dVk3zOkirxzFlKathI6gcIgv75u5gu&#13;&#10;cmoofy72C5BhNxqwXUBeAgr4loU2TKuHbD+okTkC2xusQ7sHUIDBNqQf68EBRzp/9Z7XpJophBBT&#13;&#10;XiOELZhAO0QJWzpsW0IEODGrPxeECUwlUMnlgtM0k4ClHVj72KdzkA4AU2VwumyEu+Dm9mYjrAFM&#13;&#10;RDZ2fAXYWkAHYRkCiFiD32fGxTpA1bDmfLkIerKFixqWHaSMyAp815e0d/n4jLVRhyg1PD1fPuoc&#13;&#10;yRVksyJOAUqLf0acGGmeRDNiOBq7AFOvChVkRaviY3lDoy+ViH9qvVUPxUU3FoN1svKXJlSpsyqN&#13;&#10;lgotRq4fInliLfcxRi6ka5QW1+avScw0sVYdkVWckWw640CAokDFRL1G2VhOzNDFYvF5CWmiqpiq&#13;&#10;aOTQKK3HUJPxLCHxmyI2+H0JyacCDlZheE6yvL3PWUaKaS6f7R/w7RF6bQ/4rG0h13qk2A9L9ggz&#13;&#10;jwj42ti3N+BT+tPI2BN6KZ1e69cLjZS+k15g20eQ5hGH0yQPH2CUQTnMdRkflOOQfP32lJyjk7P9&#13;&#10;yqHx6GOVQ7qPP/rdR+hYtitVcbv3wMh3vR1IftCS/5eWtDWWJ8oKOjrfX2cF4cYh8Q7ksEHIVdSz&#13;&#10;PSs4ZLF1Sn3d4PeDmj2g1BGg5pAstk4NH5DFfnrZ1QWYqwWJmQwNOCT5qAEYel2IDb76mcqqRH2/&#13;&#10;GweIJESN/pEfhg7EFTIT49iBWxdPm9QhDhzb00VEy3Nl0aYf5ezKxJysIgMuRlZC6rpPG+rIb1vq&#13;&#10;M3ug7m+ASPZ46xGSHX+R4T2woReu63SUTiI3kk1Vo0JVRm8zKKTdkIq/Jww6E8CoQbcFPIWizV+m&#13;&#10;oSJlGTMZ+a8FlBRD5IicEZcXjutjuGDdJ7fdJ8ViLgtBkJ+AdzU1oU55KGV0/hlaLC7FO2GpplzE&#13;&#10;m69XXHVTQItGlFxeykHQ2lASfgMxb9QgERGFflp9Jqys41ChE+9og5jIeCMAVWPPKhOnS1WnU+wA&#13;&#10;+34A8BDiescGzm0Cs65i23AhLcig2Pu6rO+v2NISC2s3KDaIbWsEzkqxdU3vZIptYwsCLdVG4Xuh&#13;&#10;Z0kD34m4AizxqWw5QQEKZD5vUOzno9iqT2vQ7E5Dzxm6bF0DPZlm4xBDxQygALhsbGEogqpkdYvF&#13;&#10;4WZTT0OeiwcsLhu3npFm66rc4LOP8dnrEXfdnLvZj+tCKKEKoqrZGK5lDHxQrzF2A+g6gNKD0EWM&#13;&#10;ws3atg3dnAGuuxWxY/m+qpt3Ojv7lmg7kPsW0c66pVfU+oRHgLqLbtX+Jk2eri4n92aUYUibbDii&#13;&#10;DNlJP+AACs6BMnlQeA6szc4l2woBwMjiox14oS/Bjj6fRxdZxFY63Z4PmoXautjaqFOUD/co5D2b&#13;&#10;fER7TL35CGXwQG5App+yC9TdXVaHISeT50PMRoihvXRHk/Oh9ZBBoEUr9zoiOCLBds4Cvbseropw&#13;&#10;Qs8eUfLbLPR1TTV4RM/xv2KrofELD6ItEpZSIdd/aLAunf1VkT0m/8dEe3c1W+Gw40W7gz1cC5oW&#13;&#10;IdYWEA95geUpgW0zKQ4AvBCei0zKiZs7BjP9Hc10i6olGpG/f5SdO1P1W03xA8vutRzV/qL04l8A&#13;&#10;AAD//wMAUEsDBBQABgAIAAAAIQDymjgk5AAAAA4BAAAPAAAAZHJzL2Rvd25yZXYueG1sTE9Na4NA&#13;&#10;EL0X+h+WKfTWrNZoUuMaQvpxCoUmhdLbRCcqcXfF3aj5952e2svAzHvzPrL1pFsxUO8aaxSEswAE&#13;&#10;mcKWjakUfB5eH5YgnEdTYmsNKbiSg3V+e5NhWtrRfNCw95VgEeNSVFB736VSuqImjW5mOzKMnWyv&#13;&#10;0fPaV7LscWRx3crHIEikxsawQ40dbWsqzvuLVvA24riJwpdhdz5tr9+H+P1rF5JS93fT84rHZgXC&#13;&#10;0+T/PuC3A+eHnIMd7cWUTrQKFknITAXRfA6C8WW8iEEc+fCURCDzTP6vkf8AAAD//wMAUEsBAi0A&#13;&#10;FAAGAAgAAAAhALaDOJL+AAAA4QEAABMAAAAAAAAAAAAAAAAAAAAAAFtDb250ZW50X1R5cGVzXS54&#13;&#10;bWxQSwECLQAUAAYACAAAACEAOP0h/9YAAACUAQAACwAAAAAAAAAAAAAAAAAvAQAAX3JlbHMvLnJl&#13;&#10;bHNQSwECLQAUAAYACAAAACEAtw/wvOoHAACZOgAADgAAAAAAAAAAAAAAAAAuAgAAZHJzL2Uyb0Rv&#13;&#10;Yy54bWxQSwECLQAUAAYACAAAACEA8po4JOQAAAAOAQAADwAAAAAAAAAAAAAAAABECgAAZHJzL2Rv&#13;&#10;d25yZXYueG1sUEsFBgAAAAAEAAQA8wAAAFULAAAAAA==&#13;&#10;">
                <v:group id="Agrupar 266" o:spid="_x0000_s1028" style="position:absolute;width:70303;height:33874" coordsize="44419,146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group id="Agrupar 267" o:spid="_x0000_s1029" style="position:absolute;width:44419;height:14642" coordsize="45428,14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group id="Agrupar 268" o:spid="_x0000_s1030" style="position:absolute;width:32518;height:14915" coordsize="32518,14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oval id="Elipse 36" o:spid="_x0000_s1031" style="position:absolute;left:8356;top:8242;width:9794;height:66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KrsxQAAAOAAAAAPAAAAZHJzL2Rvd25yZXYueG1sRI9Bi8Iw&#13;&#10;FITvC/6H8ARva6oLVapRRBG99LAqnp/Nsy02L6XJ1vjvzcLCXgaGYb5hlutgGtFT52rLCibjBARx&#13;&#10;YXXNpYLLef85B+E8ssbGMil4kYP1avCxxEzbJ39Tf/KliBB2GSqovG8zKV1RkUE3ti1xzO62M+ij&#13;&#10;7UqpO3xGuGnkNElSabDmuFBhS9uKisfpxyjIw7We6nzC/cHPwiHNZ490f1NqNAy7RZTNAoSn4P8b&#13;&#10;f4ijVvCVwu+heAbk6g0AAP//AwBQSwECLQAUAAYACAAAACEA2+H2y+4AAACFAQAAEwAAAAAAAAAA&#13;&#10;AAAAAAAAAAAAW0NvbnRlbnRfVHlwZXNdLnhtbFBLAQItABQABgAIAAAAIQBa9CxbvwAAABUBAAAL&#13;&#10;AAAAAAAAAAAAAAAAAB8BAABfcmVscy8ucmVsc1BLAQItABQABgAIAAAAIQBuJKrsxQAAAOAAAAAP&#13;&#10;AAAAAAAAAAAAAAAAAAcCAABkcnMvZG93bnJldi54bWxQSwUGAAAAAAMAAwC3AAAA+QIAAAAA&#13;&#10;" filled="f" strokecolor="black [3213]" strokeweight=".5pt">
                        <v:stroke joinstyle="miter"/>
                        <v:textbox>
                          <w:txbxContent>
                            <w:p w14:paraId="01506A55" w14:textId="77777777"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rPr>
                                <w:t>Identidad Social</w:t>
                              </w:r>
                            </w:p>
                          </w:txbxContent>
                        </v:textbox>
                      </v:oval>
                      <v:oval id="Elipse 37" o:spid="_x0000_s1032" style="position:absolute;left:22732;top:4063;width:9786;height:66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A93xgAAAOAAAAAPAAAAZHJzL2Rvd25yZXYueG1sRI9Pi8Iw&#13;&#10;FMTvC/sdwlvY25rqQivVKKKIXnrwD3t+2zzbYvNSmmzNfnsjCF4GhmF+w8yXwbRioN41lhWMRwkI&#13;&#10;4tLqhisF59P2awrCeWSNrWVS8E8Olov3tznm2t74QMPRVyJC2OWooPa+y6V0ZU0G3ch2xDG72N6g&#13;&#10;j7avpO7xFuGmlZMkSaXBhuNCjR2tayqvxz+joAg/zUQXYx52Pgu7tMiu6fZXqc+PsJlFWc1AeAr+&#13;&#10;1Xgi9lrBdwaPQ/EMyMUdAAD//wMAUEsBAi0AFAAGAAgAAAAhANvh9svuAAAAhQEAABMAAAAAAAAA&#13;&#10;AAAAAAAAAAAAAFtDb250ZW50X1R5cGVzXS54bWxQSwECLQAUAAYACAAAACEAWvQsW78AAAAVAQAA&#13;&#10;CwAAAAAAAAAAAAAAAAAfAQAAX3JlbHMvLnJlbHNQSwECLQAUAAYACAAAACEAAWgPd8YAAADgAAAA&#13;&#10;DwAAAAAAAAAAAAAAAAAHAgAAZHJzL2Rvd25yZXYueG1sUEsFBgAAAAADAAMAtwAAAPoCAAAAAA==&#13;&#10;" filled="f" strokecolor="black [3213]" strokeweight=".5pt">
                        <v:stroke joinstyle="miter"/>
                        <v:textbox>
                          <w:txbxContent>
                            <w:p w14:paraId="050BFC40" w14:textId="77777777"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lang w:val="es-ES"/>
                                </w:rPr>
                                <w:t xml:space="preserve">Identificación de la Comunidad de Marca  </w:t>
                              </w:r>
                            </w:p>
                            <w:p w14:paraId="37D8CDA9" w14:textId="77777777"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lang w:val="es-ES"/>
                                </w:rPr>
                                <w:t xml:space="preserve">  </w:t>
                              </w:r>
                            </w:p>
                          </w:txbxContent>
                        </v:textbox>
                      </v:oval>
                      <v:oval id="Elipse 38" o:spid="_x0000_s1033" style="position:absolute;left:8356;width:9794;height:66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5sFxwAAAOAAAAAPAAAAZHJzL2Rvd25yZXYueG1sRI/BasJA&#13;&#10;EIbvhb7DMkJvdaOFWKKrSIvYSw7a0vOYHZNgdjZkt3H79s5B8DLwM/zfzLfaJNepkYbQejYwm2ag&#13;&#10;iCtvW64N/HzvXt9BhYhssfNMBv4pwGb9/LTCwvorH2g8xloJhEOBBpoY+0LrUDXkMEx9Tyy7sx8c&#13;&#10;RolDre2AV4G7Ts+zLNcOW5YLDfb00VB1Of45A2X6bee2nPG4j4u0z8vFJd+djHmZpM+ljO0SVKQU&#13;&#10;H4074ssaeJOPRUhkQK9vAAAA//8DAFBLAQItABQABgAIAAAAIQDb4fbL7gAAAIUBAAATAAAAAAAA&#13;&#10;AAAAAAAAAAAAAABbQ29udGVudF9UeXBlc10ueG1sUEsBAi0AFAAGAAgAAAAhAFr0LFu/AAAAFQEA&#13;&#10;AAsAAAAAAAAAAAAAAAAAHwEAAF9yZWxzLy5yZWxzUEsBAi0AFAAGAAgAAAAhAHD3mwXHAAAA4AAA&#13;&#10;AA8AAAAAAAAAAAAAAAAABwIAAGRycy9kb3ducmV2LnhtbFBLBQYAAAAAAwADALcAAAD7AgAAAAA=&#13;&#10;" filled="f" strokecolor="black [3213]" strokeweight=".5pt">
                        <v:stroke joinstyle="miter"/>
                        <v:textbox>
                          <w:txbxContent>
                            <w:p w14:paraId="1356AA64" w14:textId="6D68580D" w:rsidR="006537F7" w:rsidRPr="00E364A0" w:rsidRDefault="000C2723" w:rsidP="00C27C39">
                              <w:pPr>
                                <w:tabs>
                                  <w:tab w:val="center" w:pos="4252"/>
                                  <w:tab w:val="right" w:pos="8504"/>
                                </w:tabs>
                                <w:overflowPunct w:val="0"/>
                                <w:jc w:val="center"/>
                                <w:rPr>
                                  <w:sz w:val="16"/>
                                  <w:szCs w:val="16"/>
                                </w:rPr>
                              </w:pPr>
                              <w:r>
                                <w:rPr>
                                  <w:color w:val="000000"/>
                                  <w:kern w:val="24"/>
                                  <w:sz w:val="16"/>
                                  <w:szCs w:val="16"/>
                                </w:rPr>
                                <w:t>Identificación con la Marca</w:t>
                              </w:r>
                            </w:p>
                          </w:txbxContent>
                        </v:textbox>
                      </v:oval>
                      <v:rect id="Rectángulo 39" o:spid="_x0000_s1034" style="position:absolute;left:3;top:8700;width:6138;height:14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5IJyAAAAOAAAAAPAAAAZHJzL2Rvd25yZXYueG1sRI9BawIx&#13;&#10;FITvhf6H8AQvRbOtRXQ1ilSFFrxoRfD22Dx3VzcvSxLX7b83gtDLwDDMN8x03ppKNOR8aVnBez8B&#13;&#10;QZxZXXKuYP+77o1A+ICssbJMCv7Iw3z2+jLFVNsbb6nZhVxECPsUFRQh1KmUPivIoO/bmjhmJ+sM&#13;&#10;hmhdLrXDW4SbSn4kyVAaLDkuFFjTV0HZZXc1Ci6b82K1OX8e9c+W5bJxb4dhfVWq22mXkyiLCYhA&#13;&#10;bfhvPBHfWsFgDI9D8QzI2R0AAP//AwBQSwECLQAUAAYACAAAACEA2+H2y+4AAACFAQAAEwAAAAAA&#13;&#10;AAAAAAAAAAAAAAAAW0NvbnRlbnRfVHlwZXNdLnhtbFBLAQItABQABgAIAAAAIQBa9CxbvwAAABUB&#13;&#10;AAALAAAAAAAAAAAAAAAAAB8BAABfcmVscy8ucmVsc1BLAQItABQABgAIAAAAIQC4F5IJyAAAAOAA&#13;&#10;AAAPAAAAAAAAAAAAAAAAAAcCAABkcnMvZG93bnJldi54bWxQSwUGAAAAAAMAAwC3AAAA/AIAAAAA&#13;&#10;" filled="f" strokecolor="black [3213]">
                        <v:stroke dashstyle="dot"/>
                        <v:textbox>
                          <w:txbxContent>
                            <w:p w14:paraId="7ED37852" w14:textId="7AFF4A0A"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rPr>
                                <w:t>Cognitiv</w:t>
                              </w:r>
                              <w:r>
                                <w:rPr>
                                  <w:color w:val="000000"/>
                                  <w:kern w:val="24"/>
                                  <w:sz w:val="16"/>
                                  <w:szCs w:val="16"/>
                                </w:rPr>
                                <w:t>a</w:t>
                              </w:r>
                            </w:p>
                          </w:txbxContent>
                        </v:textbox>
                      </v:rect>
                      <v:rect id="Rectángulo 40" o:spid="_x0000_s1035" style="position:absolute;top:13247;width:6141;height:1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0jpyAAAAOAAAAAPAAAAZHJzL2Rvd25yZXYueG1sRI9Ba8JA&#13;&#10;EIXvQv/DMoVepG5aREp0FakKFryopdDbkJ0m0exs2F1j/Pedg+Bl4DG87/HNFr1rVEch1p4NvI0y&#13;&#10;UMSFtzWXBr6Pm9cPUDEhW2w8k4EbRVjMnwYzzK2/8p66QyqVQDjmaKBKqc21jkVFDuPIt8Ty+/PB&#13;&#10;YZIYSm0DXgXuGv2eZRPtsGZZqLClz4qK8+HiDJx3p+V6dxr/2q8961UXhj+T9mLMy3O/mspZTkEl&#13;&#10;6tOjcUdsrYGxKIiQyICe/wMAAP//AwBQSwECLQAUAAYACAAAACEA2+H2y+4AAACFAQAAEwAAAAAA&#13;&#10;AAAAAAAAAAAAAAAAW0NvbnRlbnRfVHlwZXNdLnhtbFBLAQItABQABgAIAAAAIQBa9CxbvwAAABUB&#13;&#10;AAALAAAAAAAAAAAAAAAAAB8BAABfcmVscy8ucmVsc1BLAQItABQABgAIAAAAIQBxK0jpyAAAAOAA&#13;&#10;AAAPAAAAAAAAAAAAAAAAAAcCAABkcnMvZG93bnJldi54bWxQSwUGAAAAAAMAAwC3AAAA/AIAAAAA&#13;&#10;" filled="f" strokecolor="black [3213]">
                        <v:stroke dashstyle="dot"/>
                        <v:textbox>
                          <w:txbxContent>
                            <w:p w14:paraId="11BBD242" w14:textId="39614F94"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rPr>
                                <w:t>Afectiv</w:t>
                              </w:r>
                              <w:r>
                                <w:rPr>
                                  <w:color w:val="000000"/>
                                  <w:kern w:val="24"/>
                                  <w:sz w:val="16"/>
                                  <w:szCs w:val="16"/>
                                </w:rPr>
                                <w:t>a</w:t>
                              </w:r>
                            </w:p>
                          </w:txbxContent>
                        </v:textbox>
                      </v:rect>
                      <v:rect id="Rectángulo 41" o:spid="_x0000_s1036" style="position:absolute;left:3;top:10875;width:6138;height:1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1yyAAAAOAAAAAPAAAAZHJzL2Rvd25yZXYueG1sRI9Pi8Iw&#13;&#10;FMTvC36H8AQvi6aKyFKNIv6BFbzoLgveHs2zrTYvJYm1++2NIHgZGIb5DTNbtKYSDTlfWlYwHCQg&#13;&#10;iDOrS84V/P5s+18gfEDWWFkmBf/kYTHvfMww1fbOB2qOIRcRwj5FBUUIdSqlzwoy6Ae2Jo7Z2TqD&#13;&#10;IVqXS+3wHuGmkqMkmUiDJceFAmtaFZRdjzej4Lq/LDf7y/ikdweW68Z9/k3qm1K9brueRllOQQRq&#13;&#10;w7vxQnxrBeMhPA/FMyDnDwAAAP//AwBQSwECLQAUAAYACAAAACEA2+H2y+4AAACFAQAAEwAAAAAA&#13;&#10;AAAAAAAAAAAAAAAAW0NvbnRlbnRfVHlwZXNdLnhtbFBLAQItABQABgAIAAAAIQBa9CxbvwAAABUB&#13;&#10;AAALAAAAAAAAAAAAAAAAAB8BAABfcmVscy8ucmVsc1BLAQItABQABgAIAAAAIQAeZ+1yyAAAAOAA&#13;&#10;AAAPAAAAAAAAAAAAAAAAAAcCAABkcnMvZG93bnJldi54bWxQSwUGAAAAAAMAAwC3AAAA/AIAAAAA&#13;&#10;" filled="f" strokecolor="black [3213]">
                        <v:stroke dashstyle="dot"/>
                        <v:textbox>
                          <w:txbxContent>
                            <w:p w14:paraId="6D7DFA2D" w14:textId="29A75B8A" w:rsidR="006537F7" w:rsidRPr="00E364A0" w:rsidRDefault="006537F7" w:rsidP="00C27C39">
                              <w:pPr>
                                <w:tabs>
                                  <w:tab w:val="center" w:pos="4252"/>
                                  <w:tab w:val="right" w:pos="8504"/>
                                </w:tabs>
                                <w:overflowPunct w:val="0"/>
                                <w:jc w:val="center"/>
                                <w:rPr>
                                  <w:sz w:val="16"/>
                                  <w:szCs w:val="16"/>
                                </w:rPr>
                              </w:pPr>
                              <w:r w:rsidRPr="00E364A0">
                                <w:rPr>
                                  <w:color w:val="000000"/>
                                  <w:kern w:val="24"/>
                                  <w:sz w:val="16"/>
                                  <w:szCs w:val="16"/>
                                </w:rPr>
                                <w:t>Evaluativ</w:t>
                              </w:r>
                              <w:r>
                                <w:rPr>
                                  <w:color w:val="000000"/>
                                  <w:kern w:val="24"/>
                                  <w:sz w:val="16"/>
                                  <w:szCs w:val="16"/>
                                </w:rPr>
                                <w:t>a</w:t>
                              </w:r>
                            </w:p>
                          </w:txbxContent>
                        </v:textbox>
                      </v:rect>
                      <v:shapetype id="_x0000_t32" coordsize="21600,21600" o:spt="32" o:oned="t" path="m,l21600,21600e" filled="f">
                        <v:path arrowok="t" fillok="f" o:connecttype="none"/>
                        <o:lock v:ext="edit" shapetype="t"/>
                      </v:shapetype>
                      <v:shape id="Conector recto de flecha 42" o:spid="_x0000_s1037" type="#_x0000_t32" style="position:absolute;left:6141;top:11579;width:2215;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5T66xwAAAOAAAAAPAAAAZHJzL2Rvd25yZXYueG1sRI9Ba8JA&#13;&#10;FITvQv/D8gq96aZSbIiuIi2FQi+alOLxsftMYrNvw+42xn/vCkIvA8Mw3zCrzWg7MZAPrWMFz7MM&#13;&#10;BLF2puVawXf1Mc1BhIhssHNMCi4UYLN+mKywMO7MexrKWIsE4VCggibGvpAy6IYshpnriVN2dN5i&#13;&#10;TNbX0ng8J7jt5DzLFtJiy2mhwZ7eGtK/5Z9VcOi+9lWe6/LHVlud74w/HYZXpZ4ex/dlku0SRKQx&#13;&#10;/jfuiE+j4GUOt0PpDMj1FQAA//8DAFBLAQItABQABgAIAAAAIQDb4fbL7gAAAIUBAAATAAAAAAAA&#13;&#10;AAAAAAAAAAAAAABbQ29udGVudF9UeXBlc10ueG1sUEsBAi0AFAAGAAgAAAAhAFr0LFu/AAAAFQEA&#13;&#10;AAsAAAAAAAAAAAAAAAAAHwEAAF9yZWxzLy5yZWxzUEsBAi0AFAAGAAgAAAAhAHrlPrrHAAAA4AAA&#13;&#10;AA8AAAAAAAAAAAAAAAAABwIAAGRycy9kb3ducmV2LnhtbFBLBQYAAAAAAwADALcAAAD7AgAAAAA=&#13;&#10;" strokecolor="black [3213]">
                        <v:stroke dashstyle="dot" endarrow="block" joinstyle="miter"/>
                        <o:lock v:ext="edit" shapetype="f"/>
                      </v:shape>
                      <v:shape id="Conector recto de flecha 43" o:spid="_x0000_s1038" type="#_x0000_t32" style="position:absolute;left:6141;top:11579;width:2215;height:237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ZshyAAAAOAAAAAPAAAAZHJzL2Rvd25yZXYueG1sRI9Ba8JA&#13;&#10;FITvhf6H5RV6qxtbaUN0FWkpFHrRRMTjY/eZRLNvw+42pv/eFQq9DAzDfMMsVqPtxEA+tI4VTCcZ&#13;&#10;CGLtTMu1gl31+ZSDCBHZYOeYFPxSgNXy/m6BhXEX3tJQxlokCIcCFTQx9oWUQTdkMUxcT5yyo/MW&#13;&#10;Y7K+lsbjJcFtJ5+z7FVabDktNNjTe0P6XP5YBYfue1vluS73tlrrfGP86TC8KfX4MH7Mk6znICKN&#13;&#10;8b/xh/gyCmYvcDuUzoBcXgEAAP//AwBQSwECLQAUAAYACAAAACEA2+H2y+4AAACFAQAAEwAAAAAA&#13;&#10;AAAAAAAAAAAAAAAAW0NvbnRlbnRfVHlwZXNdLnhtbFBLAQItABQABgAIAAAAIQBa9CxbvwAAABUB&#13;&#10;AAALAAAAAAAAAAAAAAAAAB8BAABfcmVscy8ucmVsc1BLAQItABQABgAIAAAAIQAVqZshyAAAAOAA&#13;&#10;AAAPAAAAAAAAAAAAAAAAAAcCAABkcnMvZG93bnJldi54bWxQSwUGAAAAAAMAAwC3AAAA/AIAAAAA&#13;&#10;" strokecolor="black [3213]">
                        <v:stroke dashstyle="dot" endarrow="block" joinstyle="miter"/>
                        <o:lock v:ext="edit" shapetype="f"/>
                      </v:shape>
                      <v:shape id="Conector recto de flecha 44" o:spid="_x0000_s1039" type="#_x0000_t32" style="position:absolute;left:6141;top:9403;width:2215;height:217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AaWxwAAAOAAAAAPAAAAZHJzL2Rvd25yZXYueG1sRI/RagIx&#13;&#10;FETfhf5DuAVfpCYVse1qlKoI+mRr+wGXzXV3cXMTNlFXv94Igi8DwzBnmMmstbU4URMqxxre+woE&#13;&#10;ce5MxYWG/7/V2yeIEJEN1o5Jw4UCzKYvnQlmxp35l067WIgE4ZChhjJGn0kZ8pIshr7zxCnbu8Zi&#13;&#10;TLYppGnwnOC2lgOlRtJixWmhRE+LkvLD7mg1bMKhUn7+tdz/9LZ1z19D/FC51t3XdjlO8j0GEamN&#13;&#10;z8YDsTYahkO4H0pnQE5vAAAA//8DAFBLAQItABQABgAIAAAAIQDb4fbL7gAAAIUBAAATAAAAAAAA&#13;&#10;AAAAAAAAAAAAAABbQ29udGVudF9UeXBlc10ueG1sUEsBAi0AFAAGAAgAAAAhAFr0LFu/AAAAFQEA&#13;&#10;AAsAAAAAAAAAAAAAAAAAHwEAAF9yZWxzLy5yZWxzUEsBAi0AFAAGAAgAAAAhANL4BpbHAAAA4AAA&#13;&#10;AA8AAAAAAAAAAAAAAAAABwIAAGRycy9kb3ducmV2LnhtbFBLBQYAAAAAAwADALcAAAD7AgAAAAA=&#13;&#10;" strokecolor="black [3213]">
                        <v:stroke dashstyle="dot" endarrow="block" joinstyle="miter"/>
                        <o:lock v:ext="edit" shapetype="f"/>
                      </v:shape>
                    </v:group>
                    <v:oval id="Elipse 45" o:spid="_x0000_s1040" style="position:absolute;left:35635;top:4063;width:9793;height:66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EfmxgAAAOAAAAAPAAAAZHJzL2Rvd25yZXYueG1sRI9Ba8JA&#13;&#10;FITvBf/D8gRvdaNolOgqoohecqgtnp/ZZxLMvg3ZNW7/fbdQ6GVgGOYbZr0NphE9da62rGAyTkAQ&#13;&#10;F1bXXCr4+jy+L0E4j6yxsUwKvsnBdjN4W2Om7Ys/qL/4UkQIuwwVVN63mZSuqMigG9uWOGZ32xn0&#13;&#10;0Xal1B2+Itw0cpokqTRYc1yosKV9RcXj8jQK8nCtpzqfcH/yi3BK88UjPd6UGg3DYRVltwLhKfj/&#13;&#10;xh/irBXM5vB7KJ4BufkBAAD//wMAUEsBAi0AFAAGAAgAAAAhANvh9svuAAAAhQEAABMAAAAAAAAA&#13;&#10;AAAAAAAAAAAAAFtDb250ZW50X1R5cGVzXS54bWxQSwECLQAUAAYACAAAACEAWvQsW78AAAAVAQAA&#13;&#10;CwAAAAAAAAAAAAAAAAAfAQAAX3JlbHMvLnJlbHNQSwECLQAUAAYACAAAACEAxvBH5sYAAADgAAAA&#13;&#10;DwAAAAAAAAAAAAAAAAAHAgAAZHJzL2Rvd25yZXYueG1sUEsFBgAAAAADAAMAtwAAAPoCAAAAAA==&#13;&#10;" filled="f" strokecolor="black [3213]" strokeweight=".5pt">
                      <v:stroke joinstyle="miter"/>
                      <v:textbox>
                        <w:txbxContent>
                          <w:p w14:paraId="25888E1A" w14:textId="41F22E8E" w:rsidR="000C2723" w:rsidRPr="00E364A0" w:rsidRDefault="000C2723" w:rsidP="000C2723">
                            <w:pPr>
                              <w:tabs>
                                <w:tab w:val="center" w:pos="4252"/>
                                <w:tab w:val="right" w:pos="8504"/>
                              </w:tabs>
                              <w:overflowPunct w:val="0"/>
                              <w:jc w:val="center"/>
                              <w:rPr>
                                <w:sz w:val="16"/>
                                <w:szCs w:val="16"/>
                              </w:rPr>
                            </w:pPr>
                            <w:r>
                              <w:rPr>
                                <w:color w:val="000000"/>
                                <w:kern w:val="24"/>
                                <w:sz w:val="16"/>
                                <w:szCs w:val="16"/>
                                <w:lang w:val="es-ES"/>
                              </w:rPr>
                              <w:t>e-WOM</w:t>
                            </w:r>
                          </w:p>
                          <w:p w14:paraId="14F38623" w14:textId="02C034FF" w:rsidR="006537F7" w:rsidRPr="00E364A0" w:rsidRDefault="006537F7" w:rsidP="00C27C39">
                            <w:pPr>
                              <w:tabs>
                                <w:tab w:val="center" w:pos="4252"/>
                                <w:tab w:val="right" w:pos="8504"/>
                              </w:tabs>
                              <w:overflowPunct w:val="0"/>
                              <w:jc w:val="center"/>
                              <w:rPr>
                                <w:sz w:val="16"/>
                                <w:szCs w:val="16"/>
                              </w:rPr>
                            </w:pPr>
                          </w:p>
                        </w:txbxContent>
                      </v:textbox>
                    </v:oval>
                  </v:group>
                  <v:shapetype id="_x0000_t202" coordsize="21600,21600" o:spt="202" path="m,l,21600r21600,l21600,xe">
                    <v:stroke joinstyle="miter"/>
                    <v:path gradientshapeok="t" o:connecttype="rect"/>
                  </v:shapetype>
                  <v:shape id="Cuadro de texto 25" o:spid="_x0000_s1041" type="#_x0000_t202" style="position:absolute;left:17994;top:8438;width:2844;height:14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kCxwAAAOAAAAAPAAAAZHJzL2Rvd25yZXYueG1sRI9Li8JA&#13;&#10;EITvC/6HoQVv60QRWaKjiA+IJ/GBsLcm05tkN9MTM2NM/r0jCHspKIr6ipovW1OKhmpXWFYwGkYg&#13;&#10;iFOrC84UXM67zy8QziNrLC2Tgo4cLBe9jznG2j74SM3JZyJA2MWoIPe+iqV0aU4G3dBWxCH7sbVB&#13;&#10;H2ydSV3jI8BNKcdRNJUGCw4LOVa0zin9O92NgqbbNdsDH76TDXb723Vkkt92rNSg325mQVYzEJ5a&#13;&#10;/994IxKtYDKF16FwBuTiCQAA//8DAFBLAQItABQABgAIAAAAIQDb4fbL7gAAAIUBAAATAAAAAAAA&#13;&#10;AAAAAAAAAAAAAABbQ29udGVudF9UeXBlc10ueG1sUEsBAi0AFAAGAAgAAAAhAFr0LFu/AAAAFQEA&#13;&#10;AAsAAAAAAAAAAAAAAAAAHwEAAF9yZWxzLy5yZWxzUEsBAi0AFAAGAAgAAAAhAIf/uQLHAAAA4AAA&#13;&#10;AA8AAAAAAAAAAAAAAAAABwIAAGRycy9kb3ducmV2LnhtbFBLBQYAAAAAAwADALcAAAD7AgAAAAA=&#13;&#10;" filled="f" strokecolor="black [3213]">
                    <v:textbox>
                      <w:txbxContent>
                        <w:p w14:paraId="5D6DB4DF" w14:textId="77777777" w:rsidR="006537F7" w:rsidRPr="00E364A0" w:rsidRDefault="006537F7" w:rsidP="00C27C39">
                          <w:pPr>
                            <w:tabs>
                              <w:tab w:val="center" w:pos="4252"/>
                              <w:tab w:val="right" w:pos="8504"/>
                            </w:tabs>
                            <w:overflowPunct w:val="0"/>
                            <w:jc w:val="both"/>
                            <w:rPr>
                              <w:sz w:val="16"/>
                              <w:szCs w:val="16"/>
                            </w:rPr>
                          </w:pPr>
                          <w:r w:rsidRPr="00E364A0">
                            <w:rPr>
                              <w:b/>
                              <w:bCs/>
                              <w:color w:val="000000"/>
                              <w:kern w:val="24"/>
                              <w:sz w:val="16"/>
                              <w:szCs w:val="16"/>
                            </w:rPr>
                            <w:t>H1</w:t>
                          </w:r>
                        </w:p>
                      </w:txbxContent>
                    </v:textbox>
                  </v:shape>
                  <v:shape id="Cuadro de texto 25" o:spid="_x0000_s1042" type="#_x0000_t202" style="position:absolute;left:18277;top:4391;width:2844;height:138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xyZxwAAAOAAAAAPAAAAZHJzL2Rvd25yZXYueG1sRI9Ba8JA&#13;&#10;FITvgv9heYI33SjSSnQV0QrpSaoieHtkn0k0+zbNbmPy77uFgpeBYZhvmOW6NaVoqHaFZQWTcQSC&#13;&#10;OLW64EzB+bQfzUE4j6yxtEwKOnKwXvV7S4y1ffIXNUefiQBhF6OC3PsqltKlORl0Y1sRh+xma4M+&#13;&#10;2DqTusZngJtSTqPoTRosOCzkWNE2p/Rx/DEKmm7ffBz4cE122H1+XyYmubdTpYaDdrcIslmA8NT6&#13;&#10;V+MfkWgFs3f4OxTOgFz9AgAA//8DAFBLAQItABQABgAIAAAAIQDb4fbL7gAAAIUBAAATAAAAAAAA&#13;&#10;AAAAAAAAAAAAAABbQ29udGVudF9UeXBlc10ueG1sUEsBAi0AFAAGAAgAAAAhAFr0LFu/AAAAFQEA&#13;&#10;AAsAAAAAAAAAAAAAAAAAHwEAAF9yZWxzLy5yZWxzUEsBAi0AFAAGAAgAAAAhAOizHJnHAAAA4AAA&#13;&#10;AA8AAAAAAAAAAAAAAAAABwIAAGRycy9kb3ducmV2LnhtbFBLBQYAAAAAAwADALcAAAD7AgAAAAA=&#13;&#10;" filled="f" strokecolor="black [3213]">
                    <v:textbox>
                      <w:txbxContent>
                        <w:p w14:paraId="54C0A5C7" w14:textId="77777777" w:rsidR="006537F7" w:rsidRPr="00E364A0" w:rsidRDefault="006537F7" w:rsidP="00C27C39">
                          <w:pPr>
                            <w:tabs>
                              <w:tab w:val="center" w:pos="4252"/>
                              <w:tab w:val="right" w:pos="8504"/>
                            </w:tabs>
                            <w:overflowPunct w:val="0"/>
                            <w:jc w:val="both"/>
                            <w:rPr>
                              <w:sz w:val="16"/>
                              <w:szCs w:val="16"/>
                            </w:rPr>
                          </w:pPr>
                          <w:r w:rsidRPr="00E364A0">
                            <w:rPr>
                              <w:b/>
                              <w:bCs/>
                              <w:color w:val="000000"/>
                              <w:kern w:val="24"/>
                              <w:sz w:val="16"/>
                              <w:szCs w:val="16"/>
                            </w:rPr>
                            <w:t>H2</w:t>
                          </w:r>
                        </w:p>
                      </w:txbxContent>
                    </v:textbox>
                  </v:shape>
                  <v:shape id="Cuadro de texto 25" o:spid="_x0000_s1043" type="#_x0000_t202" style="position:absolute;left:32094;top:7696;width:2825;height:118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IjryAAAAOAAAAAPAAAAZHJzL2Rvd25yZXYueG1sRI/BasJA&#13;&#10;EIbvgu+wjOBNN0opJbpKqRXiSdRS6G3ITpNodjbNbmPy9p2D0MvAz/B/M99627taddSGyrOBxTwB&#13;&#10;RZx7W3Fh4OOyn72AChHZYu2ZDAwUYLsZj9aYWn/nE3XnWCiBcEjRQBljk2od8pIchrlviGX37VuH&#13;&#10;UWJbaNviXeCu1sskedYOK5YLJTb0VlJ+O/86A92w796PfPzKdjgcfj4XLrv2S2Omk363kvG6AhWp&#13;&#10;j/+NByKzBp7kYxESGdCbPwAAAP//AwBQSwECLQAUAAYACAAAACEA2+H2y+4AAACFAQAAEwAAAAAA&#13;&#10;AAAAAAAAAAAAAAAAW0NvbnRlbnRfVHlwZXNdLnhtbFBLAQItABQABgAIAAAAIQBa9CxbvwAAABUB&#13;&#10;AAALAAAAAAAAAAAAAAAAAB8BAABfcmVscy8ucmVsc1BLAQItABQABgAIAAAAIQCZLIjryAAAAOAA&#13;&#10;AAAPAAAAAAAAAAAAAAAAAAcCAABkcnMvZG93bnJldi54bWxQSwUGAAAAAAMAAwC3AAAA/AIAAAAA&#13;&#10;" filled="f" strokecolor="black [3213]">
                    <v:textbox>
                      <w:txbxContent>
                        <w:p w14:paraId="7DA4AA2B" w14:textId="77777777" w:rsidR="006537F7" w:rsidRPr="00E364A0" w:rsidRDefault="006537F7" w:rsidP="00C27C39">
                          <w:pPr>
                            <w:tabs>
                              <w:tab w:val="center" w:pos="4252"/>
                              <w:tab w:val="right" w:pos="8504"/>
                            </w:tabs>
                            <w:overflowPunct w:val="0"/>
                            <w:jc w:val="both"/>
                            <w:rPr>
                              <w:sz w:val="16"/>
                              <w:szCs w:val="16"/>
                            </w:rPr>
                          </w:pPr>
                          <w:r w:rsidRPr="00E364A0">
                            <w:rPr>
                              <w:b/>
                              <w:bCs/>
                              <w:color w:val="000000"/>
                              <w:kern w:val="24"/>
                              <w:sz w:val="16"/>
                              <w:szCs w:val="16"/>
                            </w:rPr>
                            <w:t>H3</w:t>
                          </w:r>
                        </w:p>
                      </w:txbxContent>
                    </v:textbox>
                  </v:shape>
                  <v:shape id="Cuadro de texto 25" o:spid="_x0000_s1044" type="#_x0000_t202" style="position:absolute;left:29214;top:2026;width:2802;height:116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YC1wxwAAAOAAAAAPAAAAZHJzL2Rvd25yZXYueG1sRI9Ba8JA&#13;&#10;FITvgv9heYI33ShSanQV0QrpSaoieHtkn0k0+zbNbmPy77uFgpeBYZhvmOW6NaVoqHaFZQWTcQSC&#13;&#10;OLW64EzB+bQfvYNwHlljaZkUdORgver3lhhr++Qvao4+EwHCLkYFufdVLKVLczLoxrYiDtnN1gZ9&#13;&#10;sHUmdY3PADelnEbRmzRYcFjIsaJtTunj+GMUNN2++Tjw4ZrssPv8vkxMcm+nSg0H7W4RZLMA4an1&#13;&#10;r8Y/ItEKZnP4OxTOgFz9AgAA//8DAFBLAQItABQABgAIAAAAIQDb4fbL7gAAAIUBAAATAAAAAAAA&#13;&#10;AAAAAAAAAAAAAABbQ29udGVudF9UeXBlc10ueG1sUEsBAi0AFAAGAAgAAAAhAFr0LFu/AAAAFQEA&#13;&#10;AAsAAAAAAAAAAAAAAAAAHwEAAF9yZWxzLy5yZWxzUEsBAi0AFAAGAAgAAAAhAPZgLXDHAAAA4AAA&#13;&#10;AA8AAAAAAAAAAAAAAAAABwIAAGRycy9kb3ducmV2LnhtbFBLBQYAAAAAAwADALcAAAD7AgAAAAA=&#13;&#10;" filled="f" strokecolor="black [3213]">
                    <v:textbox>
                      <w:txbxContent>
                        <w:p w14:paraId="31211C86" w14:textId="77777777" w:rsidR="006537F7" w:rsidRPr="00E364A0" w:rsidRDefault="006537F7" w:rsidP="00C27C39">
                          <w:pPr>
                            <w:tabs>
                              <w:tab w:val="center" w:pos="4252"/>
                              <w:tab w:val="right" w:pos="8504"/>
                            </w:tabs>
                            <w:overflowPunct w:val="0"/>
                            <w:jc w:val="both"/>
                            <w:rPr>
                              <w:sz w:val="16"/>
                              <w:szCs w:val="16"/>
                            </w:rPr>
                          </w:pPr>
                          <w:r w:rsidRPr="00E364A0">
                            <w:rPr>
                              <w:b/>
                              <w:bCs/>
                              <w:color w:val="000000"/>
                              <w:kern w:val="24"/>
                              <w:sz w:val="16"/>
                              <w:szCs w:val="16"/>
                            </w:rPr>
                            <w:t>H4</w:t>
                          </w:r>
                        </w:p>
                      </w:txbxContent>
                    </v:textbox>
                  </v:shape>
                </v:group>
                <v:group id="Grupo 50" o:spid="_x0000_s1045" style="position:absolute;left:25868;top:2219;width:31498;height:24077" coordorigin="25868,2219" coordsize="31498,240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Conector recto de flecha 51" o:spid="_x0000_s1046" type="#_x0000_t32" style="position:absolute;left:28087;top:7578;width:9310;height:38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P5myQAAAOAAAAAPAAAAZHJzL2Rvd25yZXYueG1sRI9Ba8JA&#13;&#10;FITvhf6H5RW81Y2VVhtdpVRKFS82StXbI/tMlmbfhuzWxH/vCoVeBoZhvmGm885W4kyNN44VDPoJ&#13;&#10;COLcacOFgt3243EMwgdkjZVjUnAhD/PZ/d0UU+1a/qJzFgoRIexTVFCGUKdS+rwki77vauKYnVxj&#13;&#10;MUTbFFI32Ea4reRTkrxIi4bjQok1vZeU/2S/VkG+O+xfaWO+dTs0o896fVwPs5VSvYduMYnyNgER&#13;&#10;qAv/jT/EUit4HsDtUDwDcnYFAAD//wMAUEsBAi0AFAAGAAgAAAAhANvh9svuAAAAhQEAABMAAAAA&#13;&#10;AAAAAAAAAAAAAAAAAFtDb250ZW50X1R5cGVzXS54bWxQSwECLQAUAAYACAAAACEAWvQsW78AAAAV&#13;&#10;AQAACwAAAAAAAAAAAAAAAAAfAQAAX3JlbHMvLnJlbHNQSwECLQAUAAYACAAAACEA6PT+ZskAAADg&#13;&#10;AAAADwAAAAAAAAAAAAAAAAAHAgAAZHJzL2Rvd25yZXYueG1sUEsFBgAAAAADAAMAtwAAAP0CAAAA&#13;&#10;AA==&#13;&#10;" strokecolor="black [3213]" strokeweight=".5pt">
                    <v:stroke endarrow="block" joinstyle="miter"/>
                    <o:lock v:ext="edit" shapetype="f"/>
                  </v:shape>
                  <v:shape id="Conector recto de flecha 52" o:spid="_x0000_s1047" type="#_x0000_t32" style="position:absolute;left:25868;top:2219;width:31498;height:92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JmARygAAAOAAAAAPAAAAZHJzL2Rvd25yZXYueG1sRI9Pa8JA&#13;&#10;FMTvgt9heYXedFOlrUZXKS2lLV5qFP/cHtlnsph9G7Jbk357t1DwMjAM8xtmvuxsJS7UeONYwcMw&#13;&#10;AUGcO224ULDdvA8mIHxA1lg5JgW/5GG56PfmmGrX8pouWShEhLBPUUEZQp1K6fOSLPqhq4ljdnKN&#13;&#10;xRBtU0jdYBvhtpKjJHmSFg3HhRJrei0pP2c/VkG+Peyn9G12uh2b5496dVyNsy+l7u+6t1mUlxmI&#13;&#10;QF24Nf4Rn1rB4wj+DsUzIBdXAAAA//8DAFBLAQItABQABgAIAAAAIQDb4fbL7gAAAIUBAAATAAAA&#13;&#10;AAAAAAAAAAAAAAAAAABbQ29udGVudF9UeXBlc10ueG1sUEsBAi0AFAAGAAgAAAAhAFr0LFu/AAAA&#13;&#10;FQEAAAsAAAAAAAAAAAAAAAAAHwEAAF9yZWxzLy5yZWxzUEsBAi0AFAAGAAgAAAAhABgmYBHKAAAA&#13;&#10;4AAAAA8AAAAAAAAAAAAAAAAABwIAAGRycy9kb3ducmV2LnhtbFBLBQYAAAAAAwADALcAAAD+AgAA&#13;&#10;AAA=&#13;&#10;" strokecolor="black [3213]" strokeweight=".5pt">
                    <v:stroke endarrow="block" joinstyle="miter"/>
                    <o:lock v:ext="edit" shapetype="f"/>
                  </v:shape>
                  <v:shape id="Conector recto de flecha 53" o:spid="_x0000_s1048" type="#_x0000_t32" style="position:absolute;left:28087;top:22164;width:9310;height:41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I36xwAAAOAAAAAPAAAAZHJzL2Rvd25yZXYueG1sRI/RagIx&#13;&#10;FETfhf5DuAVfRBMralmNIq2KIgpqP+Cyud1durnZbqKuf98UBF8GhmHOMNN5Y0txpdoXjjX0ewoE&#13;&#10;cepMwZmGr/Oq+w7CB2SDpWPScCcP89lLa4qJcTc+0vUUMhEh7BPUkIdQJVL6NCeLvucq4ph9u9pi&#13;&#10;iLbOpKnxFuG2lG9KjaTFguNCjhV95JT+nC5Wg12uN+Omc993bPl7NjuvtoegtG6/Np+TKIsJiEBN&#13;&#10;eDYeiI3RMBzA/6F4BuTsDwAA//8DAFBLAQItABQABgAIAAAAIQDb4fbL7gAAAIUBAAATAAAAAAAA&#13;&#10;AAAAAAAAAAAAAABbQ29udGVudF9UeXBlc10ueG1sUEsBAi0AFAAGAAgAAAAhAFr0LFu/AAAAFQEA&#13;&#10;AAsAAAAAAAAAAAAAAAAAHwEAAF9yZWxzLy5yZWxzUEsBAi0AFAAGAAgAAAAhACNEjfrHAAAA4AAA&#13;&#10;AA8AAAAAAAAAAAAAAAAABwIAAGRycy9kb3ducmV2LnhtbFBLBQYAAAAAAwADALcAAAD7AgAAAAA=&#13;&#10;" strokecolor="black [3213]" strokeweight=".5pt">
                    <v:stroke endarrow="block" joinstyle="miter"/>
                    <o:lock v:ext="edit" shapetype="f"/>
                  </v:shape>
                  <v:shape id="Conector recto de flecha 54" o:spid="_x0000_s1049" type="#_x0000_t32" style="position:absolute;left:50324;top:16806;width:482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g13+ygAAAOAAAAAPAAAAZHJzL2Rvd25yZXYueG1sRI9Ba8JA&#13;&#10;FITvQv/D8gre6qbaqo2uUiqlFS8axba3R/Y1Wcy+DdmtSf99Vyh4GRiG+YaZLztbiTM13jhWcD9I&#13;&#10;QBDnThsuFBz2r3dTED4ga6wck4Jf8rBc3PTmmGrX8o7OWShEhLBPUUEZQp1K6fOSLPqBq4lj9u0a&#13;&#10;iyHappC6wTbCbSWHSTKWFg3HhRJreikpP2U/VkF++Px4oq056nZkJm/15mszytZK9W+71SzK8wxE&#13;&#10;oC5cG/+Id63g8QEuh+IZkIs/AAAA//8DAFBLAQItABQABgAIAAAAIQDb4fbL7gAAAIUBAAATAAAA&#13;&#10;AAAAAAAAAAAAAAAAAABbQ29udGVudF9UeXBlc10ueG1sUEsBAi0AFAAGAAgAAAAhAFr0LFu/AAAA&#13;&#10;FQEAAAsAAAAAAAAAAAAAAAAAHwEAAF9yZWxzLy5yZWxzUEsBAi0AFAAGAAgAAAAhAPiDXf7KAAAA&#13;&#10;4AAAAA8AAAAAAAAAAAAAAAAABwIAAGRycy9kb3ducmV2LnhtbFBLBQYAAAAAAwADALcAAAD+AgAA&#13;&#10;AAA=&#13;&#10;" strokecolor="black [3213]" strokeweight=".5pt">
                    <v:stroke endarrow="block" joinstyle="miter"/>
                    <o:lock v:ext="edit" shapetype="f"/>
                  </v:shape>
                </v:group>
              </v:group>
            </w:pict>
          </mc:Fallback>
        </mc:AlternateContent>
      </w:r>
    </w:p>
    <w:p w14:paraId="3FE3AF46" w14:textId="792C9272" w:rsidR="00912363" w:rsidRDefault="00912363" w:rsidP="00912363">
      <w:pPr>
        <w:widowControl w:val="0"/>
        <w:jc w:val="both"/>
        <w:rPr>
          <w:sz w:val="22"/>
          <w:szCs w:val="22"/>
        </w:rPr>
      </w:pPr>
      <w:r w:rsidRPr="00C1607D">
        <w:rPr>
          <w:sz w:val="22"/>
          <w:szCs w:val="22"/>
        </w:rPr>
        <w:t xml:space="preserve"> </w:t>
      </w:r>
    </w:p>
    <w:p w14:paraId="3DFB272F" w14:textId="77777777" w:rsidR="006537F7" w:rsidRPr="00C1607D" w:rsidRDefault="006537F7" w:rsidP="00912363">
      <w:pPr>
        <w:widowControl w:val="0"/>
        <w:jc w:val="both"/>
        <w:rPr>
          <w:b/>
          <w:sz w:val="22"/>
          <w:szCs w:val="22"/>
        </w:rPr>
      </w:pPr>
    </w:p>
    <w:p w14:paraId="6093FAC9" w14:textId="47DFC876" w:rsidR="00C55870" w:rsidRPr="00C1607D" w:rsidRDefault="00C55870" w:rsidP="00912363">
      <w:pPr>
        <w:widowControl w:val="0"/>
        <w:jc w:val="both"/>
        <w:rPr>
          <w:b/>
          <w:sz w:val="20"/>
          <w:szCs w:val="20"/>
        </w:rPr>
      </w:pPr>
    </w:p>
    <w:p w14:paraId="75639FB1" w14:textId="77777777" w:rsidR="00C55870" w:rsidRPr="00C1607D" w:rsidRDefault="00C55870" w:rsidP="00912363">
      <w:pPr>
        <w:widowControl w:val="0"/>
        <w:jc w:val="both"/>
        <w:rPr>
          <w:b/>
          <w:sz w:val="20"/>
          <w:szCs w:val="20"/>
        </w:rPr>
      </w:pPr>
    </w:p>
    <w:p w14:paraId="2F95E4A1" w14:textId="77777777" w:rsidR="00C55870" w:rsidRPr="00C1607D" w:rsidRDefault="00C55870" w:rsidP="00912363">
      <w:pPr>
        <w:widowControl w:val="0"/>
        <w:jc w:val="both"/>
        <w:rPr>
          <w:b/>
          <w:sz w:val="20"/>
          <w:szCs w:val="20"/>
        </w:rPr>
      </w:pPr>
    </w:p>
    <w:p w14:paraId="1307C7F6" w14:textId="77777777" w:rsidR="00C55870" w:rsidRPr="00C1607D" w:rsidRDefault="00C55870" w:rsidP="00912363">
      <w:pPr>
        <w:widowControl w:val="0"/>
        <w:jc w:val="both"/>
        <w:rPr>
          <w:b/>
          <w:sz w:val="20"/>
          <w:szCs w:val="20"/>
        </w:rPr>
      </w:pPr>
    </w:p>
    <w:p w14:paraId="0385B1C0" w14:textId="77777777" w:rsidR="00C55870" w:rsidRPr="00C1607D" w:rsidRDefault="00C55870" w:rsidP="00912363">
      <w:pPr>
        <w:widowControl w:val="0"/>
        <w:jc w:val="both"/>
        <w:rPr>
          <w:b/>
          <w:sz w:val="20"/>
          <w:szCs w:val="20"/>
        </w:rPr>
      </w:pPr>
    </w:p>
    <w:p w14:paraId="29623DFE" w14:textId="0E046BCB" w:rsidR="00C55870" w:rsidRPr="00C1607D" w:rsidRDefault="00C55870" w:rsidP="00912363">
      <w:pPr>
        <w:widowControl w:val="0"/>
        <w:jc w:val="both"/>
        <w:rPr>
          <w:b/>
          <w:sz w:val="20"/>
          <w:szCs w:val="20"/>
        </w:rPr>
      </w:pPr>
    </w:p>
    <w:p w14:paraId="1015D823" w14:textId="77777777" w:rsidR="00C55870" w:rsidRPr="00C1607D" w:rsidRDefault="00C55870" w:rsidP="00912363">
      <w:pPr>
        <w:widowControl w:val="0"/>
        <w:jc w:val="both"/>
        <w:rPr>
          <w:b/>
          <w:sz w:val="20"/>
          <w:szCs w:val="20"/>
        </w:rPr>
      </w:pPr>
    </w:p>
    <w:p w14:paraId="05FDF623" w14:textId="7D756D5E" w:rsidR="00C55870" w:rsidRPr="00C1607D" w:rsidRDefault="00C55870" w:rsidP="00912363">
      <w:pPr>
        <w:widowControl w:val="0"/>
        <w:jc w:val="both"/>
        <w:rPr>
          <w:b/>
          <w:sz w:val="20"/>
          <w:szCs w:val="20"/>
        </w:rPr>
      </w:pPr>
    </w:p>
    <w:p w14:paraId="590D4803" w14:textId="77777777" w:rsidR="00C55870" w:rsidRPr="00C1607D" w:rsidRDefault="00C55870" w:rsidP="00912363">
      <w:pPr>
        <w:widowControl w:val="0"/>
        <w:jc w:val="both"/>
        <w:rPr>
          <w:b/>
          <w:sz w:val="20"/>
          <w:szCs w:val="20"/>
        </w:rPr>
      </w:pPr>
      <w:bookmarkStart w:id="0" w:name="_GoBack"/>
      <w:bookmarkEnd w:id="0"/>
    </w:p>
    <w:p w14:paraId="5CB13FCD" w14:textId="77777777" w:rsidR="00C55870" w:rsidRPr="00C1607D" w:rsidRDefault="00C55870" w:rsidP="00912363">
      <w:pPr>
        <w:widowControl w:val="0"/>
        <w:jc w:val="both"/>
        <w:rPr>
          <w:b/>
          <w:sz w:val="20"/>
          <w:szCs w:val="20"/>
        </w:rPr>
      </w:pPr>
    </w:p>
    <w:p w14:paraId="1609C6F1" w14:textId="77777777" w:rsidR="00C55870" w:rsidRPr="00C1607D" w:rsidRDefault="00C55870" w:rsidP="00912363">
      <w:pPr>
        <w:widowControl w:val="0"/>
        <w:jc w:val="both"/>
        <w:rPr>
          <w:b/>
          <w:sz w:val="20"/>
          <w:szCs w:val="20"/>
        </w:rPr>
      </w:pPr>
    </w:p>
    <w:p w14:paraId="7D9853F3" w14:textId="77777777" w:rsidR="00C55870" w:rsidRPr="00C1607D" w:rsidRDefault="00C55870" w:rsidP="00912363">
      <w:pPr>
        <w:widowControl w:val="0"/>
        <w:jc w:val="both"/>
        <w:rPr>
          <w:b/>
          <w:sz w:val="20"/>
          <w:szCs w:val="20"/>
        </w:rPr>
      </w:pPr>
    </w:p>
    <w:p w14:paraId="4D2E15C8" w14:textId="77777777" w:rsidR="00C55870" w:rsidRPr="00C1607D" w:rsidRDefault="00C55870" w:rsidP="00912363">
      <w:pPr>
        <w:widowControl w:val="0"/>
        <w:jc w:val="both"/>
        <w:rPr>
          <w:b/>
          <w:sz w:val="20"/>
          <w:szCs w:val="20"/>
        </w:rPr>
      </w:pPr>
    </w:p>
    <w:p w14:paraId="1CBAD5A2" w14:textId="77777777" w:rsidR="00C55870" w:rsidRPr="00C1607D" w:rsidRDefault="00C55870" w:rsidP="00912363">
      <w:pPr>
        <w:widowControl w:val="0"/>
        <w:jc w:val="both"/>
        <w:rPr>
          <w:b/>
          <w:sz w:val="20"/>
          <w:szCs w:val="20"/>
        </w:rPr>
      </w:pPr>
    </w:p>
    <w:p w14:paraId="5F3A244E" w14:textId="77777777" w:rsidR="00C55870" w:rsidRPr="00C1607D" w:rsidRDefault="00C55870" w:rsidP="00912363">
      <w:pPr>
        <w:widowControl w:val="0"/>
        <w:jc w:val="both"/>
        <w:rPr>
          <w:b/>
          <w:sz w:val="20"/>
          <w:szCs w:val="20"/>
        </w:rPr>
      </w:pPr>
    </w:p>
    <w:p w14:paraId="267461D9" w14:textId="77777777" w:rsidR="00C55870" w:rsidRPr="00C1607D" w:rsidRDefault="00C55870" w:rsidP="00912363">
      <w:pPr>
        <w:widowControl w:val="0"/>
        <w:jc w:val="both"/>
        <w:rPr>
          <w:b/>
          <w:sz w:val="20"/>
          <w:szCs w:val="20"/>
        </w:rPr>
      </w:pPr>
    </w:p>
    <w:p w14:paraId="2E265A1D" w14:textId="77777777" w:rsidR="00C55870" w:rsidRPr="00C1607D" w:rsidRDefault="00C55870" w:rsidP="00912363">
      <w:pPr>
        <w:widowControl w:val="0"/>
        <w:jc w:val="both"/>
        <w:rPr>
          <w:b/>
          <w:sz w:val="20"/>
          <w:szCs w:val="20"/>
        </w:rPr>
      </w:pPr>
    </w:p>
    <w:p w14:paraId="20CB6A22" w14:textId="577648EA" w:rsidR="00C55870" w:rsidRDefault="00C55870" w:rsidP="00912363">
      <w:pPr>
        <w:widowControl w:val="0"/>
        <w:jc w:val="both"/>
        <w:rPr>
          <w:b/>
          <w:sz w:val="20"/>
          <w:szCs w:val="20"/>
        </w:rPr>
      </w:pPr>
    </w:p>
    <w:p w14:paraId="0F47AF42" w14:textId="5F21F494" w:rsidR="00226FA8" w:rsidRPr="00226FA8" w:rsidRDefault="00226FA8" w:rsidP="00A37684">
      <w:pPr>
        <w:widowControl w:val="0"/>
        <w:jc w:val="right"/>
        <w:rPr>
          <w:bCs/>
          <w:sz w:val="20"/>
          <w:szCs w:val="20"/>
        </w:rPr>
      </w:pPr>
      <w:r w:rsidRPr="00226FA8">
        <w:rPr>
          <w:bCs/>
          <w:sz w:val="20"/>
          <w:szCs w:val="20"/>
        </w:rPr>
        <w:t>Fuente: Elaboración propia, 2019</w:t>
      </w:r>
    </w:p>
    <w:p w14:paraId="682CBDB7" w14:textId="77777777" w:rsidR="002B4CDF" w:rsidRPr="00C1607D" w:rsidRDefault="002B4CDF" w:rsidP="00912363">
      <w:pPr>
        <w:widowControl w:val="0"/>
        <w:jc w:val="both"/>
        <w:rPr>
          <w:b/>
          <w:sz w:val="20"/>
          <w:szCs w:val="20"/>
        </w:rPr>
      </w:pPr>
    </w:p>
    <w:p w14:paraId="4B3DDE89" w14:textId="34B0B978" w:rsidR="00226FA8" w:rsidRPr="00A37684" w:rsidRDefault="00217988" w:rsidP="00A37684">
      <w:pPr>
        <w:widowControl w:val="0"/>
        <w:ind w:left="708" w:firstLine="708"/>
        <w:jc w:val="both"/>
        <w:rPr>
          <w:bCs/>
          <w:sz w:val="20"/>
          <w:szCs w:val="20"/>
        </w:rPr>
      </w:pPr>
      <w:r w:rsidRPr="00217988">
        <w:rPr>
          <w:bCs/>
          <w:sz w:val="20"/>
          <w:szCs w:val="20"/>
        </w:rPr>
        <w:t>Tabla</w:t>
      </w:r>
      <w:r w:rsidR="003C0C1E" w:rsidRPr="00217988">
        <w:rPr>
          <w:bCs/>
          <w:sz w:val="20"/>
          <w:szCs w:val="20"/>
        </w:rPr>
        <w:t xml:space="preserve"> 2</w:t>
      </w:r>
      <w:r w:rsidR="002B4CDF" w:rsidRPr="00217988">
        <w:rPr>
          <w:bCs/>
          <w:sz w:val="20"/>
          <w:szCs w:val="20"/>
        </w:rPr>
        <w:t xml:space="preserve">. Ítems para constructos </w:t>
      </w:r>
      <w:r w:rsidR="003C0C1E" w:rsidRPr="00217988">
        <w:rPr>
          <w:bCs/>
          <w:sz w:val="20"/>
          <w:szCs w:val="20"/>
        </w:rPr>
        <w:t xml:space="preserve"> </w:t>
      </w:r>
    </w:p>
    <w:tbl>
      <w:tblPr>
        <w:tblStyle w:val="Tablaconcuadrcula"/>
        <w:tblW w:w="7792" w:type="dxa"/>
        <w:jc w:val="center"/>
        <w:tblLayout w:type="fixed"/>
        <w:tblLook w:val="04A0" w:firstRow="1" w:lastRow="0" w:firstColumn="1" w:lastColumn="0" w:noHBand="0" w:noVBand="1"/>
      </w:tblPr>
      <w:tblGrid>
        <w:gridCol w:w="1980"/>
        <w:gridCol w:w="4394"/>
        <w:gridCol w:w="1418"/>
      </w:tblGrid>
      <w:tr w:rsidR="00912363" w:rsidRPr="00C1607D" w14:paraId="3EF59D11" w14:textId="77777777" w:rsidTr="00A22B9B">
        <w:trPr>
          <w:jc w:val="center"/>
        </w:trPr>
        <w:tc>
          <w:tcPr>
            <w:tcW w:w="1980" w:type="dxa"/>
          </w:tcPr>
          <w:p w14:paraId="3C258E3B" w14:textId="6A3D43E6" w:rsidR="00912363" w:rsidRPr="00C1607D" w:rsidRDefault="002B4CDF" w:rsidP="002B4CDF">
            <w:pPr>
              <w:widowControl w:val="0"/>
              <w:overflowPunct/>
              <w:jc w:val="center"/>
              <w:textAlignment w:val="auto"/>
              <w:rPr>
                <w:b/>
                <w:bCs/>
                <w:sz w:val="18"/>
                <w:szCs w:val="18"/>
              </w:rPr>
            </w:pPr>
            <w:r w:rsidRPr="00C1607D">
              <w:rPr>
                <w:b/>
                <w:bCs/>
                <w:sz w:val="18"/>
                <w:szCs w:val="18"/>
              </w:rPr>
              <w:t>Constructo</w:t>
            </w:r>
          </w:p>
        </w:tc>
        <w:tc>
          <w:tcPr>
            <w:tcW w:w="4394" w:type="dxa"/>
          </w:tcPr>
          <w:p w14:paraId="07CE4301" w14:textId="0A661FED" w:rsidR="00912363" w:rsidRPr="00C1607D" w:rsidRDefault="00912363" w:rsidP="000A0035">
            <w:pPr>
              <w:widowControl w:val="0"/>
              <w:overflowPunct/>
              <w:jc w:val="center"/>
              <w:textAlignment w:val="auto"/>
              <w:rPr>
                <w:b/>
                <w:bCs/>
                <w:sz w:val="18"/>
                <w:szCs w:val="18"/>
              </w:rPr>
            </w:pPr>
            <w:r w:rsidRPr="00C1607D">
              <w:rPr>
                <w:b/>
                <w:bCs/>
                <w:sz w:val="18"/>
                <w:szCs w:val="18"/>
              </w:rPr>
              <w:t>Itmes</w:t>
            </w:r>
          </w:p>
        </w:tc>
        <w:tc>
          <w:tcPr>
            <w:tcW w:w="1418" w:type="dxa"/>
          </w:tcPr>
          <w:p w14:paraId="0EED417A" w14:textId="77777777" w:rsidR="00912363" w:rsidRPr="00C1607D" w:rsidRDefault="00912363" w:rsidP="002B4CDF">
            <w:pPr>
              <w:widowControl w:val="0"/>
              <w:jc w:val="center"/>
              <w:rPr>
                <w:b/>
                <w:bCs/>
                <w:sz w:val="18"/>
                <w:szCs w:val="18"/>
              </w:rPr>
            </w:pPr>
            <w:r w:rsidRPr="00C1607D">
              <w:rPr>
                <w:b/>
                <w:bCs/>
                <w:sz w:val="18"/>
                <w:szCs w:val="18"/>
              </w:rPr>
              <w:t>Autores</w:t>
            </w:r>
          </w:p>
        </w:tc>
      </w:tr>
      <w:tr w:rsidR="00912363" w:rsidRPr="00C1607D" w14:paraId="312CCCAE" w14:textId="77777777" w:rsidTr="00A22B9B">
        <w:trPr>
          <w:jc w:val="center"/>
        </w:trPr>
        <w:tc>
          <w:tcPr>
            <w:tcW w:w="1980" w:type="dxa"/>
          </w:tcPr>
          <w:p w14:paraId="6F977468" w14:textId="77777777" w:rsidR="00912363" w:rsidRPr="00C1607D" w:rsidRDefault="00912363" w:rsidP="00992FB3">
            <w:pPr>
              <w:widowControl w:val="0"/>
              <w:overflowPunct/>
              <w:textAlignment w:val="auto"/>
              <w:rPr>
                <w:sz w:val="18"/>
                <w:szCs w:val="18"/>
              </w:rPr>
            </w:pPr>
            <w:r w:rsidRPr="00C1607D">
              <w:rPr>
                <w:sz w:val="18"/>
                <w:szCs w:val="18"/>
              </w:rPr>
              <w:t xml:space="preserve">Identidad Social </w:t>
            </w:r>
          </w:p>
          <w:p w14:paraId="2059B4D1" w14:textId="77777777" w:rsidR="00912363" w:rsidRPr="00C1607D" w:rsidRDefault="00912363" w:rsidP="00992FB3">
            <w:pPr>
              <w:widowControl w:val="0"/>
              <w:overflowPunct/>
              <w:textAlignment w:val="auto"/>
              <w:rPr>
                <w:sz w:val="18"/>
                <w:szCs w:val="18"/>
              </w:rPr>
            </w:pPr>
            <w:r w:rsidRPr="00C1607D">
              <w:rPr>
                <w:sz w:val="18"/>
                <w:szCs w:val="18"/>
              </w:rPr>
              <w:t xml:space="preserve">(Social Identity) </w:t>
            </w:r>
          </w:p>
        </w:tc>
        <w:tc>
          <w:tcPr>
            <w:tcW w:w="4394" w:type="dxa"/>
          </w:tcPr>
          <w:p w14:paraId="2C7A734B" w14:textId="14DFFBF5" w:rsidR="00912363" w:rsidRPr="00C1607D" w:rsidRDefault="00912363" w:rsidP="000A0035">
            <w:pPr>
              <w:widowControl w:val="0"/>
              <w:overflowPunct/>
              <w:textAlignment w:val="auto"/>
              <w:rPr>
                <w:b/>
                <w:bCs/>
                <w:i/>
                <w:iCs/>
                <w:sz w:val="18"/>
                <w:szCs w:val="18"/>
              </w:rPr>
            </w:pPr>
            <w:r w:rsidRPr="00C1607D">
              <w:rPr>
                <w:b/>
                <w:bCs/>
                <w:i/>
                <w:iCs/>
                <w:sz w:val="18"/>
                <w:szCs w:val="18"/>
              </w:rPr>
              <w:t xml:space="preserve">Identidad Social Cognitiva (Cognitive Social Identity):  </w:t>
            </w:r>
          </w:p>
          <w:p w14:paraId="70A5D504" w14:textId="01A7AABE" w:rsidR="00912363" w:rsidRPr="00C1607D" w:rsidRDefault="00912363" w:rsidP="000A0035">
            <w:pPr>
              <w:widowControl w:val="0"/>
              <w:overflowPunct/>
              <w:textAlignment w:val="auto"/>
              <w:rPr>
                <w:sz w:val="18"/>
                <w:szCs w:val="18"/>
              </w:rPr>
            </w:pPr>
            <w:r w:rsidRPr="00C1607D">
              <w:rPr>
                <w:b/>
                <w:bCs/>
                <w:i/>
                <w:iCs/>
                <w:sz w:val="18"/>
                <w:szCs w:val="18"/>
              </w:rPr>
              <w:t>CSI</w:t>
            </w:r>
            <w:r w:rsidRPr="00C1607D">
              <w:rPr>
                <w:b/>
                <w:bCs/>
                <w:i/>
                <w:iCs/>
                <w:sz w:val="18"/>
                <w:szCs w:val="18"/>
                <w:vertAlign w:val="subscript"/>
              </w:rPr>
              <w:t>1</w:t>
            </w:r>
            <w:r w:rsidRPr="00C1607D">
              <w:rPr>
                <w:b/>
                <w:bCs/>
                <w:i/>
                <w:iCs/>
                <w:sz w:val="18"/>
                <w:szCs w:val="18"/>
              </w:rPr>
              <w:t>:</w:t>
            </w:r>
            <w:r w:rsidRPr="00C1607D">
              <w:rPr>
                <w:sz w:val="18"/>
                <w:szCs w:val="18"/>
              </w:rPr>
              <w:t xml:space="preserve"> </w:t>
            </w:r>
            <w:r w:rsidR="00364CF0" w:rsidRPr="00C1607D">
              <w:rPr>
                <w:sz w:val="18"/>
                <w:szCs w:val="18"/>
              </w:rPr>
              <w:t>Indique en qué medida se superpone su autoimagen con la identidad del grupo de amigos a medida que lo percibe</w:t>
            </w:r>
            <w:r w:rsidR="00FB1F04" w:rsidRPr="00C1607D">
              <w:rPr>
                <w:sz w:val="18"/>
                <w:szCs w:val="18"/>
              </w:rPr>
              <w:t xml:space="preserve">. </w:t>
            </w:r>
            <w:r w:rsidRPr="00C1607D">
              <w:rPr>
                <w:sz w:val="18"/>
                <w:szCs w:val="18"/>
              </w:rPr>
              <w:t>(Escala de siete puntos "en absoluto - mucho")</w:t>
            </w:r>
          </w:p>
          <w:p w14:paraId="3E281D74" w14:textId="0EADF2D5" w:rsidR="00912363" w:rsidRPr="00C1607D" w:rsidRDefault="00912363" w:rsidP="000A0035">
            <w:pPr>
              <w:widowControl w:val="0"/>
              <w:rPr>
                <w:sz w:val="18"/>
                <w:szCs w:val="18"/>
              </w:rPr>
            </w:pPr>
            <w:r w:rsidRPr="00C1607D">
              <w:rPr>
                <w:b/>
                <w:bCs/>
                <w:i/>
                <w:iCs/>
                <w:sz w:val="18"/>
                <w:szCs w:val="18"/>
              </w:rPr>
              <w:t>CSI</w:t>
            </w:r>
            <w:r w:rsidRPr="00C1607D">
              <w:rPr>
                <w:b/>
                <w:bCs/>
                <w:i/>
                <w:iCs/>
                <w:sz w:val="18"/>
                <w:szCs w:val="18"/>
                <w:vertAlign w:val="subscript"/>
              </w:rPr>
              <w:t>2</w:t>
            </w:r>
            <w:r w:rsidRPr="00C1607D">
              <w:rPr>
                <w:b/>
                <w:bCs/>
                <w:i/>
                <w:iCs/>
                <w:sz w:val="18"/>
                <w:szCs w:val="18"/>
              </w:rPr>
              <w:t>:</w:t>
            </w:r>
            <w:r w:rsidRPr="00C1607D">
              <w:rPr>
                <w:sz w:val="18"/>
                <w:szCs w:val="18"/>
              </w:rPr>
              <w:t xml:space="preserve"> </w:t>
            </w:r>
            <w:r w:rsidR="001C5EE9" w:rsidRPr="00C1607D">
              <w:rPr>
                <w:sz w:val="18"/>
                <w:szCs w:val="18"/>
              </w:rPr>
              <w:t xml:space="preserve">¿Cómo expresaría el grado de superposición entre su identidad personal y la identidad del grupo que mencionó anteriormente cuando en realidad forma parte del grupo y participa en actividades grupales? </w:t>
            </w:r>
          </w:p>
          <w:p w14:paraId="23FEB95E" w14:textId="77777777" w:rsidR="00912363" w:rsidRPr="00C1607D" w:rsidRDefault="00912363" w:rsidP="000A0035">
            <w:pPr>
              <w:widowControl w:val="0"/>
              <w:overflowPunct/>
              <w:textAlignment w:val="auto"/>
              <w:rPr>
                <w:b/>
                <w:bCs/>
                <w:i/>
                <w:iCs/>
                <w:sz w:val="18"/>
                <w:szCs w:val="18"/>
              </w:rPr>
            </w:pPr>
            <w:r w:rsidRPr="00C1607D">
              <w:rPr>
                <w:b/>
                <w:bCs/>
                <w:i/>
                <w:iCs/>
                <w:sz w:val="18"/>
                <w:szCs w:val="18"/>
              </w:rPr>
              <w:t xml:space="preserve">Identidad Social afectiva (Affective Social Identity): </w:t>
            </w:r>
          </w:p>
          <w:p w14:paraId="7E1A16E6" w14:textId="31AB5D1A" w:rsidR="00912363" w:rsidRPr="00C1607D" w:rsidRDefault="00912363" w:rsidP="000A0035">
            <w:pPr>
              <w:widowControl w:val="0"/>
              <w:overflowPunct/>
              <w:textAlignment w:val="auto"/>
              <w:rPr>
                <w:sz w:val="18"/>
                <w:szCs w:val="18"/>
              </w:rPr>
            </w:pPr>
            <w:r w:rsidRPr="00C1607D">
              <w:rPr>
                <w:b/>
                <w:bCs/>
                <w:i/>
                <w:iCs/>
                <w:sz w:val="18"/>
                <w:szCs w:val="18"/>
              </w:rPr>
              <w:t>ASI</w:t>
            </w:r>
            <w:r w:rsidRPr="00C1607D">
              <w:rPr>
                <w:b/>
                <w:bCs/>
                <w:i/>
                <w:iCs/>
                <w:sz w:val="18"/>
                <w:szCs w:val="18"/>
                <w:vertAlign w:val="subscript"/>
              </w:rPr>
              <w:t>1</w:t>
            </w:r>
            <w:r w:rsidRPr="00C1607D">
              <w:rPr>
                <w:b/>
                <w:bCs/>
                <w:i/>
                <w:iCs/>
                <w:sz w:val="18"/>
                <w:szCs w:val="18"/>
              </w:rPr>
              <w:t>:</w:t>
            </w:r>
            <w:r w:rsidRPr="00C1607D">
              <w:rPr>
                <w:sz w:val="18"/>
                <w:szCs w:val="18"/>
              </w:rPr>
              <w:t xml:space="preserve"> </w:t>
            </w:r>
            <w:r w:rsidR="001C5EE9" w:rsidRPr="00C1607D">
              <w:rPr>
                <w:sz w:val="18"/>
                <w:szCs w:val="18"/>
              </w:rPr>
              <w:t xml:space="preserve">¿Qué tan apegado está al grupo que mencionó anteriormente? </w:t>
            </w:r>
          </w:p>
          <w:p w14:paraId="33B79D3A" w14:textId="3DDC9EA7" w:rsidR="00912363" w:rsidRPr="00C1607D" w:rsidRDefault="00912363" w:rsidP="000A0035">
            <w:pPr>
              <w:widowControl w:val="0"/>
              <w:overflowPunct/>
              <w:textAlignment w:val="auto"/>
              <w:rPr>
                <w:sz w:val="18"/>
                <w:szCs w:val="18"/>
              </w:rPr>
            </w:pPr>
            <w:r w:rsidRPr="00C1607D">
              <w:rPr>
                <w:b/>
                <w:bCs/>
                <w:i/>
                <w:iCs/>
                <w:sz w:val="18"/>
                <w:szCs w:val="18"/>
              </w:rPr>
              <w:t>ASI</w:t>
            </w:r>
            <w:r w:rsidRPr="00C1607D">
              <w:rPr>
                <w:b/>
                <w:bCs/>
                <w:i/>
                <w:iCs/>
                <w:sz w:val="18"/>
                <w:szCs w:val="18"/>
                <w:vertAlign w:val="subscript"/>
              </w:rPr>
              <w:t>2</w:t>
            </w:r>
            <w:r w:rsidRPr="00C1607D">
              <w:rPr>
                <w:b/>
                <w:bCs/>
                <w:i/>
                <w:iCs/>
                <w:sz w:val="18"/>
                <w:szCs w:val="18"/>
              </w:rPr>
              <w:t>:</w:t>
            </w:r>
            <w:r w:rsidR="00E70F9A" w:rsidRPr="00C1607D">
              <w:rPr>
                <w:sz w:val="18"/>
                <w:szCs w:val="18"/>
              </w:rPr>
              <w:t xml:space="preserve"> ¿Qué tan fuerte diría que son sus sentimientos de pertenencia hacia el grupo que mencionó anteriormente? </w:t>
            </w:r>
          </w:p>
          <w:p w14:paraId="2617762A" w14:textId="77777777" w:rsidR="00912363" w:rsidRPr="00C1607D" w:rsidRDefault="00912363" w:rsidP="000A0035">
            <w:pPr>
              <w:widowControl w:val="0"/>
              <w:overflowPunct/>
              <w:textAlignment w:val="auto"/>
              <w:rPr>
                <w:b/>
                <w:bCs/>
                <w:i/>
                <w:iCs/>
                <w:sz w:val="18"/>
                <w:szCs w:val="18"/>
              </w:rPr>
            </w:pPr>
            <w:r w:rsidRPr="00C1607D">
              <w:rPr>
                <w:b/>
                <w:bCs/>
                <w:i/>
                <w:iCs/>
                <w:sz w:val="18"/>
                <w:szCs w:val="18"/>
              </w:rPr>
              <w:t>Identidad Social Evaluativa (Evaluative Social Identoty):</w:t>
            </w:r>
          </w:p>
          <w:p w14:paraId="6D1CF6A8" w14:textId="2E84E5D0" w:rsidR="00912363" w:rsidRPr="00C1607D" w:rsidRDefault="00912363" w:rsidP="000A0035">
            <w:pPr>
              <w:widowControl w:val="0"/>
              <w:overflowPunct/>
              <w:textAlignment w:val="auto"/>
              <w:rPr>
                <w:sz w:val="18"/>
                <w:szCs w:val="18"/>
              </w:rPr>
            </w:pPr>
            <w:r w:rsidRPr="00C1607D">
              <w:rPr>
                <w:b/>
                <w:bCs/>
                <w:i/>
                <w:iCs/>
                <w:sz w:val="18"/>
                <w:szCs w:val="18"/>
              </w:rPr>
              <w:t>ESI</w:t>
            </w:r>
            <w:r w:rsidRPr="00C1607D">
              <w:rPr>
                <w:b/>
                <w:bCs/>
                <w:i/>
                <w:iCs/>
                <w:sz w:val="18"/>
                <w:szCs w:val="18"/>
                <w:vertAlign w:val="subscript"/>
              </w:rPr>
              <w:t>1</w:t>
            </w:r>
            <w:r w:rsidRPr="00C1607D">
              <w:rPr>
                <w:b/>
                <w:bCs/>
                <w:i/>
                <w:iCs/>
                <w:sz w:val="18"/>
                <w:szCs w:val="18"/>
              </w:rPr>
              <w:t>:</w:t>
            </w:r>
            <w:r w:rsidRPr="00C1607D">
              <w:rPr>
                <w:sz w:val="18"/>
                <w:szCs w:val="18"/>
              </w:rPr>
              <w:t xml:space="preserve"> "</w:t>
            </w:r>
            <w:r w:rsidR="00E70F9A" w:rsidRPr="00C1607D">
              <w:rPr>
                <w:sz w:val="18"/>
                <w:szCs w:val="18"/>
              </w:rPr>
              <w:t xml:space="preserve"> Soy un miembro valioso del grupo </w:t>
            </w:r>
          </w:p>
          <w:p w14:paraId="37E3C6A7" w14:textId="178CA7C9" w:rsidR="00912363" w:rsidRPr="00C1607D" w:rsidRDefault="00912363" w:rsidP="000A0035">
            <w:pPr>
              <w:widowControl w:val="0"/>
              <w:overflowPunct/>
              <w:textAlignment w:val="auto"/>
              <w:rPr>
                <w:sz w:val="18"/>
                <w:szCs w:val="18"/>
              </w:rPr>
            </w:pPr>
            <w:r w:rsidRPr="00C1607D">
              <w:rPr>
                <w:b/>
                <w:bCs/>
                <w:i/>
                <w:iCs/>
                <w:sz w:val="18"/>
                <w:szCs w:val="18"/>
              </w:rPr>
              <w:t>ESI</w:t>
            </w:r>
            <w:r w:rsidRPr="00C1607D">
              <w:rPr>
                <w:b/>
                <w:bCs/>
                <w:i/>
                <w:iCs/>
                <w:sz w:val="18"/>
                <w:szCs w:val="18"/>
                <w:vertAlign w:val="subscript"/>
              </w:rPr>
              <w:t>2</w:t>
            </w:r>
            <w:r w:rsidRPr="00C1607D">
              <w:rPr>
                <w:b/>
                <w:bCs/>
                <w:i/>
                <w:iCs/>
                <w:sz w:val="18"/>
                <w:szCs w:val="18"/>
              </w:rPr>
              <w:t>:</w:t>
            </w:r>
            <w:r w:rsidRPr="00C1607D">
              <w:rPr>
                <w:sz w:val="18"/>
                <w:szCs w:val="18"/>
              </w:rPr>
              <w:t xml:space="preserve"> </w:t>
            </w:r>
            <w:r w:rsidR="00E70F9A" w:rsidRPr="00C1607D">
              <w:rPr>
                <w:sz w:val="18"/>
                <w:szCs w:val="18"/>
              </w:rPr>
              <w:t xml:space="preserve">Soy un miembro importante del grupo </w:t>
            </w:r>
          </w:p>
          <w:p w14:paraId="3848D16E" w14:textId="70324488" w:rsidR="00912363" w:rsidRPr="00C1607D" w:rsidRDefault="00912363" w:rsidP="000A0035">
            <w:pPr>
              <w:widowControl w:val="0"/>
              <w:overflowPunct/>
              <w:textAlignment w:val="auto"/>
              <w:rPr>
                <w:sz w:val="18"/>
                <w:szCs w:val="18"/>
              </w:rPr>
            </w:pPr>
            <w:r w:rsidRPr="00C1607D">
              <w:rPr>
                <w:sz w:val="18"/>
                <w:szCs w:val="18"/>
              </w:rPr>
              <w:t xml:space="preserve">(Nota: </w:t>
            </w:r>
            <w:r w:rsidR="000A0035" w:rsidRPr="00C1607D">
              <w:rPr>
                <w:sz w:val="18"/>
                <w:szCs w:val="18"/>
              </w:rPr>
              <w:t>¿importante aclara que cuando se adaptan las preguntas es con relación a la marca crossFit?</w:t>
            </w:r>
          </w:p>
        </w:tc>
        <w:tc>
          <w:tcPr>
            <w:tcW w:w="1418" w:type="dxa"/>
          </w:tcPr>
          <w:p w14:paraId="5C973DDA" w14:textId="77777777" w:rsidR="00912363" w:rsidRPr="00C1607D" w:rsidRDefault="00912363" w:rsidP="00226FA8">
            <w:pPr>
              <w:widowControl w:val="0"/>
              <w:jc w:val="left"/>
              <w:rPr>
                <w:b/>
                <w:bCs/>
                <w:i/>
                <w:iCs/>
                <w:sz w:val="18"/>
                <w:szCs w:val="18"/>
              </w:rPr>
            </w:pPr>
            <w:r w:rsidRPr="00C1607D">
              <w:rPr>
                <w:sz w:val="18"/>
                <w:szCs w:val="18"/>
              </w:rPr>
              <w:t xml:space="preserve">Tomado y adatado de: Dholakia, Bagozzi y Pearo, (2004); </w:t>
            </w:r>
          </w:p>
        </w:tc>
      </w:tr>
      <w:tr w:rsidR="00912363" w:rsidRPr="00C1607D" w14:paraId="0578E47D" w14:textId="77777777" w:rsidTr="00A22B9B">
        <w:trPr>
          <w:jc w:val="center"/>
        </w:trPr>
        <w:tc>
          <w:tcPr>
            <w:tcW w:w="1980" w:type="dxa"/>
          </w:tcPr>
          <w:p w14:paraId="1EB50C0D" w14:textId="77777777" w:rsidR="00912363" w:rsidRPr="00C1607D" w:rsidRDefault="00912363" w:rsidP="00226FA8">
            <w:pPr>
              <w:widowControl w:val="0"/>
              <w:overflowPunct/>
              <w:jc w:val="left"/>
              <w:textAlignment w:val="auto"/>
              <w:rPr>
                <w:sz w:val="18"/>
                <w:szCs w:val="18"/>
              </w:rPr>
            </w:pPr>
            <w:r w:rsidRPr="00C1607D">
              <w:rPr>
                <w:sz w:val="18"/>
                <w:szCs w:val="18"/>
              </w:rPr>
              <w:t xml:space="preserve">Identificación con la Marca (Brand Indentification) </w:t>
            </w:r>
          </w:p>
        </w:tc>
        <w:tc>
          <w:tcPr>
            <w:tcW w:w="4394" w:type="dxa"/>
          </w:tcPr>
          <w:p w14:paraId="229C0439" w14:textId="11CC18F0" w:rsidR="00912363" w:rsidRPr="00C1607D" w:rsidRDefault="00912363" w:rsidP="000A0035">
            <w:pPr>
              <w:widowControl w:val="0"/>
              <w:overflowPunct/>
              <w:textAlignment w:val="auto"/>
              <w:rPr>
                <w:sz w:val="18"/>
                <w:szCs w:val="18"/>
              </w:rPr>
            </w:pPr>
            <w:r w:rsidRPr="00C1607D">
              <w:rPr>
                <w:b/>
                <w:bCs/>
                <w:i/>
                <w:iCs/>
                <w:sz w:val="18"/>
                <w:szCs w:val="18"/>
              </w:rPr>
              <w:t>BI</w:t>
            </w:r>
            <w:r w:rsidRPr="00C1607D">
              <w:rPr>
                <w:b/>
                <w:bCs/>
                <w:i/>
                <w:iCs/>
                <w:sz w:val="18"/>
                <w:szCs w:val="18"/>
                <w:vertAlign w:val="subscript"/>
              </w:rPr>
              <w:t>1</w:t>
            </w:r>
            <w:r w:rsidRPr="00C1607D">
              <w:rPr>
                <w:b/>
                <w:bCs/>
                <w:i/>
                <w:iCs/>
                <w:sz w:val="18"/>
                <w:szCs w:val="18"/>
              </w:rPr>
              <w:t>:</w:t>
            </w:r>
            <w:r w:rsidRPr="00C1607D">
              <w:rPr>
                <w:b/>
                <w:bCs/>
                <w:i/>
                <w:iCs/>
                <w:sz w:val="18"/>
                <w:szCs w:val="18"/>
                <w:vertAlign w:val="subscript"/>
              </w:rPr>
              <w:t xml:space="preserve"> </w:t>
            </w:r>
            <w:r w:rsidR="00227C10" w:rsidRPr="00C1607D">
              <w:rPr>
                <w:sz w:val="18"/>
                <w:szCs w:val="18"/>
              </w:rPr>
              <w:t xml:space="preserve">Los éxitos de la marca </w:t>
            </w:r>
            <w:r w:rsidR="00227C10" w:rsidRPr="00C1607D">
              <w:rPr>
                <w:b/>
                <w:bCs/>
                <w:sz w:val="18"/>
                <w:szCs w:val="18"/>
              </w:rPr>
              <w:t xml:space="preserve">CrossFit </w:t>
            </w:r>
            <w:r w:rsidR="00227C10" w:rsidRPr="00C1607D">
              <w:rPr>
                <w:sz w:val="18"/>
                <w:szCs w:val="18"/>
              </w:rPr>
              <w:t>son mis éxitos.</w:t>
            </w:r>
          </w:p>
          <w:p w14:paraId="5DE574C9" w14:textId="50474297" w:rsidR="00227C10" w:rsidRPr="00C1607D" w:rsidRDefault="00227C10" w:rsidP="000A0035">
            <w:pPr>
              <w:widowControl w:val="0"/>
              <w:overflowPunct/>
              <w:textAlignment w:val="auto"/>
              <w:rPr>
                <w:sz w:val="18"/>
                <w:szCs w:val="18"/>
              </w:rPr>
            </w:pPr>
            <w:r w:rsidRPr="00C1607D">
              <w:rPr>
                <w:b/>
                <w:bCs/>
                <w:i/>
                <w:iCs/>
                <w:sz w:val="18"/>
                <w:szCs w:val="18"/>
              </w:rPr>
              <w:t>BI</w:t>
            </w:r>
            <w:r w:rsidRPr="00C1607D">
              <w:rPr>
                <w:b/>
                <w:bCs/>
                <w:i/>
                <w:iCs/>
                <w:sz w:val="18"/>
                <w:szCs w:val="18"/>
                <w:vertAlign w:val="subscript"/>
              </w:rPr>
              <w:t>2:</w:t>
            </w:r>
            <w:r w:rsidRPr="00C1607D">
              <w:rPr>
                <w:b/>
                <w:bCs/>
                <w:i/>
                <w:iCs/>
                <w:sz w:val="18"/>
                <w:szCs w:val="18"/>
              </w:rPr>
              <w:t xml:space="preserve">: </w:t>
            </w:r>
            <w:r w:rsidRPr="00C1607D">
              <w:rPr>
                <w:sz w:val="18"/>
                <w:szCs w:val="18"/>
              </w:rPr>
              <w:t xml:space="preserve">Estoy interesado en lo que otros piensan sobre la marca </w:t>
            </w:r>
            <w:r w:rsidRPr="00C1607D">
              <w:rPr>
                <w:b/>
                <w:bCs/>
                <w:sz w:val="18"/>
                <w:szCs w:val="18"/>
              </w:rPr>
              <w:t>CrossFit.</w:t>
            </w:r>
          </w:p>
          <w:p w14:paraId="565ACCB5" w14:textId="5FE98E38" w:rsidR="00912363" w:rsidRPr="00C1607D" w:rsidRDefault="00912363" w:rsidP="000A0035">
            <w:pPr>
              <w:widowControl w:val="0"/>
              <w:rPr>
                <w:sz w:val="18"/>
                <w:szCs w:val="18"/>
              </w:rPr>
            </w:pPr>
            <w:r w:rsidRPr="00C1607D">
              <w:rPr>
                <w:b/>
                <w:bCs/>
                <w:i/>
                <w:iCs/>
                <w:sz w:val="18"/>
                <w:szCs w:val="18"/>
              </w:rPr>
              <w:t>BI</w:t>
            </w:r>
            <w:r w:rsidR="00227C10" w:rsidRPr="00C1607D">
              <w:rPr>
                <w:b/>
                <w:bCs/>
                <w:i/>
                <w:iCs/>
                <w:sz w:val="18"/>
                <w:szCs w:val="18"/>
                <w:vertAlign w:val="subscript"/>
              </w:rPr>
              <w:t>3</w:t>
            </w:r>
            <w:r w:rsidRPr="00C1607D">
              <w:rPr>
                <w:b/>
                <w:bCs/>
                <w:i/>
                <w:iCs/>
                <w:sz w:val="18"/>
                <w:szCs w:val="18"/>
              </w:rPr>
              <w:t xml:space="preserve">: </w:t>
            </w:r>
            <w:r w:rsidR="00227C10" w:rsidRPr="00C1607D">
              <w:rPr>
                <w:sz w:val="18"/>
                <w:szCs w:val="18"/>
              </w:rPr>
              <w:t xml:space="preserve">Cuando hablo de la marca </w:t>
            </w:r>
            <w:r w:rsidR="00227C10" w:rsidRPr="00C1607D">
              <w:rPr>
                <w:b/>
                <w:bCs/>
                <w:sz w:val="18"/>
                <w:szCs w:val="18"/>
              </w:rPr>
              <w:t>CrossFit,</w:t>
            </w:r>
            <w:r w:rsidR="00227C10" w:rsidRPr="00C1607D">
              <w:rPr>
                <w:sz w:val="18"/>
                <w:szCs w:val="18"/>
              </w:rPr>
              <w:t xml:space="preserve"> generalmente digo "nosotros" en lugar de "ellos".</w:t>
            </w:r>
          </w:p>
          <w:p w14:paraId="746C18F6" w14:textId="0150481E" w:rsidR="00912363" w:rsidRPr="00C1607D" w:rsidRDefault="00912363" w:rsidP="000A0035">
            <w:pPr>
              <w:widowControl w:val="0"/>
              <w:rPr>
                <w:sz w:val="18"/>
                <w:szCs w:val="18"/>
              </w:rPr>
            </w:pPr>
            <w:r w:rsidRPr="00C1607D">
              <w:rPr>
                <w:b/>
                <w:bCs/>
                <w:i/>
                <w:iCs/>
                <w:sz w:val="18"/>
                <w:szCs w:val="18"/>
              </w:rPr>
              <w:t>BI</w:t>
            </w:r>
            <w:r w:rsidR="00227C10" w:rsidRPr="00C1607D">
              <w:rPr>
                <w:b/>
                <w:bCs/>
                <w:i/>
                <w:iCs/>
                <w:sz w:val="18"/>
                <w:szCs w:val="18"/>
                <w:vertAlign w:val="subscript"/>
              </w:rPr>
              <w:t>4</w:t>
            </w:r>
            <w:r w:rsidRPr="00C1607D">
              <w:rPr>
                <w:b/>
                <w:bCs/>
                <w:i/>
                <w:iCs/>
                <w:sz w:val="18"/>
                <w:szCs w:val="18"/>
              </w:rPr>
              <w:t xml:space="preserve">: </w:t>
            </w:r>
            <w:r w:rsidR="00227C10" w:rsidRPr="00C1607D">
              <w:rPr>
                <w:sz w:val="18"/>
                <w:szCs w:val="18"/>
              </w:rPr>
              <w:t xml:space="preserve">Cuando alguien elogia la marca </w:t>
            </w:r>
            <w:r w:rsidR="00227C10" w:rsidRPr="00C1607D">
              <w:rPr>
                <w:b/>
                <w:bCs/>
                <w:sz w:val="18"/>
                <w:szCs w:val="18"/>
              </w:rPr>
              <w:t>CrossFit,</w:t>
            </w:r>
            <w:r w:rsidR="00227C10" w:rsidRPr="00C1607D">
              <w:rPr>
                <w:sz w:val="18"/>
                <w:szCs w:val="18"/>
              </w:rPr>
              <w:t xml:space="preserve"> se siente como un cumplido personal.</w:t>
            </w:r>
          </w:p>
          <w:p w14:paraId="72069411" w14:textId="20EAFC04" w:rsidR="00912363" w:rsidRPr="00C1607D" w:rsidRDefault="00912363" w:rsidP="000A0035">
            <w:pPr>
              <w:widowControl w:val="0"/>
              <w:overflowPunct/>
              <w:textAlignment w:val="auto"/>
              <w:rPr>
                <w:sz w:val="18"/>
                <w:szCs w:val="18"/>
              </w:rPr>
            </w:pPr>
            <w:r w:rsidRPr="00C1607D">
              <w:rPr>
                <w:b/>
                <w:bCs/>
                <w:i/>
                <w:iCs/>
                <w:sz w:val="18"/>
                <w:szCs w:val="18"/>
              </w:rPr>
              <w:t>BI</w:t>
            </w:r>
            <w:r w:rsidR="00227C10" w:rsidRPr="00C1607D">
              <w:rPr>
                <w:b/>
                <w:bCs/>
                <w:i/>
                <w:iCs/>
                <w:sz w:val="18"/>
                <w:szCs w:val="18"/>
                <w:vertAlign w:val="subscript"/>
              </w:rPr>
              <w:t>5</w:t>
            </w:r>
            <w:r w:rsidRPr="00C1607D">
              <w:rPr>
                <w:b/>
                <w:bCs/>
                <w:i/>
                <w:iCs/>
                <w:sz w:val="18"/>
                <w:szCs w:val="18"/>
              </w:rPr>
              <w:t xml:space="preserve">: </w:t>
            </w:r>
            <w:r w:rsidR="00227C10" w:rsidRPr="00C1607D">
              <w:rPr>
                <w:sz w:val="18"/>
                <w:szCs w:val="18"/>
              </w:rPr>
              <w:t xml:space="preserve">Cuando alguien critica la marca </w:t>
            </w:r>
            <w:r w:rsidR="00227C10" w:rsidRPr="00C1607D">
              <w:rPr>
                <w:b/>
                <w:bCs/>
                <w:sz w:val="18"/>
                <w:szCs w:val="18"/>
              </w:rPr>
              <w:t>CrossFit,</w:t>
            </w:r>
            <w:r w:rsidR="00227C10" w:rsidRPr="00C1607D">
              <w:rPr>
                <w:sz w:val="18"/>
                <w:szCs w:val="18"/>
              </w:rPr>
              <w:t xml:space="preserve"> se siente como un insulto personal</w:t>
            </w:r>
          </w:p>
        </w:tc>
        <w:tc>
          <w:tcPr>
            <w:tcW w:w="1418" w:type="dxa"/>
          </w:tcPr>
          <w:p w14:paraId="76241B1B" w14:textId="5408798A" w:rsidR="00912363" w:rsidRPr="00C1607D" w:rsidRDefault="00912363" w:rsidP="00226FA8">
            <w:pPr>
              <w:widowControl w:val="0"/>
              <w:overflowPunct/>
              <w:jc w:val="left"/>
              <w:textAlignment w:val="auto"/>
              <w:rPr>
                <w:sz w:val="18"/>
                <w:szCs w:val="18"/>
              </w:rPr>
            </w:pPr>
            <w:r w:rsidRPr="00C1607D">
              <w:rPr>
                <w:sz w:val="18"/>
                <w:szCs w:val="18"/>
              </w:rPr>
              <w:t xml:space="preserve">Tomado y Adaptado de: </w:t>
            </w:r>
          </w:p>
          <w:p w14:paraId="642B7879" w14:textId="77777777" w:rsidR="00227C10" w:rsidRPr="00C1607D" w:rsidRDefault="00227C10" w:rsidP="00226FA8">
            <w:pPr>
              <w:widowControl w:val="0"/>
              <w:overflowPunct/>
              <w:jc w:val="left"/>
              <w:textAlignment w:val="auto"/>
              <w:rPr>
                <w:sz w:val="18"/>
                <w:szCs w:val="18"/>
              </w:rPr>
            </w:pPr>
          </w:p>
          <w:p w14:paraId="4D0DEAB7" w14:textId="77777777" w:rsidR="00227C10" w:rsidRPr="00C1607D" w:rsidRDefault="00227C10" w:rsidP="00226FA8">
            <w:pPr>
              <w:widowControl w:val="0"/>
              <w:overflowPunct/>
              <w:jc w:val="left"/>
              <w:textAlignment w:val="auto"/>
              <w:rPr>
                <w:sz w:val="18"/>
                <w:szCs w:val="18"/>
              </w:rPr>
            </w:pPr>
            <w:r w:rsidRPr="00C1607D">
              <w:rPr>
                <w:sz w:val="18"/>
                <w:szCs w:val="18"/>
              </w:rPr>
              <w:t>Zhou et al (2012)</w:t>
            </w:r>
          </w:p>
          <w:p w14:paraId="6230CEC2" w14:textId="2C016860" w:rsidR="00912363" w:rsidRPr="00C1607D" w:rsidRDefault="00912363" w:rsidP="00992FB3">
            <w:pPr>
              <w:widowControl w:val="0"/>
              <w:rPr>
                <w:b/>
                <w:bCs/>
                <w:i/>
                <w:iCs/>
                <w:sz w:val="18"/>
                <w:szCs w:val="18"/>
              </w:rPr>
            </w:pPr>
          </w:p>
        </w:tc>
      </w:tr>
      <w:tr w:rsidR="00912363" w:rsidRPr="00C1607D" w14:paraId="770895B9" w14:textId="77777777" w:rsidTr="00A22B9B">
        <w:trPr>
          <w:jc w:val="center"/>
        </w:trPr>
        <w:tc>
          <w:tcPr>
            <w:tcW w:w="1980" w:type="dxa"/>
          </w:tcPr>
          <w:p w14:paraId="09E23421" w14:textId="079205E4" w:rsidR="00912363" w:rsidRPr="00C1607D" w:rsidRDefault="00912363" w:rsidP="00226FA8">
            <w:pPr>
              <w:widowControl w:val="0"/>
              <w:overflowPunct/>
              <w:jc w:val="left"/>
              <w:textAlignment w:val="auto"/>
              <w:rPr>
                <w:sz w:val="18"/>
                <w:szCs w:val="18"/>
              </w:rPr>
            </w:pPr>
            <w:r w:rsidRPr="00C1607D">
              <w:rPr>
                <w:sz w:val="18"/>
                <w:szCs w:val="18"/>
              </w:rPr>
              <w:t xml:space="preserve">Identificación de </w:t>
            </w:r>
            <w:r w:rsidR="00300351" w:rsidRPr="00C1607D">
              <w:rPr>
                <w:sz w:val="18"/>
                <w:szCs w:val="18"/>
              </w:rPr>
              <w:t xml:space="preserve">la </w:t>
            </w:r>
            <w:r w:rsidR="00227C10" w:rsidRPr="00C1607D">
              <w:rPr>
                <w:sz w:val="18"/>
                <w:szCs w:val="18"/>
              </w:rPr>
              <w:t>Comunidad de Marca</w:t>
            </w:r>
            <w:r w:rsidRPr="00C1607D">
              <w:rPr>
                <w:sz w:val="18"/>
                <w:szCs w:val="18"/>
              </w:rPr>
              <w:t xml:space="preserve"> </w:t>
            </w:r>
          </w:p>
          <w:p w14:paraId="45F6899D" w14:textId="77777777" w:rsidR="00912363" w:rsidRPr="00C1607D" w:rsidRDefault="00912363" w:rsidP="00226FA8">
            <w:pPr>
              <w:widowControl w:val="0"/>
              <w:overflowPunct/>
              <w:jc w:val="left"/>
              <w:textAlignment w:val="auto"/>
              <w:rPr>
                <w:sz w:val="18"/>
                <w:szCs w:val="18"/>
              </w:rPr>
            </w:pPr>
            <w:r w:rsidRPr="00C1607D">
              <w:rPr>
                <w:sz w:val="18"/>
                <w:szCs w:val="18"/>
              </w:rPr>
              <w:t>(Brand Community Identificaiton)</w:t>
            </w:r>
          </w:p>
        </w:tc>
        <w:tc>
          <w:tcPr>
            <w:tcW w:w="4394" w:type="dxa"/>
          </w:tcPr>
          <w:p w14:paraId="1E0A2BA5" w14:textId="40EB49D7" w:rsidR="00912363" w:rsidRPr="00C1607D" w:rsidRDefault="00912363" w:rsidP="000A0035">
            <w:pPr>
              <w:widowControl w:val="0"/>
              <w:overflowPunct/>
              <w:textAlignment w:val="auto"/>
              <w:rPr>
                <w:sz w:val="18"/>
                <w:szCs w:val="18"/>
              </w:rPr>
            </w:pPr>
            <w:r w:rsidRPr="00C1607D">
              <w:rPr>
                <w:b/>
                <w:bCs/>
                <w:i/>
                <w:iCs/>
                <w:sz w:val="18"/>
                <w:szCs w:val="18"/>
              </w:rPr>
              <w:t>BCI</w:t>
            </w:r>
            <w:r w:rsidRPr="00C1607D">
              <w:rPr>
                <w:b/>
                <w:bCs/>
                <w:i/>
                <w:iCs/>
                <w:sz w:val="18"/>
                <w:szCs w:val="18"/>
                <w:vertAlign w:val="subscript"/>
              </w:rPr>
              <w:t>1</w:t>
            </w:r>
            <w:r w:rsidRPr="00C1607D">
              <w:rPr>
                <w:b/>
                <w:bCs/>
                <w:i/>
                <w:iCs/>
                <w:sz w:val="18"/>
                <w:szCs w:val="18"/>
              </w:rPr>
              <w:t>:</w:t>
            </w:r>
            <w:r w:rsidRPr="00C1607D">
              <w:rPr>
                <w:b/>
                <w:bCs/>
                <w:i/>
                <w:iCs/>
                <w:sz w:val="18"/>
                <w:szCs w:val="18"/>
                <w:vertAlign w:val="subscript"/>
              </w:rPr>
              <w:t xml:space="preserve"> </w:t>
            </w:r>
            <w:r w:rsidRPr="00C1607D">
              <w:rPr>
                <w:sz w:val="18"/>
                <w:szCs w:val="18"/>
              </w:rPr>
              <w:t xml:space="preserve">1. </w:t>
            </w:r>
            <w:r w:rsidR="00227C10" w:rsidRPr="00C1607D">
              <w:rPr>
                <w:sz w:val="18"/>
                <w:szCs w:val="18"/>
              </w:rPr>
              <w:t xml:space="preserve">Cuando hablo de la Comunidad de marca </w:t>
            </w:r>
            <w:r w:rsidR="00227C10" w:rsidRPr="00C1607D">
              <w:rPr>
                <w:b/>
                <w:bCs/>
                <w:sz w:val="18"/>
                <w:szCs w:val="18"/>
              </w:rPr>
              <w:t>CrossFit,</w:t>
            </w:r>
            <w:r w:rsidR="00227C10" w:rsidRPr="00C1607D">
              <w:rPr>
                <w:sz w:val="18"/>
                <w:szCs w:val="18"/>
              </w:rPr>
              <w:t xml:space="preserve"> generalmente digo "nosotros" en lugar de "ellos".</w:t>
            </w:r>
          </w:p>
          <w:p w14:paraId="07392A18" w14:textId="6C90DDB1" w:rsidR="00912363" w:rsidRPr="00C1607D" w:rsidRDefault="00912363" w:rsidP="000A0035">
            <w:pPr>
              <w:widowControl w:val="0"/>
              <w:overflowPunct/>
              <w:textAlignment w:val="auto"/>
              <w:rPr>
                <w:sz w:val="18"/>
                <w:szCs w:val="18"/>
              </w:rPr>
            </w:pPr>
            <w:r w:rsidRPr="00C1607D">
              <w:rPr>
                <w:b/>
                <w:bCs/>
                <w:i/>
                <w:iCs/>
                <w:sz w:val="18"/>
                <w:szCs w:val="18"/>
              </w:rPr>
              <w:t>BCI</w:t>
            </w:r>
            <w:r w:rsidRPr="00C1607D">
              <w:rPr>
                <w:b/>
                <w:bCs/>
                <w:i/>
                <w:iCs/>
                <w:sz w:val="18"/>
                <w:szCs w:val="18"/>
                <w:vertAlign w:val="subscript"/>
              </w:rPr>
              <w:t>2</w:t>
            </w:r>
            <w:r w:rsidRPr="00C1607D">
              <w:rPr>
                <w:sz w:val="18"/>
                <w:szCs w:val="18"/>
              </w:rPr>
              <w:t xml:space="preserve">: </w:t>
            </w:r>
            <w:r w:rsidR="00227C10" w:rsidRPr="00C1607D">
              <w:rPr>
                <w:sz w:val="18"/>
                <w:szCs w:val="18"/>
              </w:rPr>
              <w:t xml:space="preserve">Me veo como parte de la Comunidad de marca </w:t>
            </w:r>
            <w:r w:rsidR="00227C10" w:rsidRPr="00C1607D">
              <w:rPr>
                <w:b/>
                <w:bCs/>
                <w:sz w:val="18"/>
                <w:szCs w:val="18"/>
              </w:rPr>
              <w:t>CrossFit.</w:t>
            </w:r>
          </w:p>
          <w:p w14:paraId="37108355" w14:textId="51E2AF20" w:rsidR="00912363" w:rsidRPr="00C1607D" w:rsidRDefault="00912363" w:rsidP="000A0035">
            <w:pPr>
              <w:widowControl w:val="0"/>
              <w:overflowPunct/>
              <w:textAlignment w:val="auto"/>
              <w:rPr>
                <w:sz w:val="18"/>
                <w:szCs w:val="18"/>
              </w:rPr>
            </w:pPr>
            <w:r w:rsidRPr="00C1607D">
              <w:rPr>
                <w:b/>
                <w:bCs/>
                <w:i/>
                <w:iCs/>
                <w:sz w:val="18"/>
                <w:szCs w:val="18"/>
              </w:rPr>
              <w:t>BCI</w:t>
            </w:r>
            <w:r w:rsidRPr="00C1607D">
              <w:rPr>
                <w:b/>
                <w:bCs/>
                <w:i/>
                <w:iCs/>
                <w:sz w:val="18"/>
                <w:szCs w:val="18"/>
                <w:vertAlign w:val="subscript"/>
              </w:rPr>
              <w:t>3</w:t>
            </w:r>
            <w:r w:rsidRPr="00C1607D">
              <w:rPr>
                <w:b/>
                <w:bCs/>
                <w:i/>
                <w:iCs/>
                <w:sz w:val="18"/>
                <w:szCs w:val="18"/>
              </w:rPr>
              <w:t>:</w:t>
            </w:r>
            <w:r w:rsidRPr="00C1607D">
              <w:rPr>
                <w:sz w:val="18"/>
                <w:szCs w:val="18"/>
              </w:rPr>
              <w:t xml:space="preserve"> </w:t>
            </w:r>
            <w:r w:rsidR="00227C10" w:rsidRPr="00C1607D">
              <w:rPr>
                <w:sz w:val="18"/>
                <w:szCs w:val="18"/>
              </w:rPr>
              <w:t xml:space="preserve">Los éxitos de la Comunidad de marca </w:t>
            </w:r>
            <w:r w:rsidR="00227C10" w:rsidRPr="00C1607D">
              <w:rPr>
                <w:b/>
                <w:bCs/>
                <w:sz w:val="18"/>
                <w:szCs w:val="18"/>
              </w:rPr>
              <w:t xml:space="preserve">CrossFit </w:t>
            </w:r>
            <w:r w:rsidR="00227C10" w:rsidRPr="00C1607D">
              <w:rPr>
                <w:sz w:val="18"/>
                <w:szCs w:val="18"/>
              </w:rPr>
              <w:t>son mis éxitos.</w:t>
            </w:r>
          </w:p>
          <w:p w14:paraId="0F8B1897" w14:textId="4B3D8185" w:rsidR="00912363" w:rsidRPr="00C1607D" w:rsidRDefault="00912363" w:rsidP="000A0035">
            <w:pPr>
              <w:widowControl w:val="0"/>
              <w:overflowPunct/>
              <w:textAlignment w:val="auto"/>
              <w:rPr>
                <w:sz w:val="18"/>
                <w:szCs w:val="18"/>
              </w:rPr>
            </w:pPr>
            <w:r w:rsidRPr="00C1607D">
              <w:rPr>
                <w:b/>
                <w:bCs/>
                <w:i/>
                <w:iCs/>
                <w:sz w:val="18"/>
                <w:szCs w:val="18"/>
              </w:rPr>
              <w:t>BCI</w:t>
            </w:r>
            <w:r w:rsidRPr="00C1607D">
              <w:rPr>
                <w:b/>
                <w:bCs/>
                <w:i/>
                <w:iCs/>
                <w:sz w:val="18"/>
                <w:szCs w:val="18"/>
                <w:vertAlign w:val="subscript"/>
              </w:rPr>
              <w:t>4</w:t>
            </w:r>
            <w:r w:rsidRPr="00C1607D">
              <w:rPr>
                <w:b/>
                <w:bCs/>
                <w:i/>
                <w:iCs/>
                <w:sz w:val="18"/>
                <w:szCs w:val="18"/>
              </w:rPr>
              <w:t xml:space="preserve">: </w:t>
            </w:r>
            <w:r w:rsidR="00227C10" w:rsidRPr="00C1607D">
              <w:rPr>
                <w:sz w:val="18"/>
                <w:szCs w:val="18"/>
              </w:rPr>
              <w:t xml:space="preserve">Cuando alguien elogia la Comunidad de marca </w:t>
            </w:r>
            <w:r w:rsidR="00227C10" w:rsidRPr="00C1607D">
              <w:rPr>
                <w:b/>
                <w:bCs/>
                <w:sz w:val="18"/>
                <w:szCs w:val="18"/>
              </w:rPr>
              <w:t>CrossFit</w:t>
            </w:r>
            <w:r w:rsidR="00227C10" w:rsidRPr="00C1607D">
              <w:rPr>
                <w:sz w:val="18"/>
                <w:szCs w:val="18"/>
              </w:rPr>
              <w:t>, se siente como un cumplido personal.</w:t>
            </w:r>
          </w:p>
          <w:p w14:paraId="663B21FC" w14:textId="2F6230A2" w:rsidR="00912363" w:rsidRPr="00C1607D" w:rsidRDefault="00912363" w:rsidP="000A0035">
            <w:pPr>
              <w:widowControl w:val="0"/>
              <w:overflowPunct/>
              <w:textAlignment w:val="auto"/>
              <w:rPr>
                <w:b/>
                <w:bCs/>
                <w:i/>
                <w:iCs/>
                <w:sz w:val="18"/>
                <w:szCs w:val="18"/>
              </w:rPr>
            </w:pPr>
            <w:r w:rsidRPr="00C1607D">
              <w:rPr>
                <w:b/>
                <w:bCs/>
                <w:i/>
                <w:iCs/>
                <w:sz w:val="18"/>
                <w:szCs w:val="18"/>
              </w:rPr>
              <w:t>BCI</w:t>
            </w:r>
            <w:r w:rsidRPr="00C1607D">
              <w:rPr>
                <w:b/>
                <w:bCs/>
                <w:i/>
                <w:iCs/>
                <w:sz w:val="18"/>
                <w:szCs w:val="18"/>
                <w:vertAlign w:val="subscript"/>
              </w:rPr>
              <w:t>5</w:t>
            </w:r>
            <w:r w:rsidRPr="00C1607D">
              <w:rPr>
                <w:b/>
                <w:bCs/>
                <w:i/>
                <w:iCs/>
                <w:sz w:val="18"/>
                <w:szCs w:val="18"/>
              </w:rPr>
              <w:t xml:space="preserve">: </w:t>
            </w:r>
            <w:r w:rsidR="00227C10" w:rsidRPr="00C1607D">
              <w:rPr>
                <w:sz w:val="18"/>
                <w:szCs w:val="18"/>
              </w:rPr>
              <w:t xml:space="preserve">Cuando alguien critica la Comunidad de marca </w:t>
            </w:r>
            <w:r w:rsidR="00227C10" w:rsidRPr="00C1607D">
              <w:rPr>
                <w:b/>
                <w:bCs/>
                <w:sz w:val="18"/>
                <w:szCs w:val="18"/>
              </w:rPr>
              <w:t>CrossFit,</w:t>
            </w:r>
            <w:r w:rsidR="00227C10" w:rsidRPr="00C1607D">
              <w:rPr>
                <w:sz w:val="18"/>
                <w:szCs w:val="18"/>
              </w:rPr>
              <w:t xml:space="preserve"> se siente como un insulto personal.</w:t>
            </w:r>
          </w:p>
          <w:p w14:paraId="0593A52E" w14:textId="044EF80B" w:rsidR="00912363" w:rsidRPr="00C1607D" w:rsidRDefault="00912363" w:rsidP="000A0035">
            <w:pPr>
              <w:widowControl w:val="0"/>
              <w:overflowPunct/>
              <w:textAlignment w:val="auto"/>
              <w:rPr>
                <w:sz w:val="18"/>
                <w:szCs w:val="18"/>
              </w:rPr>
            </w:pPr>
            <w:r w:rsidRPr="00C1607D">
              <w:rPr>
                <w:b/>
                <w:bCs/>
                <w:i/>
                <w:iCs/>
                <w:sz w:val="18"/>
                <w:szCs w:val="18"/>
              </w:rPr>
              <w:t>BCI</w:t>
            </w:r>
            <w:r w:rsidRPr="00C1607D">
              <w:rPr>
                <w:b/>
                <w:bCs/>
                <w:i/>
                <w:iCs/>
                <w:sz w:val="18"/>
                <w:szCs w:val="18"/>
                <w:vertAlign w:val="subscript"/>
              </w:rPr>
              <w:t>6</w:t>
            </w:r>
            <w:r w:rsidRPr="00C1607D">
              <w:rPr>
                <w:sz w:val="18"/>
                <w:szCs w:val="18"/>
              </w:rPr>
              <w:t xml:space="preserve">: </w:t>
            </w:r>
            <w:r w:rsidR="00227C10" w:rsidRPr="00C1607D">
              <w:rPr>
                <w:sz w:val="18"/>
                <w:szCs w:val="18"/>
              </w:rPr>
              <w:t xml:space="preserve">Estoy muy interesado en lo que otros piensan sobre la Comunidad de marca </w:t>
            </w:r>
            <w:r w:rsidR="00227C10" w:rsidRPr="00C1607D">
              <w:rPr>
                <w:b/>
                <w:bCs/>
                <w:sz w:val="18"/>
                <w:szCs w:val="18"/>
              </w:rPr>
              <w:t>CrossFit.</w:t>
            </w:r>
          </w:p>
        </w:tc>
        <w:tc>
          <w:tcPr>
            <w:tcW w:w="1418" w:type="dxa"/>
          </w:tcPr>
          <w:p w14:paraId="0C348704" w14:textId="77777777" w:rsidR="00912363" w:rsidRPr="00C1607D" w:rsidRDefault="00912363" w:rsidP="00226FA8">
            <w:pPr>
              <w:widowControl w:val="0"/>
              <w:overflowPunct/>
              <w:jc w:val="left"/>
              <w:textAlignment w:val="auto"/>
              <w:rPr>
                <w:sz w:val="18"/>
                <w:szCs w:val="18"/>
              </w:rPr>
            </w:pPr>
            <w:r w:rsidRPr="00C1607D">
              <w:rPr>
                <w:sz w:val="18"/>
                <w:szCs w:val="18"/>
              </w:rPr>
              <w:t xml:space="preserve">Tomado y Adaptado de: </w:t>
            </w:r>
          </w:p>
          <w:p w14:paraId="562C6BDC" w14:textId="77777777" w:rsidR="00912363" w:rsidRPr="00C1607D" w:rsidRDefault="00912363" w:rsidP="00226FA8">
            <w:pPr>
              <w:widowControl w:val="0"/>
              <w:overflowPunct/>
              <w:jc w:val="left"/>
              <w:textAlignment w:val="auto"/>
              <w:rPr>
                <w:sz w:val="18"/>
                <w:szCs w:val="18"/>
              </w:rPr>
            </w:pPr>
            <w:r w:rsidRPr="00C1607D">
              <w:rPr>
                <w:sz w:val="18"/>
                <w:szCs w:val="18"/>
              </w:rPr>
              <w:t xml:space="preserve"> </w:t>
            </w:r>
          </w:p>
          <w:p w14:paraId="0132B4BC" w14:textId="6BCBA519" w:rsidR="00912363" w:rsidRPr="00C1607D" w:rsidRDefault="00912363" w:rsidP="00226FA8">
            <w:pPr>
              <w:widowControl w:val="0"/>
              <w:overflowPunct/>
              <w:jc w:val="left"/>
              <w:textAlignment w:val="auto"/>
              <w:rPr>
                <w:sz w:val="18"/>
                <w:szCs w:val="18"/>
              </w:rPr>
            </w:pPr>
            <w:r w:rsidRPr="00C1607D">
              <w:rPr>
                <w:sz w:val="18"/>
                <w:szCs w:val="18"/>
              </w:rPr>
              <w:t xml:space="preserve">Algesheimer, et </w:t>
            </w:r>
            <w:r w:rsidR="00227C10" w:rsidRPr="00C1607D">
              <w:rPr>
                <w:sz w:val="18"/>
                <w:szCs w:val="18"/>
              </w:rPr>
              <w:t>al (</w:t>
            </w:r>
            <w:r w:rsidRPr="00C1607D">
              <w:rPr>
                <w:sz w:val="18"/>
                <w:szCs w:val="18"/>
              </w:rPr>
              <w:t>2005)</w:t>
            </w:r>
          </w:p>
          <w:p w14:paraId="114C53A9" w14:textId="77777777" w:rsidR="00912363" w:rsidRPr="00C1607D" w:rsidRDefault="00912363" w:rsidP="00992FB3">
            <w:pPr>
              <w:widowControl w:val="0"/>
              <w:overflowPunct/>
              <w:textAlignment w:val="auto"/>
              <w:rPr>
                <w:sz w:val="18"/>
                <w:szCs w:val="18"/>
              </w:rPr>
            </w:pPr>
          </w:p>
          <w:p w14:paraId="38323930" w14:textId="77777777" w:rsidR="00912363" w:rsidRPr="00C1607D" w:rsidRDefault="00912363" w:rsidP="00226FA8">
            <w:pPr>
              <w:widowControl w:val="0"/>
              <w:overflowPunct/>
              <w:jc w:val="left"/>
              <w:textAlignment w:val="auto"/>
              <w:rPr>
                <w:sz w:val="18"/>
                <w:szCs w:val="18"/>
              </w:rPr>
            </w:pPr>
            <w:r w:rsidRPr="00C1607D">
              <w:rPr>
                <w:sz w:val="18"/>
                <w:szCs w:val="18"/>
              </w:rPr>
              <w:t>Zhou et al (2012)</w:t>
            </w:r>
          </w:p>
          <w:p w14:paraId="79C8ADA7" w14:textId="77777777" w:rsidR="00912363" w:rsidRPr="00C1607D" w:rsidRDefault="00912363" w:rsidP="00992FB3">
            <w:pPr>
              <w:widowControl w:val="0"/>
              <w:overflowPunct/>
              <w:textAlignment w:val="auto"/>
              <w:rPr>
                <w:sz w:val="18"/>
                <w:szCs w:val="18"/>
              </w:rPr>
            </w:pPr>
          </w:p>
          <w:p w14:paraId="22BAE5A4" w14:textId="68762CC6" w:rsidR="00912363" w:rsidRPr="00C1607D" w:rsidRDefault="00912363" w:rsidP="00992FB3">
            <w:pPr>
              <w:widowControl w:val="0"/>
              <w:rPr>
                <w:b/>
                <w:bCs/>
                <w:i/>
                <w:iCs/>
                <w:sz w:val="18"/>
                <w:szCs w:val="18"/>
              </w:rPr>
            </w:pPr>
          </w:p>
        </w:tc>
      </w:tr>
      <w:tr w:rsidR="00912363" w:rsidRPr="00C1607D" w14:paraId="26337F23" w14:textId="77777777" w:rsidTr="00A22B9B">
        <w:trPr>
          <w:jc w:val="center"/>
        </w:trPr>
        <w:tc>
          <w:tcPr>
            <w:tcW w:w="1980" w:type="dxa"/>
          </w:tcPr>
          <w:p w14:paraId="1F64CF8C" w14:textId="77777777" w:rsidR="00912363" w:rsidRPr="00C1607D" w:rsidRDefault="00912363" w:rsidP="00226FA8">
            <w:pPr>
              <w:widowControl w:val="0"/>
              <w:overflowPunct/>
              <w:jc w:val="left"/>
              <w:textAlignment w:val="auto"/>
              <w:rPr>
                <w:sz w:val="18"/>
                <w:szCs w:val="18"/>
              </w:rPr>
            </w:pPr>
            <w:r w:rsidRPr="00C1607D">
              <w:rPr>
                <w:sz w:val="18"/>
                <w:szCs w:val="18"/>
              </w:rPr>
              <w:t>e-WOM</w:t>
            </w:r>
          </w:p>
          <w:p w14:paraId="797AF2B7" w14:textId="77777777" w:rsidR="00912363" w:rsidRPr="00C1607D" w:rsidRDefault="00912363" w:rsidP="00226FA8">
            <w:pPr>
              <w:widowControl w:val="0"/>
              <w:overflowPunct/>
              <w:jc w:val="left"/>
              <w:textAlignment w:val="auto"/>
              <w:rPr>
                <w:sz w:val="18"/>
                <w:szCs w:val="18"/>
              </w:rPr>
            </w:pPr>
            <w:r w:rsidRPr="00C1607D">
              <w:rPr>
                <w:sz w:val="18"/>
                <w:szCs w:val="18"/>
              </w:rPr>
              <w:t>Electronic Word of Mouth)</w:t>
            </w:r>
          </w:p>
        </w:tc>
        <w:tc>
          <w:tcPr>
            <w:tcW w:w="4394" w:type="dxa"/>
          </w:tcPr>
          <w:p w14:paraId="7CBE53E8" w14:textId="277A0484" w:rsidR="00912363" w:rsidRPr="00C1607D" w:rsidRDefault="00912363" w:rsidP="000A0035">
            <w:pPr>
              <w:widowControl w:val="0"/>
              <w:rPr>
                <w:sz w:val="18"/>
                <w:szCs w:val="18"/>
              </w:rPr>
            </w:pPr>
            <w:r w:rsidRPr="00C1607D">
              <w:rPr>
                <w:b/>
                <w:bCs/>
                <w:i/>
                <w:iCs/>
                <w:sz w:val="18"/>
                <w:szCs w:val="18"/>
              </w:rPr>
              <w:t>e-WOM</w:t>
            </w:r>
            <w:r w:rsidRPr="00C1607D">
              <w:rPr>
                <w:b/>
                <w:bCs/>
                <w:i/>
                <w:iCs/>
                <w:sz w:val="18"/>
                <w:szCs w:val="18"/>
                <w:vertAlign w:val="subscript"/>
              </w:rPr>
              <w:t>1</w:t>
            </w:r>
            <w:r w:rsidRPr="00C1607D">
              <w:rPr>
                <w:sz w:val="18"/>
                <w:szCs w:val="18"/>
              </w:rPr>
              <w:t xml:space="preserve">: </w:t>
            </w:r>
            <w:r w:rsidR="00227C10" w:rsidRPr="00C1607D">
              <w:rPr>
                <w:sz w:val="18"/>
                <w:szCs w:val="18"/>
              </w:rPr>
              <w:t xml:space="preserve">Recomendaría </w:t>
            </w:r>
            <w:r w:rsidR="00227C10" w:rsidRPr="00C1607D">
              <w:rPr>
                <w:b/>
                <w:bCs/>
                <w:sz w:val="18"/>
                <w:szCs w:val="18"/>
              </w:rPr>
              <w:t>CrossFit</w:t>
            </w:r>
            <w:r w:rsidR="00227C10" w:rsidRPr="00C1607D">
              <w:rPr>
                <w:sz w:val="18"/>
                <w:szCs w:val="18"/>
              </w:rPr>
              <w:t xml:space="preserve"> a otros usuarios potenciales que no sean miembros de la comunidad de la marca.</w:t>
            </w:r>
          </w:p>
          <w:p w14:paraId="2CA5EE2F" w14:textId="61548F86" w:rsidR="00912363" w:rsidRPr="00C1607D" w:rsidRDefault="00912363" w:rsidP="000A0035">
            <w:pPr>
              <w:widowControl w:val="0"/>
              <w:rPr>
                <w:sz w:val="18"/>
                <w:szCs w:val="18"/>
              </w:rPr>
            </w:pPr>
            <w:r w:rsidRPr="00C1607D">
              <w:rPr>
                <w:b/>
                <w:bCs/>
                <w:i/>
                <w:iCs/>
                <w:sz w:val="18"/>
                <w:szCs w:val="18"/>
              </w:rPr>
              <w:t>e-WOM</w:t>
            </w:r>
            <w:r w:rsidRPr="00C1607D">
              <w:rPr>
                <w:b/>
                <w:bCs/>
                <w:i/>
                <w:iCs/>
                <w:sz w:val="18"/>
                <w:szCs w:val="18"/>
                <w:vertAlign w:val="subscript"/>
              </w:rPr>
              <w:t>2</w:t>
            </w:r>
            <w:r w:rsidRPr="00C1607D">
              <w:rPr>
                <w:sz w:val="18"/>
                <w:szCs w:val="18"/>
              </w:rPr>
              <w:t>:</w:t>
            </w:r>
            <w:r w:rsidR="00227C10" w:rsidRPr="00C1607D">
              <w:rPr>
                <w:sz w:val="18"/>
                <w:szCs w:val="18"/>
              </w:rPr>
              <w:t xml:space="preserve"> Recomendaría esta comunidad de marca a otras personas</w:t>
            </w:r>
          </w:p>
          <w:p w14:paraId="61B75404" w14:textId="77777777" w:rsidR="00912363" w:rsidRPr="00C1607D" w:rsidRDefault="00912363" w:rsidP="000A0035">
            <w:pPr>
              <w:widowControl w:val="0"/>
              <w:rPr>
                <w:sz w:val="18"/>
                <w:szCs w:val="18"/>
              </w:rPr>
            </w:pPr>
            <w:r w:rsidRPr="00C1607D">
              <w:rPr>
                <w:b/>
                <w:bCs/>
                <w:i/>
                <w:iCs/>
                <w:sz w:val="18"/>
                <w:szCs w:val="18"/>
              </w:rPr>
              <w:t>e-WOM</w:t>
            </w:r>
            <w:r w:rsidRPr="00C1607D">
              <w:rPr>
                <w:b/>
                <w:bCs/>
                <w:i/>
                <w:iCs/>
                <w:sz w:val="18"/>
                <w:szCs w:val="18"/>
                <w:vertAlign w:val="subscript"/>
              </w:rPr>
              <w:t>3</w:t>
            </w:r>
            <w:r w:rsidRPr="00C1607D">
              <w:rPr>
                <w:sz w:val="18"/>
                <w:szCs w:val="18"/>
              </w:rPr>
              <w:t>:</w:t>
            </w:r>
            <w:r w:rsidR="00227C10" w:rsidRPr="00C1607D">
              <w:rPr>
                <w:sz w:val="18"/>
                <w:szCs w:val="18"/>
              </w:rPr>
              <w:t xml:space="preserve"> Transmitiría información sobre CrossFit que obtengo del sitio de la comunidad de la marca a otros sitios web.</w:t>
            </w:r>
          </w:p>
          <w:p w14:paraId="74AF4123" w14:textId="3FC68860" w:rsidR="00227C10" w:rsidRPr="00C1607D" w:rsidRDefault="00227C10" w:rsidP="000A0035">
            <w:pPr>
              <w:widowControl w:val="0"/>
              <w:rPr>
                <w:sz w:val="18"/>
                <w:szCs w:val="18"/>
              </w:rPr>
            </w:pPr>
            <w:r w:rsidRPr="00C1607D">
              <w:rPr>
                <w:b/>
                <w:bCs/>
                <w:i/>
                <w:iCs/>
                <w:sz w:val="18"/>
                <w:szCs w:val="18"/>
              </w:rPr>
              <w:t>e-WOM</w:t>
            </w:r>
            <w:r w:rsidRPr="00C1607D">
              <w:rPr>
                <w:b/>
                <w:bCs/>
                <w:i/>
                <w:iCs/>
                <w:sz w:val="18"/>
                <w:szCs w:val="18"/>
                <w:vertAlign w:val="subscript"/>
              </w:rPr>
              <w:t>4</w:t>
            </w:r>
            <w:r w:rsidRPr="00C1607D">
              <w:rPr>
                <w:b/>
                <w:bCs/>
                <w:i/>
                <w:iCs/>
                <w:sz w:val="18"/>
                <w:szCs w:val="18"/>
              </w:rPr>
              <w:t xml:space="preserve">: </w:t>
            </w:r>
            <w:r w:rsidR="00A81E4B" w:rsidRPr="00C1607D">
              <w:rPr>
                <w:sz w:val="18"/>
                <w:szCs w:val="18"/>
              </w:rPr>
              <w:t>Transmitiría información sobre CrossFit que obtengo de la comunidad de marca a otras personas que no son miembros de la comunidad de marca.</w:t>
            </w:r>
          </w:p>
        </w:tc>
        <w:tc>
          <w:tcPr>
            <w:tcW w:w="1418" w:type="dxa"/>
          </w:tcPr>
          <w:p w14:paraId="0262C12C" w14:textId="77777777" w:rsidR="00912363" w:rsidRPr="00C1607D" w:rsidRDefault="00912363" w:rsidP="00226FA8">
            <w:pPr>
              <w:widowControl w:val="0"/>
              <w:overflowPunct/>
              <w:jc w:val="left"/>
              <w:textAlignment w:val="auto"/>
              <w:rPr>
                <w:sz w:val="18"/>
                <w:szCs w:val="18"/>
              </w:rPr>
            </w:pPr>
            <w:r w:rsidRPr="00C1607D">
              <w:rPr>
                <w:sz w:val="18"/>
                <w:szCs w:val="18"/>
              </w:rPr>
              <w:t xml:space="preserve">Tomado y Adaptado de:  </w:t>
            </w:r>
          </w:p>
          <w:p w14:paraId="14F8CC2A" w14:textId="03B39DE4" w:rsidR="00912363" w:rsidRPr="00C1607D" w:rsidRDefault="00364CF0" w:rsidP="00226FA8">
            <w:pPr>
              <w:widowControl w:val="0"/>
              <w:overflowPunct/>
              <w:jc w:val="left"/>
              <w:textAlignment w:val="auto"/>
              <w:rPr>
                <w:sz w:val="18"/>
                <w:szCs w:val="18"/>
              </w:rPr>
            </w:pPr>
            <w:r w:rsidRPr="00C1607D">
              <w:rPr>
                <w:sz w:val="18"/>
                <w:szCs w:val="18"/>
              </w:rPr>
              <w:t>Yeh y Choi (2012)</w:t>
            </w:r>
          </w:p>
          <w:p w14:paraId="20242887" w14:textId="77777777" w:rsidR="00912363" w:rsidRPr="00C1607D" w:rsidRDefault="00912363" w:rsidP="00A22B9B">
            <w:pPr>
              <w:widowControl w:val="0"/>
              <w:rPr>
                <w:sz w:val="18"/>
                <w:szCs w:val="18"/>
              </w:rPr>
            </w:pPr>
          </w:p>
        </w:tc>
      </w:tr>
    </w:tbl>
    <w:p w14:paraId="09934CC7" w14:textId="098F7256" w:rsidR="00226FA8" w:rsidRPr="00226FA8" w:rsidRDefault="00912363" w:rsidP="00A37684">
      <w:pPr>
        <w:widowControl w:val="0"/>
        <w:jc w:val="right"/>
        <w:rPr>
          <w:sz w:val="16"/>
          <w:szCs w:val="16"/>
        </w:rPr>
      </w:pPr>
      <w:r w:rsidRPr="00C1607D">
        <w:rPr>
          <w:b/>
          <w:bCs/>
          <w:sz w:val="16"/>
          <w:szCs w:val="16"/>
        </w:rPr>
        <w:t xml:space="preserve">                       </w:t>
      </w:r>
      <w:r w:rsidRPr="00226FA8">
        <w:rPr>
          <w:sz w:val="16"/>
          <w:szCs w:val="16"/>
        </w:rPr>
        <w:t xml:space="preserve">Fuente: </w:t>
      </w:r>
      <w:r w:rsidR="00226FA8" w:rsidRPr="00226FA8">
        <w:rPr>
          <w:sz w:val="16"/>
          <w:szCs w:val="16"/>
        </w:rPr>
        <w:t>Elaboración propia</w:t>
      </w:r>
    </w:p>
    <w:p w14:paraId="62995DB9" w14:textId="77777777" w:rsidR="00912363" w:rsidRPr="00025D5C" w:rsidRDefault="00912363" w:rsidP="00912363">
      <w:pPr>
        <w:spacing w:before="120" w:after="120"/>
        <w:jc w:val="both"/>
        <w:rPr>
          <w:b/>
          <w:bCs/>
          <w:sz w:val="22"/>
          <w:szCs w:val="22"/>
        </w:rPr>
      </w:pPr>
      <w:r w:rsidRPr="00025D5C">
        <w:rPr>
          <w:b/>
          <w:bCs/>
          <w:sz w:val="22"/>
          <w:szCs w:val="22"/>
        </w:rPr>
        <w:t>3. Metodología y Plan de Explotación</w:t>
      </w:r>
    </w:p>
    <w:p w14:paraId="571B4BFA" w14:textId="674CC1BA" w:rsidR="00226FA8" w:rsidRDefault="00912363" w:rsidP="00912363">
      <w:pPr>
        <w:spacing w:before="120" w:after="120"/>
        <w:ind w:firstLine="255"/>
        <w:jc w:val="both"/>
        <w:rPr>
          <w:sz w:val="22"/>
          <w:szCs w:val="22"/>
        </w:rPr>
      </w:pPr>
      <w:r w:rsidRPr="00C1607D">
        <w:rPr>
          <w:sz w:val="22"/>
          <w:szCs w:val="22"/>
        </w:rPr>
        <w:t>Se realiz</w:t>
      </w:r>
      <w:r w:rsidR="00226FA8">
        <w:rPr>
          <w:sz w:val="22"/>
          <w:szCs w:val="22"/>
        </w:rPr>
        <w:t>o</w:t>
      </w:r>
      <w:r w:rsidRPr="00C1607D">
        <w:rPr>
          <w:sz w:val="22"/>
          <w:szCs w:val="22"/>
        </w:rPr>
        <w:t xml:space="preserve"> una investigación de tipo descriptivo</w:t>
      </w:r>
      <w:r w:rsidR="00226FA8">
        <w:rPr>
          <w:sz w:val="22"/>
          <w:szCs w:val="22"/>
        </w:rPr>
        <w:t>,</w:t>
      </w:r>
      <w:r w:rsidRPr="00C1607D">
        <w:rPr>
          <w:sz w:val="22"/>
          <w:szCs w:val="22"/>
        </w:rPr>
        <w:t xml:space="preserve"> </w:t>
      </w:r>
      <w:r w:rsidR="00226FA8">
        <w:rPr>
          <w:sz w:val="22"/>
          <w:szCs w:val="22"/>
        </w:rPr>
        <w:t>con un</w:t>
      </w:r>
      <w:r w:rsidRPr="00C1607D">
        <w:rPr>
          <w:sz w:val="22"/>
          <w:szCs w:val="22"/>
        </w:rPr>
        <w:t xml:space="preserve"> enfoque de orden </w:t>
      </w:r>
      <w:r w:rsidR="00226FA8">
        <w:rPr>
          <w:sz w:val="22"/>
          <w:szCs w:val="22"/>
        </w:rPr>
        <w:t>c</w:t>
      </w:r>
      <w:r w:rsidRPr="00C1607D">
        <w:rPr>
          <w:sz w:val="22"/>
          <w:szCs w:val="22"/>
        </w:rPr>
        <w:t>uantitativo, puesto que se utiliza</w:t>
      </w:r>
      <w:r w:rsidR="00226FA8">
        <w:rPr>
          <w:sz w:val="22"/>
          <w:szCs w:val="22"/>
        </w:rPr>
        <w:t xml:space="preserve"> </w:t>
      </w:r>
      <w:r w:rsidR="00A81E4B" w:rsidRPr="00C1607D">
        <w:rPr>
          <w:sz w:val="22"/>
          <w:szCs w:val="22"/>
        </w:rPr>
        <w:t xml:space="preserve">como </w:t>
      </w:r>
      <w:r w:rsidRPr="00C1607D">
        <w:rPr>
          <w:sz w:val="22"/>
          <w:szCs w:val="22"/>
        </w:rPr>
        <w:t xml:space="preserve">herramienta de recolección de información el cuestionario (Encuesta) </w:t>
      </w:r>
      <w:r w:rsidR="00226FA8">
        <w:rPr>
          <w:sz w:val="22"/>
          <w:szCs w:val="22"/>
        </w:rPr>
        <w:t>que ha de ser</w:t>
      </w:r>
      <w:r w:rsidRPr="00C1607D">
        <w:rPr>
          <w:sz w:val="22"/>
          <w:szCs w:val="22"/>
        </w:rPr>
        <w:t xml:space="preserve"> la técnica para recolección de datos</w:t>
      </w:r>
      <w:r w:rsidR="00226FA8">
        <w:rPr>
          <w:sz w:val="22"/>
          <w:szCs w:val="22"/>
        </w:rPr>
        <w:t>, de la misma manera</w:t>
      </w:r>
      <w:r w:rsidRPr="00C1607D">
        <w:rPr>
          <w:sz w:val="22"/>
          <w:szCs w:val="22"/>
        </w:rPr>
        <w:t xml:space="preserve"> se </w:t>
      </w:r>
      <w:r w:rsidR="003C0C1E" w:rsidRPr="00C1607D">
        <w:rPr>
          <w:sz w:val="22"/>
          <w:szCs w:val="22"/>
        </w:rPr>
        <w:t>seleccionarán</w:t>
      </w:r>
      <w:r w:rsidR="00A81E4B" w:rsidRPr="00C1607D">
        <w:rPr>
          <w:sz w:val="22"/>
          <w:szCs w:val="22"/>
        </w:rPr>
        <w:t xml:space="preserve"> los </w:t>
      </w:r>
      <w:r w:rsidR="00A81E4B" w:rsidRPr="00C1607D">
        <w:rPr>
          <w:b/>
          <w:bCs/>
          <w:sz w:val="22"/>
          <w:szCs w:val="22"/>
        </w:rPr>
        <w:t>Box</w:t>
      </w:r>
      <w:r w:rsidR="003C0C1E" w:rsidRPr="00C1607D">
        <w:rPr>
          <w:b/>
          <w:bCs/>
          <w:sz w:val="22"/>
          <w:szCs w:val="22"/>
        </w:rPr>
        <w:t>es de</w:t>
      </w:r>
      <w:r w:rsidR="00A81E4B" w:rsidRPr="00C1607D">
        <w:rPr>
          <w:b/>
          <w:bCs/>
          <w:sz w:val="22"/>
          <w:szCs w:val="22"/>
        </w:rPr>
        <w:t xml:space="preserve"> CrossFit</w:t>
      </w:r>
      <w:r w:rsidR="00A81E4B" w:rsidRPr="00C1607D">
        <w:rPr>
          <w:sz w:val="22"/>
          <w:szCs w:val="22"/>
        </w:rPr>
        <w:t xml:space="preserve"> ubicados en la localidad de Usaquén</w:t>
      </w:r>
      <w:r w:rsidRPr="00C1607D">
        <w:rPr>
          <w:sz w:val="22"/>
          <w:szCs w:val="22"/>
        </w:rPr>
        <w:t>,</w:t>
      </w:r>
      <w:r w:rsidR="00A81E4B" w:rsidRPr="00C1607D">
        <w:rPr>
          <w:sz w:val="22"/>
          <w:szCs w:val="22"/>
        </w:rPr>
        <w:t xml:space="preserve"> por esta razón</w:t>
      </w:r>
      <w:r w:rsidR="003C0C1E" w:rsidRPr="00C1607D">
        <w:rPr>
          <w:sz w:val="22"/>
          <w:szCs w:val="22"/>
        </w:rPr>
        <w:t>,</w:t>
      </w:r>
      <w:r w:rsidRPr="00C1607D">
        <w:rPr>
          <w:sz w:val="22"/>
          <w:szCs w:val="22"/>
        </w:rPr>
        <w:t xml:space="preserve"> la muestra depende de la población o cantidad de personas inscritas en cada uno de los centros deportivos. </w:t>
      </w:r>
    </w:p>
    <w:p w14:paraId="30AD7B84" w14:textId="75776DD6" w:rsidR="00912363" w:rsidRPr="00C1607D" w:rsidRDefault="00226FA8" w:rsidP="00226FA8">
      <w:pPr>
        <w:spacing w:before="120" w:after="120"/>
        <w:ind w:firstLine="255"/>
        <w:jc w:val="both"/>
        <w:rPr>
          <w:sz w:val="22"/>
          <w:szCs w:val="22"/>
        </w:rPr>
      </w:pPr>
      <w:r>
        <w:rPr>
          <w:sz w:val="22"/>
          <w:szCs w:val="22"/>
        </w:rPr>
        <w:t>posteriormente</w:t>
      </w:r>
      <w:r w:rsidR="00912363" w:rsidRPr="00C1607D">
        <w:rPr>
          <w:sz w:val="22"/>
          <w:szCs w:val="22"/>
        </w:rPr>
        <w:t xml:space="preserve"> se considera pertinente definir una muestra deseada de 1</w:t>
      </w:r>
      <w:r w:rsidR="00C17313" w:rsidRPr="00C1607D">
        <w:rPr>
          <w:sz w:val="22"/>
          <w:szCs w:val="22"/>
        </w:rPr>
        <w:t>2</w:t>
      </w:r>
      <w:r w:rsidR="00912363" w:rsidRPr="00C1607D">
        <w:rPr>
          <w:sz w:val="22"/>
          <w:szCs w:val="22"/>
        </w:rPr>
        <w:t xml:space="preserve">0 </w:t>
      </w:r>
      <w:r w:rsidR="00C17313" w:rsidRPr="00C1607D">
        <w:rPr>
          <w:sz w:val="22"/>
          <w:szCs w:val="22"/>
        </w:rPr>
        <w:t xml:space="preserve">personas que practiquen </w:t>
      </w:r>
      <w:r w:rsidR="00C17313" w:rsidRPr="00C1607D">
        <w:rPr>
          <w:b/>
          <w:bCs/>
          <w:sz w:val="22"/>
          <w:szCs w:val="22"/>
        </w:rPr>
        <w:t>CrossFi</w:t>
      </w:r>
      <w:r w:rsidR="00BC0EC3" w:rsidRPr="00C1607D">
        <w:rPr>
          <w:b/>
          <w:bCs/>
          <w:sz w:val="22"/>
          <w:szCs w:val="22"/>
        </w:rPr>
        <w:t>t</w:t>
      </w:r>
      <w:r>
        <w:rPr>
          <w:b/>
          <w:bCs/>
          <w:sz w:val="22"/>
          <w:szCs w:val="22"/>
        </w:rPr>
        <w:t xml:space="preserve">, </w:t>
      </w:r>
      <w:r w:rsidRPr="00226FA8">
        <w:rPr>
          <w:sz w:val="22"/>
          <w:szCs w:val="22"/>
        </w:rPr>
        <w:t>l</w:t>
      </w:r>
      <w:r w:rsidR="00912363" w:rsidRPr="00226FA8">
        <w:rPr>
          <w:sz w:val="22"/>
          <w:szCs w:val="22"/>
        </w:rPr>
        <w:t>os</w:t>
      </w:r>
      <w:r w:rsidR="00912363" w:rsidRPr="00C1607D">
        <w:rPr>
          <w:sz w:val="22"/>
          <w:szCs w:val="22"/>
        </w:rPr>
        <w:t xml:space="preserve"> ítems y escalas de medición que se tomar</w:t>
      </w:r>
      <w:r>
        <w:rPr>
          <w:sz w:val="22"/>
          <w:szCs w:val="22"/>
        </w:rPr>
        <w:t>on</w:t>
      </w:r>
      <w:r w:rsidR="00912363" w:rsidRPr="00C1607D">
        <w:rPr>
          <w:sz w:val="22"/>
          <w:szCs w:val="22"/>
        </w:rPr>
        <w:t xml:space="preserve"> de los </w:t>
      </w:r>
      <w:r w:rsidR="00BC0EC3" w:rsidRPr="00C1607D">
        <w:rPr>
          <w:sz w:val="22"/>
          <w:szCs w:val="22"/>
        </w:rPr>
        <w:t xml:space="preserve">autores </w:t>
      </w:r>
      <w:r>
        <w:rPr>
          <w:sz w:val="22"/>
          <w:szCs w:val="22"/>
        </w:rPr>
        <w:t xml:space="preserve">como referencia </w:t>
      </w:r>
      <w:r w:rsidR="00912363" w:rsidRPr="00C1607D">
        <w:rPr>
          <w:sz w:val="22"/>
          <w:szCs w:val="22"/>
        </w:rPr>
        <w:t>se exponen e</w:t>
      </w:r>
      <w:r w:rsidR="003C0C1E" w:rsidRPr="00C1607D">
        <w:rPr>
          <w:sz w:val="22"/>
          <w:szCs w:val="22"/>
        </w:rPr>
        <w:t xml:space="preserve">n </w:t>
      </w:r>
      <w:r w:rsidR="00217988" w:rsidRPr="00C1607D">
        <w:rPr>
          <w:sz w:val="22"/>
          <w:szCs w:val="22"/>
        </w:rPr>
        <w:t>la tabla</w:t>
      </w:r>
      <w:r w:rsidR="003C0C1E" w:rsidRPr="00C1607D">
        <w:rPr>
          <w:sz w:val="22"/>
          <w:szCs w:val="22"/>
        </w:rPr>
        <w:t xml:space="preserve"> 2; los cuales permit</w:t>
      </w:r>
      <w:r>
        <w:rPr>
          <w:sz w:val="22"/>
          <w:szCs w:val="22"/>
        </w:rPr>
        <w:t>en</w:t>
      </w:r>
      <w:r w:rsidR="003C0C1E" w:rsidRPr="00C1607D">
        <w:rPr>
          <w:sz w:val="22"/>
          <w:szCs w:val="22"/>
        </w:rPr>
        <w:t xml:space="preserve"> construir el cuestionario</w:t>
      </w:r>
      <w:r w:rsidR="00912363" w:rsidRPr="00C1607D">
        <w:rPr>
          <w:sz w:val="22"/>
          <w:szCs w:val="22"/>
        </w:rPr>
        <w:t xml:space="preserve"> </w:t>
      </w:r>
      <w:r>
        <w:rPr>
          <w:sz w:val="22"/>
          <w:szCs w:val="22"/>
        </w:rPr>
        <w:t>a</w:t>
      </w:r>
      <w:r w:rsidR="00BC0EC3" w:rsidRPr="00C1607D">
        <w:rPr>
          <w:sz w:val="22"/>
          <w:szCs w:val="22"/>
        </w:rPr>
        <w:t>plica</w:t>
      </w:r>
      <w:r>
        <w:rPr>
          <w:sz w:val="22"/>
          <w:szCs w:val="22"/>
        </w:rPr>
        <w:t>do</w:t>
      </w:r>
      <w:r w:rsidR="00BC0EC3" w:rsidRPr="00C1607D">
        <w:rPr>
          <w:sz w:val="22"/>
          <w:szCs w:val="22"/>
        </w:rPr>
        <w:t xml:space="preserve"> </w:t>
      </w:r>
      <w:r w:rsidR="00C17313" w:rsidRPr="00C1607D">
        <w:rPr>
          <w:sz w:val="22"/>
          <w:szCs w:val="22"/>
        </w:rPr>
        <w:t xml:space="preserve">(Anexo 1) </w:t>
      </w:r>
      <w:r w:rsidR="00BC0EC3" w:rsidRPr="00C1607D">
        <w:rPr>
          <w:sz w:val="22"/>
          <w:szCs w:val="22"/>
        </w:rPr>
        <w:t>y de esta manera</w:t>
      </w:r>
      <w:r w:rsidR="003C0C1E" w:rsidRPr="00C1607D">
        <w:rPr>
          <w:sz w:val="22"/>
          <w:szCs w:val="22"/>
        </w:rPr>
        <w:t xml:space="preserve"> valida</w:t>
      </w:r>
      <w:r w:rsidR="00BC0EC3" w:rsidRPr="00C1607D">
        <w:rPr>
          <w:sz w:val="22"/>
          <w:szCs w:val="22"/>
        </w:rPr>
        <w:t>r</w:t>
      </w:r>
      <w:r w:rsidR="003C0C1E" w:rsidRPr="00C1607D">
        <w:rPr>
          <w:sz w:val="22"/>
          <w:szCs w:val="22"/>
        </w:rPr>
        <w:t xml:space="preserve"> las hipótesis planteadas en el</w:t>
      </w:r>
      <w:r w:rsidR="004B48BD" w:rsidRPr="00C1607D">
        <w:rPr>
          <w:sz w:val="22"/>
          <w:szCs w:val="22"/>
        </w:rPr>
        <w:t xml:space="preserve"> modelo de </w:t>
      </w:r>
      <w:r w:rsidR="003C0C1E" w:rsidRPr="00C1607D">
        <w:rPr>
          <w:sz w:val="22"/>
          <w:szCs w:val="22"/>
        </w:rPr>
        <w:t>ecuaciones</w:t>
      </w:r>
      <w:r w:rsidR="004B48BD" w:rsidRPr="00C1607D">
        <w:rPr>
          <w:sz w:val="22"/>
          <w:szCs w:val="22"/>
        </w:rPr>
        <w:t xml:space="preserve"> estructurales. </w:t>
      </w:r>
    </w:p>
    <w:p w14:paraId="7A82D2AD" w14:textId="77777777" w:rsidR="00226FA8" w:rsidRDefault="00C17313" w:rsidP="0033477E">
      <w:pPr>
        <w:spacing w:before="120" w:after="120" w:line="259" w:lineRule="auto"/>
        <w:ind w:firstLine="255"/>
        <w:jc w:val="both"/>
        <w:rPr>
          <w:sz w:val="22"/>
          <w:szCs w:val="22"/>
        </w:rPr>
      </w:pPr>
      <w:r w:rsidRPr="00C1607D">
        <w:rPr>
          <w:sz w:val="22"/>
          <w:szCs w:val="22"/>
        </w:rPr>
        <w:t>L</w:t>
      </w:r>
      <w:r w:rsidR="00912363" w:rsidRPr="00C1607D">
        <w:rPr>
          <w:sz w:val="22"/>
          <w:szCs w:val="22"/>
        </w:rPr>
        <w:t>o anterior, se hace necesario contextualizar y aclarar que específicamente el trabajo se realizará en grupos que practican deportes fitness que en este caso será el CrossFit ya que este, en los últimos años</w:t>
      </w:r>
      <w:r w:rsidR="00226FA8">
        <w:rPr>
          <w:sz w:val="22"/>
          <w:szCs w:val="22"/>
        </w:rPr>
        <w:t xml:space="preserve"> ha venido ganando</w:t>
      </w:r>
      <w:r w:rsidR="00912363" w:rsidRPr="00C1607D">
        <w:rPr>
          <w:sz w:val="22"/>
          <w:szCs w:val="22"/>
        </w:rPr>
        <w:t xml:space="preserve"> importancia e interés debido a tendencia por el cuidado de la salud y la percepción de belleza hasta la consolidación como un estilo de vida de aquellos que se inclinan por estos hábitos y conductas. Una evidencia de esto es la respuesta de la marca Reebok que empieza participar y ser parte importante de esta práctica deportiva y crea Reebok-CossFit (Dawson, 2007). </w:t>
      </w:r>
    </w:p>
    <w:p w14:paraId="323BC9D1" w14:textId="3EABEE08" w:rsidR="00226FA8" w:rsidRDefault="00912363" w:rsidP="00226FA8">
      <w:pPr>
        <w:spacing w:before="120" w:after="120" w:line="259" w:lineRule="auto"/>
        <w:jc w:val="both"/>
        <w:rPr>
          <w:b/>
        </w:rPr>
      </w:pPr>
      <w:r w:rsidRPr="00C1607D">
        <w:rPr>
          <w:sz w:val="22"/>
          <w:szCs w:val="22"/>
        </w:rPr>
        <w:t xml:space="preserve">El resultado de esto conlleva a ser parte de comunidades y hacer uso de las tecnologías paro poder participar activamente es este tipo de grupos y comunidades. </w:t>
      </w:r>
      <w:r w:rsidRPr="00C1607D">
        <w:rPr>
          <w:b/>
        </w:rPr>
        <w:tab/>
      </w:r>
    </w:p>
    <w:p w14:paraId="1291D087" w14:textId="759A61EE" w:rsidR="00226FA8" w:rsidRPr="00015C72" w:rsidRDefault="005122FB" w:rsidP="00D41F05">
      <w:pPr>
        <w:rPr>
          <w:b/>
          <w:bCs/>
          <w:sz w:val="22"/>
          <w:szCs w:val="22"/>
        </w:rPr>
      </w:pPr>
      <w:r>
        <w:rPr>
          <w:b/>
          <w:bCs/>
          <w:sz w:val="22"/>
          <w:szCs w:val="22"/>
        </w:rPr>
        <w:t xml:space="preserve">3.1 </w:t>
      </w:r>
      <w:r w:rsidR="00D41F05" w:rsidRPr="00D41F05">
        <w:rPr>
          <w:b/>
          <w:bCs/>
          <w:sz w:val="22"/>
          <w:szCs w:val="22"/>
        </w:rPr>
        <w:t>Identificación del modelo:</w:t>
      </w:r>
    </w:p>
    <w:p w14:paraId="0253EE25" w14:textId="77777777" w:rsidR="00D41F05" w:rsidRDefault="00D41F05" w:rsidP="00D41F05">
      <w:pPr>
        <w:jc w:val="both"/>
        <w:rPr>
          <w:sz w:val="22"/>
          <w:szCs w:val="22"/>
        </w:rPr>
      </w:pPr>
    </w:p>
    <w:p w14:paraId="3E6A11D0" w14:textId="5C0B18F2" w:rsidR="00226FA8" w:rsidRDefault="00D41F05" w:rsidP="00D41F05">
      <w:pPr>
        <w:jc w:val="both"/>
        <w:rPr>
          <w:sz w:val="22"/>
          <w:szCs w:val="22"/>
        </w:rPr>
      </w:pPr>
      <w:r w:rsidRPr="00D41F05">
        <w:rPr>
          <w:sz w:val="22"/>
          <w:szCs w:val="22"/>
        </w:rPr>
        <w:t xml:space="preserve">Si el modelo teórico es correcto, se procede </w:t>
      </w:r>
      <w:r w:rsidR="002A7B57">
        <w:rPr>
          <w:sz w:val="22"/>
          <w:szCs w:val="22"/>
        </w:rPr>
        <w:t>con</w:t>
      </w:r>
      <w:r w:rsidRPr="00D41F05">
        <w:rPr>
          <w:sz w:val="22"/>
          <w:szCs w:val="22"/>
        </w:rPr>
        <w:t xml:space="preserve"> la identificación del modelo</w:t>
      </w:r>
      <w:r w:rsidR="00226FA8">
        <w:rPr>
          <w:sz w:val="22"/>
          <w:szCs w:val="22"/>
        </w:rPr>
        <w:t xml:space="preserve"> para el que</w:t>
      </w:r>
      <w:r w:rsidRPr="00D41F05">
        <w:rPr>
          <w:sz w:val="22"/>
          <w:szCs w:val="22"/>
        </w:rPr>
        <w:t xml:space="preserve"> debemos asegurar que pueden ser estimados los parámetros </w:t>
      </w:r>
      <w:r w:rsidR="002A7B57">
        <w:rPr>
          <w:sz w:val="22"/>
          <w:szCs w:val="22"/>
        </w:rPr>
        <w:t>de dicho modelo</w:t>
      </w:r>
      <w:r w:rsidRPr="00D41F05">
        <w:rPr>
          <w:sz w:val="22"/>
          <w:szCs w:val="22"/>
        </w:rPr>
        <w:t xml:space="preserve">. </w:t>
      </w:r>
    </w:p>
    <w:p w14:paraId="4270AD3F" w14:textId="77777777" w:rsidR="002A7B57" w:rsidRDefault="002A7B57" w:rsidP="00D41F05">
      <w:pPr>
        <w:jc w:val="both"/>
        <w:rPr>
          <w:sz w:val="22"/>
          <w:szCs w:val="22"/>
        </w:rPr>
      </w:pPr>
      <w:r>
        <w:rPr>
          <w:sz w:val="22"/>
          <w:szCs w:val="22"/>
        </w:rPr>
        <w:t xml:space="preserve">Luego de estar identificado el </w:t>
      </w:r>
      <w:r w:rsidR="00D41F05" w:rsidRPr="00D41F05">
        <w:rPr>
          <w:sz w:val="22"/>
          <w:szCs w:val="22"/>
        </w:rPr>
        <w:t>modelo</w:t>
      </w:r>
      <w:r>
        <w:rPr>
          <w:sz w:val="22"/>
          <w:szCs w:val="22"/>
        </w:rPr>
        <w:t xml:space="preserve"> y </w:t>
      </w:r>
      <w:r w:rsidR="00D41F05" w:rsidRPr="00D41F05">
        <w:rPr>
          <w:sz w:val="22"/>
          <w:szCs w:val="22"/>
        </w:rPr>
        <w:t xml:space="preserve">todos los </w:t>
      </w:r>
      <w:r w:rsidRPr="00D41F05">
        <w:rPr>
          <w:sz w:val="22"/>
          <w:szCs w:val="22"/>
        </w:rPr>
        <w:t>parámetros,</w:t>
      </w:r>
      <w:r w:rsidR="00D41F05" w:rsidRPr="00D41F05">
        <w:rPr>
          <w:sz w:val="22"/>
          <w:szCs w:val="22"/>
        </w:rPr>
        <w:t xml:space="preserve"> es decir, si existe una solución única para cada uno de los parámetros estimado</w:t>
      </w:r>
      <w:r>
        <w:rPr>
          <w:sz w:val="22"/>
          <w:szCs w:val="22"/>
        </w:rPr>
        <w:t>, se</w:t>
      </w:r>
      <w:r w:rsidR="00D41F05" w:rsidRPr="00D41F05">
        <w:rPr>
          <w:sz w:val="22"/>
          <w:szCs w:val="22"/>
        </w:rPr>
        <w:t xml:space="preserve"> debe</w:t>
      </w:r>
      <w:r w:rsidR="002B5BD4">
        <w:rPr>
          <w:sz w:val="22"/>
          <w:szCs w:val="22"/>
        </w:rPr>
        <w:t xml:space="preserve"> verificar </w:t>
      </w:r>
      <w:r w:rsidR="00D41F05" w:rsidRPr="00D41F05">
        <w:rPr>
          <w:sz w:val="22"/>
          <w:szCs w:val="22"/>
        </w:rPr>
        <w:t>que al menos se dispone</w:t>
      </w:r>
      <w:r>
        <w:rPr>
          <w:sz w:val="22"/>
          <w:szCs w:val="22"/>
        </w:rPr>
        <w:t xml:space="preserve"> de información</w:t>
      </w:r>
      <w:r w:rsidR="00D41F05" w:rsidRPr="00D41F05">
        <w:rPr>
          <w:sz w:val="22"/>
          <w:szCs w:val="22"/>
        </w:rPr>
        <w:t xml:space="preserve"> para cada parámetro </w:t>
      </w:r>
      <w:r>
        <w:rPr>
          <w:sz w:val="22"/>
          <w:szCs w:val="22"/>
        </w:rPr>
        <w:t>con una</w:t>
      </w:r>
      <w:r w:rsidR="00D41F05" w:rsidRPr="00D41F05">
        <w:rPr>
          <w:sz w:val="22"/>
          <w:szCs w:val="22"/>
        </w:rPr>
        <w:t xml:space="preserve"> expresión algebraica que lo exprese en función de las varianzas y covarianzas muéstrales.</w:t>
      </w:r>
    </w:p>
    <w:p w14:paraId="102408FE" w14:textId="02BDB260" w:rsidR="002A7B57" w:rsidRDefault="00D41F05" w:rsidP="00D41F05">
      <w:pPr>
        <w:jc w:val="both"/>
        <w:rPr>
          <w:sz w:val="22"/>
          <w:szCs w:val="22"/>
        </w:rPr>
      </w:pPr>
      <w:r w:rsidRPr="00D41F05">
        <w:rPr>
          <w:sz w:val="22"/>
          <w:szCs w:val="22"/>
        </w:rPr>
        <w:t xml:space="preserve"> </w:t>
      </w:r>
    </w:p>
    <w:p w14:paraId="7F3A4B2F" w14:textId="437C9965" w:rsidR="00D41F05" w:rsidRDefault="00D41F05" w:rsidP="00D41F05">
      <w:pPr>
        <w:jc w:val="both"/>
        <w:rPr>
          <w:sz w:val="22"/>
          <w:szCs w:val="22"/>
        </w:rPr>
      </w:pPr>
      <w:r w:rsidRPr="00D41F05">
        <w:rPr>
          <w:sz w:val="22"/>
          <w:szCs w:val="22"/>
        </w:rPr>
        <w:t xml:space="preserve">Uno de los criterios </w:t>
      </w:r>
      <w:r w:rsidR="002A7B57" w:rsidRPr="00D41F05">
        <w:rPr>
          <w:sz w:val="22"/>
          <w:szCs w:val="22"/>
        </w:rPr>
        <w:t>más</w:t>
      </w:r>
      <w:r w:rsidRPr="00D41F05">
        <w:rPr>
          <w:sz w:val="22"/>
          <w:szCs w:val="22"/>
        </w:rPr>
        <w:t xml:space="preserve"> usados es el de los grados de libertad, el cual consiste en aplicar la siguiente expresión: </w:t>
      </w:r>
    </w:p>
    <w:p w14:paraId="4C697718" w14:textId="77777777" w:rsidR="00D41F05" w:rsidRPr="00D41F05" w:rsidRDefault="00D41F05" w:rsidP="00D41F05">
      <w:pPr>
        <w:rPr>
          <w:sz w:val="22"/>
          <w:szCs w:val="22"/>
        </w:rPr>
      </w:pPr>
    </w:p>
    <w:p w14:paraId="7A634D58" w14:textId="0842E363" w:rsidR="00D41F05" w:rsidRPr="00D41F05" w:rsidRDefault="00383905" w:rsidP="00D41F05">
      <w:pPr>
        <w:rPr>
          <w:sz w:val="22"/>
          <w:szCs w:val="22"/>
        </w:rPr>
      </w:pPr>
      <m:oMathPara>
        <m:oMath>
          <m:f>
            <m:fPr>
              <m:ctrlPr>
                <w:rPr>
                  <w:rFonts w:ascii="Cambria Math" w:hAnsi="Cambria Math"/>
                  <w:sz w:val="22"/>
                  <w:szCs w:val="22"/>
                </w:rPr>
              </m:ctrlPr>
            </m:fPr>
            <m:num>
              <m:r>
                <w:rPr>
                  <w:rFonts w:ascii="Cambria Math" w:hAnsi="Cambria Math"/>
                  <w:sz w:val="22"/>
                  <w:szCs w:val="22"/>
                </w:rPr>
                <m:t>nùmero</m:t>
              </m:r>
              <m:r>
                <m:rPr>
                  <m:sty m:val="p"/>
                </m:rPr>
                <w:rPr>
                  <w:rFonts w:ascii="Cambria Math" w:hAnsi="Cambria Math"/>
                  <w:sz w:val="22"/>
                  <w:szCs w:val="22"/>
                </w:rPr>
                <m:t xml:space="preserve"> </m:t>
              </m:r>
              <m:r>
                <w:rPr>
                  <w:rFonts w:ascii="Cambria Math" w:hAnsi="Cambria Math"/>
                  <w:sz w:val="22"/>
                  <w:szCs w:val="22"/>
                </w:rPr>
                <m:t>variables</m:t>
              </m:r>
              <m:r>
                <m:rPr>
                  <m:sty m:val="p"/>
                </m:rPr>
                <w:rPr>
                  <w:rFonts w:ascii="Cambria Math" w:hAnsi="Cambria Math"/>
                  <w:sz w:val="22"/>
                  <w:szCs w:val="22"/>
                </w:rPr>
                <m:t xml:space="preserve"> </m:t>
              </m:r>
              <m:r>
                <w:rPr>
                  <w:rFonts w:ascii="Cambria Math" w:hAnsi="Cambria Math"/>
                  <w:sz w:val="22"/>
                  <w:szCs w:val="22"/>
                </w:rPr>
                <m:t>observadas</m:t>
              </m:r>
              <m:r>
                <m:rPr>
                  <m:sty m:val="p"/>
                </m:rPr>
                <w:rPr>
                  <w:rFonts w:ascii="Cambria Math" w:hAnsi="Cambria Math"/>
                  <w:sz w:val="22"/>
                  <w:szCs w:val="22"/>
                </w:rPr>
                <m:t>*</m:t>
              </m:r>
              <m:d>
                <m:dPr>
                  <m:ctrlPr>
                    <w:rPr>
                      <w:rFonts w:ascii="Cambria Math" w:hAnsi="Cambria Math"/>
                      <w:sz w:val="22"/>
                      <w:szCs w:val="22"/>
                    </w:rPr>
                  </m:ctrlPr>
                </m:dPr>
                <m:e>
                  <m:r>
                    <w:rPr>
                      <w:rFonts w:ascii="Cambria Math" w:hAnsi="Cambria Math"/>
                      <w:sz w:val="22"/>
                      <w:szCs w:val="22"/>
                    </w:rPr>
                    <m:t>numero</m:t>
                  </m:r>
                  <m:r>
                    <m:rPr>
                      <m:sty m:val="p"/>
                    </m:rPr>
                    <w:rPr>
                      <w:rFonts w:ascii="Cambria Math" w:hAnsi="Cambria Math"/>
                      <w:sz w:val="22"/>
                      <w:szCs w:val="22"/>
                    </w:rPr>
                    <m:t xml:space="preserve"> </m:t>
                  </m:r>
                  <m:r>
                    <w:rPr>
                      <w:rFonts w:ascii="Cambria Math" w:hAnsi="Cambria Math"/>
                      <w:sz w:val="22"/>
                      <w:szCs w:val="22"/>
                    </w:rPr>
                    <m:t>variables</m:t>
                  </m:r>
                  <m:r>
                    <m:rPr>
                      <m:sty m:val="p"/>
                    </m:rPr>
                    <w:rPr>
                      <w:rFonts w:ascii="Cambria Math" w:hAnsi="Cambria Math"/>
                      <w:sz w:val="22"/>
                      <w:szCs w:val="22"/>
                    </w:rPr>
                    <m:t xml:space="preserve"> </m:t>
                  </m:r>
                  <m:r>
                    <w:rPr>
                      <w:rFonts w:ascii="Cambria Math" w:hAnsi="Cambria Math"/>
                      <w:sz w:val="22"/>
                      <w:szCs w:val="22"/>
                    </w:rPr>
                    <m:t>observadas</m:t>
                  </m:r>
                  <m:r>
                    <m:rPr>
                      <m:sty m:val="p"/>
                    </m:rPr>
                    <w:rPr>
                      <w:rFonts w:ascii="Cambria Math" w:hAnsi="Cambria Math"/>
                      <w:sz w:val="22"/>
                      <w:szCs w:val="22"/>
                    </w:rPr>
                    <m:t>+1</m:t>
                  </m:r>
                </m:e>
              </m:d>
            </m:num>
            <m:den>
              <m:r>
                <m:rPr>
                  <m:sty m:val="p"/>
                </m:rPr>
                <w:rPr>
                  <w:rFonts w:ascii="Cambria Math" w:hAnsi="Cambria Math"/>
                  <w:sz w:val="22"/>
                  <w:szCs w:val="22"/>
                </w:rPr>
                <m:t>2</m:t>
              </m:r>
            </m:den>
          </m:f>
        </m:oMath>
      </m:oMathPara>
    </w:p>
    <w:p w14:paraId="08B935B5" w14:textId="77777777" w:rsidR="00D41F05" w:rsidRDefault="00D41F05" w:rsidP="00D41F05">
      <w:pPr>
        <w:rPr>
          <w:sz w:val="22"/>
          <w:szCs w:val="22"/>
        </w:rPr>
      </w:pPr>
    </w:p>
    <w:p w14:paraId="697F988B" w14:textId="77777777" w:rsidR="002A7B57" w:rsidRDefault="00D41F05" w:rsidP="00D41F05">
      <w:pPr>
        <w:jc w:val="both"/>
        <w:rPr>
          <w:sz w:val="22"/>
          <w:szCs w:val="22"/>
        </w:rPr>
      </w:pPr>
      <w:r w:rsidRPr="00D41F05">
        <w:rPr>
          <w:sz w:val="22"/>
          <w:szCs w:val="22"/>
        </w:rPr>
        <w:t xml:space="preserve">Con esta expresión se espera que los grados de libertad sean mayores o iguales a cero, casos en los cuales un modelo puede ser sobreestimado, estimado y </w:t>
      </w:r>
      <w:r w:rsidR="00E170CB" w:rsidRPr="00D41F05">
        <w:rPr>
          <w:sz w:val="22"/>
          <w:szCs w:val="22"/>
        </w:rPr>
        <w:t>en caso de que</w:t>
      </w:r>
      <w:r w:rsidRPr="00D41F05">
        <w:rPr>
          <w:sz w:val="22"/>
          <w:szCs w:val="22"/>
        </w:rPr>
        <w:t xml:space="preserve"> dichos grados de libertad sean menores a cero, se </w:t>
      </w:r>
      <w:r w:rsidR="002A7B57">
        <w:rPr>
          <w:sz w:val="22"/>
          <w:szCs w:val="22"/>
        </w:rPr>
        <w:t>define</w:t>
      </w:r>
      <w:r w:rsidRPr="00D41F05">
        <w:rPr>
          <w:sz w:val="22"/>
          <w:szCs w:val="22"/>
        </w:rPr>
        <w:t xml:space="preserve"> que el modelo es infraestimado. </w:t>
      </w:r>
    </w:p>
    <w:p w14:paraId="4E9B3229" w14:textId="54234E4C" w:rsidR="00D41F05" w:rsidRPr="00D41F05" w:rsidRDefault="00D41F05" w:rsidP="00D41F05">
      <w:pPr>
        <w:jc w:val="both"/>
        <w:rPr>
          <w:sz w:val="22"/>
          <w:szCs w:val="22"/>
        </w:rPr>
      </w:pPr>
      <w:r w:rsidRPr="00D41F05">
        <w:rPr>
          <w:sz w:val="22"/>
          <w:szCs w:val="22"/>
        </w:rPr>
        <w:t xml:space="preserve">En este </w:t>
      </w:r>
      <w:r w:rsidR="00E70AF9" w:rsidRPr="00D41F05">
        <w:rPr>
          <w:sz w:val="22"/>
          <w:szCs w:val="22"/>
        </w:rPr>
        <w:t>último</w:t>
      </w:r>
      <w:r w:rsidRPr="00D41F05">
        <w:rPr>
          <w:sz w:val="22"/>
          <w:szCs w:val="22"/>
        </w:rPr>
        <w:t xml:space="preserve"> caso, no es posible realizar un modelo pues los datos no tienen la capacidad de explicar todo el conjunto de variables mostradas, en otras palabras, hay más variables que parámetros. Para el caso del estudio se tiene lo siguiente: </w:t>
      </w:r>
    </w:p>
    <w:p w14:paraId="32E03F37" w14:textId="01BDA52E" w:rsidR="00D41F05" w:rsidRPr="00217988" w:rsidRDefault="00383905" w:rsidP="00D41F05">
      <w:pPr>
        <w:rPr>
          <w:sz w:val="22"/>
          <w:szCs w:val="22"/>
        </w:rPr>
      </w:pPr>
      <m:oMathPara>
        <m:oMath>
          <m:f>
            <m:fPr>
              <m:ctrlPr>
                <w:rPr>
                  <w:rFonts w:ascii="Cambria Math" w:hAnsi="Cambria Math"/>
                  <w:sz w:val="22"/>
                  <w:szCs w:val="22"/>
                </w:rPr>
              </m:ctrlPr>
            </m:fPr>
            <m:num>
              <m:r>
                <m:rPr>
                  <m:sty m:val="p"/>
                </m:rPr>
                <w:rPr>
                  <w:rFonts w:ascii="Cambria Math" w:hAnsi="Cambria Math"/>
                  <w:sz w:val="22"/>
                  <w:szCs w:val="22"/>
                </w:rPr>
                <m:t>21*</m:t>
              </m:r>
              <m:d>
                <m:dPr>
                  <m:ctrlPr>
                    <w:rPr>
                      <w:rFonts w:ascii="Cambria Math" w:hAnsi="Cambria Math"/>
                      <w:sz w:val="22"/>
                      <w:szCs w:val="22"/>
                    </w:rPr>
                  </m:ctrlPr>
                </m:dPr>
                <m:e>
                  <m:r>
                    <m:rPr>
                      <m:sty m:val="p"/>
                    </m:rPr>
                    <w:rPr>
                      <w:rFonts w:ascii="Cambria Math" w:hAnsi="Cambria Math"/>
                      <w:sz w:val="22"/>
                      <w:szCs w:val="22"/>
                    </w:rPr>
                    <m:t>21+1</m:t>
                  </m:r>
                </m:e>
              </m:d>
            </m:num>
            <m:den>
              <m:r>
                <m:rPr>
                  <m:sty m:val="p"/>
                </m:rPr>
                <w:rPr>
                  <w:rFonts w:ascii="Cambria Math" w:hAnsi="Cambria Math"/>
                  <w:sz w:val="22"/>
                  <w:szCs w:val="22"/>
                </w:rPr>
                <m:t>2</m:t>
              </m:r>
            </m:den>
          </m:f>
          <m:r>
            <m:rPr>
              <m:sty m:val="p"/>
            </m:rPr>
            <w:rPr>
              <w:rFonts w:ascii="Cambria Math" w:hAnsi="Cambria Math"/>
              <w:sz w:val="22"/>
              <w:szCs w:val="22"/>
            </w:rPr>
            <m:t>=231</m:t>
          </m:r>
        </m:oMath>
      </m:oMathPara>
    </w:p>
    <w:p w14:paraId="6376989F" w14:textId="77777777" w:rsidR="00217988" w:rsidRPr="00D41F05" w:rsidRDefault="00217988" w:rsidP="00D41F05">
      <w:pPr>
        <w:rPr>
          <w:sz w:val="22"/>
          <w:szCs w:val="22"/>
        </w:rPr>
      </w:pPr>
    </w:p>
    <w:p w14:paraId="5FE5DF2B" w14:textId="5F0BEBA7" w:rsidR="00D41F05" w:rsidRDefault="00D41F05" w:rsidP="00D41F05">
      <w:pPr>
        <w:jc w:val="both"/>
        <w:rPr>
          <w:sz w:val="22"/>
          <w:szCs w:val="22"/>
        </w:rPr>
      </w:pPr>
      <w:r w:rsidRPr="00D41F05">
        <w:rPr>
          <w:sz w:val="22"/>
          <w:szCs w:val="22"/>
        </w:rPr>
        <w:t>Lo cual indica que el modelo a analizar es sobre estimado, es decir que si se pueden estimar todas las variables a partir de los datos suministrados.</w:t>
      </w:r>
    </w:p>
    <w:p w14:paraId="675C59BB" w14:textId="77777777" w:rsidR="002A7B57" w:rsidRPr="00D41F05" w:rsidRDefault="002A7B57" w:rsidP="00D41F05">
      <w:pPr>
        <w:jc w:val="both"/>
        <w:rPr>
          <w:sz w:val="22"/>
          <w:szCs w:val="22"/>
        </w:rPr>
      </w:pPr>
    </w:p>
    <w:p w14:paraId="10AF6BAF" w14:textId="14579201" w:rsidR="00D41F05" w:rsidRPr="002A7B57" w:rsidRDefault="002A7B57" w:rsidP="00D41F05">
      <w:pPr>
        <w:jc w:val="both"/>
        <w:rPr>
          <w:b/>
          <w:bCs/>
          <w:sz w:val="22"/>
          <w:szCs w:val="22"/>
        </w:rPr>
      </w:pPr>
      <w:r>
        <w:rPr>
          <w:b/>
          <w:bCs/>
          <w:sz w:val="22"/>
          <w:szCs w:val="22"/>
        </w:rPr>
        <w:t xml:space="preserve">3.2 </w:t>
      </w:r>
      <w:r w:rsidR="00D41F05" w:rsidRPr="002A7B57">
        <w:rPr>
          <w:b/>
          <w:bCs/>
          <w:sz w:val="22"/>
          <w:szCs w:val="22"/>
        </w:rPr>
        <w:t xml:space="preserve">Estimación de parámetros </w:t>
      </w:r>
    </w:p>
    <w:p w14:paraId="65DB724A" w14:textId="77777777" w:rsidR="002A7B57" w:rsidRDefault="00D41F05" w:rsidP="00D41F05">
      <w:pPr>
        <w:spacing w:before="120" w:after="120" w:line="259" w:lineRule="auto"/>
        <w:ind w:firstLine="255"/>
        <w:jc w:val="both"/>
        <w:rPr>
          <w:sz w:val="22"/>
          <w:szCs w:val="22"/>
        </w:rPr>
      </w:pPr>
      <w:r w:rsidRPr="00D41F05">
        <w:rPr>
          <w:sz w:val="22"/>
          <w:szCs w:val="22"/>
        </w:rPr>
        <w:t>Una vez verificado todo lo anterior se procede a estimar los parámetros del modelo y sus relaciones.</w:t>
      </w:r>
    </w:p>
    <w:p w14:paraId="73BCDAD1" w14:textId="7E88EC3A" w:rsidR="00D41F05" w:rsidRPr="00D41F05" w:rsidRDefault="00D41F05" w:rsidP="00D41F05">
      <w:pPr>
        <w:spacing w:before="120" w:after="120" w:line="259" w:lineRule="auto"/>
        <w:ind w:firstLine="255"/>
        <w:jc w:val="both"/>
        <w:rPr>
          <w:sz w:val="22"/>
          <w:szCs w:val="22"/>
        </w:rPr>
      </w:pPr>
      <w:r w:rsidRPr="00D41F05">
        <w:rPr>
          <w:sz w:val="22"/>
          <w:szCs w:val="22"/>
        </w:rPr>
        <w:t xml:space="preserve"> El método </w:t>
      </w:r>
      <w:r w:rsidR="0060698B" w:rsidRPr="00D41F05">
        <w:rPr>
          <w:sz w:val="22"/>
          <w:szCs w:val="22"/>
        </w:rPr>
        <w:t>más</w:t>
      </w:r>
      <w:r w:rsidRPr="00D41F05">
        <w:rPr>
          <w:sz w:val="22"/>
          <w:szCs w:val="22"/>
        </w:rPr>
        <w:t xml:space="preserve"> usado es aquel conocido como máxima verosimilitud, pues sus estimadores poseen características importantes como lo son insesgamiento y eficiencia, sin embargo, su estimación no es nada fácil, por esa razón se usa el programa R Studio, más específicamente el paquete conocido como lavaan, el cual permite manejar ecuaciones estructurales y sus estimaciones.</w:t>
      </w:r>
    </w:p>
    <w:p w14:paraId="2A2A6161" w14:textId="77777777" w:rsidR="002A7B57" w:rsidRDefault="003B0D71" w:rsidP="00927611">
      <w:pPr>
        <w:pStyle w:val="Sinespaciado"/>
        <w:jc w:val="both"/>
        <w:rPr>
          <w:rFonts w:ascii="Times New Roman" w:hAnsi="Times New Roman" w:cs="Times New Roman"/>
          <w:lang w:val="es-ES_tradnl" w:eastAsia="es-CO"/>
        </w:rPr>
      </w:pPr>
      <w:r w:rsidRPr="00C1607D">
        <w:rPr>
          <w:rFonts w:ascii="Times New Roman" w:eastAsia="Times New Roman" w:hAnsi="Times New Roman" w:cs="Times New Roman"/>
          <w:lang w:val="es-ES_tradnl" w:eastAsia="es-ES_tradnl"/>
        </w:rPr>
        <w:t xml:space="preserve">El análisis de la información verifica y valida mediante un Análisis Factorial Confirmatorio (AFC) utilizando el método de máxima verosimilitud, ideal para muestras con cierta anormalidad en los datos (Joreskog &amp; Sorbom, 1990). </w:t>
      </w:r>
      <w:r w:rsidR="00D17049" w:rsidRPr="00C1607D">
        <w:rPr>
          <w:rFonts w:ascii="Times New Roman" w:eastAsia="Times New Roman" w:hAnsi="Times New Roman" w:cs="Times New Roman"/>
          <w:lang w:val="es-ES_tradnl" w:eastAsia="es-ES_tradnl"/>
        </w:rPr>
        <w:t>Se verificó que la</w:t>
      </w:r>
      <w:r w:rsidRPr="00C1607D">
        <w:rPr>
          <w:rFonts w:ascii="Times New Roman" w:hAnsi="Times New Roman" w:cs="Times New Roman"/>
          <w:lang w:val="es-ES_tradnl" w:eastAsia="es-CO"/>
        </w:rPr>
        <w:t xml:space="preserve">s cargas factoriales estandarizadas de los indicadores fueran superiores a 0,6 (Bagozzi &amp; Yi, 1988), </w:t>
      </w:r>
      <w:r w:rsidR="002A7B57">
        <w:rPr>
          <w:rFonts w:ascii="Times New Roman" w:hAnsi="Times New Roman" w:cs="Times New Roman"/>
          <w:lang w:val="es-ES_tradnl" w:eastAsia="es-CO"/>
        </w:rPr>
        <w:t xml:space="preserve">también </w:t>
      </w:r>
      <w:r w:rsidRPr="00C1607D">
        <w:rPr>
          <w:rFonts w:ascii="Times New Roman" w:hAnsi="Times New Roman" w:cs="Times New Roman"/>
          <w:lang w:val="es-ES_tradnl" w:eastAsia="es-CO"/>
        </w:rPr>
        <w:t xml:space="preserve">que el promedio de cargas factoriales estandarizadas fuera superior a 0,7 (Hair, Anderson, Tatham y Black, 1998), </w:t>
      </w:r>
      <w:r w:rsidR="002A7B57">
        <w:rPr>
          <w:rFonts w:ascii="Times New Roman" w:hAnsi="Times New Roman" w:cs="Times New Roman"/>
          <w:lang w:val="es-ES_tradnl" w:eastAsia="es-CO"/>
        </w:rPr>
        <w:t xml:space="preserve">y </w:t>
      </w:r>
      <w:r w:rsidRPr="00C1607D">
        <w:rPr>
          <w:rFonts w:ascii="Times New Roman" w:hAnsi="Times New Roman" w:cs="Times New Roman"/>
          <w:lang w:val="es-ES_tradnl" w:eastAsia="es-CO"/>
        </w:rPr>
        <w:t xml:space="preserve">que el test de multiplicadores de Lagrange no propusiera relaciones adicionales a las planteadas (Hatcher, 1994) </w:t>
      </w:r>
      <w:r w:rsidR="002A7B57">
        <w:rPr>
          <w:rFonts w:ascii="Times New Roman" w:hAnsi="Times New Roman" w:cs="Times New Roman"/>
          <w:lang w:val="es-ES_tradnl" w:eastAsia="es-CO"/>
        </w:rPr>
        <w:t>para que finalmente se</w:t>
      </w:r>
      <w:r w:rsidRPr="00C1607D">
        <w:rPr>
          <w:rFonts w:ascii="Times New Roman" w:hAnsi="Times New Roman" w:cs="Times New Roman"/>
          <w:lang w:val="es-ES_tradnl" w:eastAsia="es-CO"/>
        </w:rPr>
        <w:t xml:space="preserve"> </w:t>
      </w:r>
      <w:r w:rsidR="002A7B57">
        <w:rPr>
          <w:rFonts w:ascii="Times New Roman" w:hAnsi="Times New Roman" w:cs="Times New Roman"/>
          <w:lang w:val="es-ES_tradnl" w:eastAsia="es-CO"/>
        </w:rPr>
        <w:t xml:space="preserve">tuviera </w:t>
      </w:r>
      <w:r w:rsidRPr="00C1607D">
        <w:rPr>
          <w:rFonts w:ascii="Times New Roman" w:hAnsi="Times New Roman" w:cs="Times New Roman"/>
          <w:lang w:val="es-ES_tradnl" w:eastAsia="es-CO"/>
        </w:rPr>
        <w:t xml:space="preserve">un buen ajuste del modelo. </w:t>
      </w:r>
    </w:p>
    <w:p w14:paraId="1D92A82B" w14:textId="45A370C7" w:rsidR="00B160DD" w:rsidRDefault="003B0D71" w:rsidP="00927611">
      <w:pPr>
        <w:pStyle w:val="Sinespaciado"/>
        <w:jc w:val="both"/>
        <w:rPr>
          <w:rFonts w:ascii="Times New Roman" w:hAnsi="Times New Roman" w:cs="Times New Roman"/>
          <w:lang w:val="es-ES_tradnl" w:eastAsia="es-CO"/>
        </w:rPr>
      </w:pPr>
      <w:r w:rsidRPr="00C1607D">
        <w:rPr>
          <w:rFonts w:ascii="Times New Roman" w:hAnsi="Times New Roman" w:cs="Times New Roman"/>
          <w:lang w:val="es-ES_tradnl" w:eastAsia="es-CO"/>
        </w:rPr>
        <w:t>El proceso no exigió ningún proceso de depuración, tras lo que fue posible garantizar un buen ajuste del modelo.</w:t>
      </w:r>
    </w:p>
    <w:p w14:paraId="535DDDDA" w14:textId="77777777" w:rsidR="00DE58C7" w:rsidRPr="00C1607D" w:rsidRDefault="00DE58C7" w:rsidP="00927611">
      <w:pPr>
        <w:pStyle w:val="Sinespaciado"/>
        <w:jc w:val="both"/>
        <w:rPr>
          <w:rFonts w:ascii="Times New Roman" w:hAnsi="Times New Roman" w:cs="Times New Roman"/>
          <w:lang w:val="es-ES_tradnl" w:eastAsia="es-CO"/>
        </w:rPr>
      </w:pPr>
    </w:p>
    <w:p w14:paraId="21E9E4A4" w14:textId="274FE727" w:rsidR="00B160DD" w:rsidRPr="00217988" w:rsidRDefault="00217988" w:rsidP="00217988">
      <w:pPr>
        <w:pStyle w:val="Sinespaciado"/>
        <w:ind w:left="708" w:firstLine="708"/>
        <w:jc w:val="both"/>
        <w:rPr>
          <w:rFonts w:ascii="Times New Roman" w:hAnsi="Times New Roman" w:cs="Times New Roman"/>
          <w:sz w:val="20"/>
          <w:szCs w:val="20"/>
          <w:lang w:val="es-ES_tradnl" w:eastAsia="es-CO"/>
        </w:rPr>
      </w:pPr>
      <w:r w:rsidRPr="00217988">
        <w:rPr>
          <w:rFonts w:ascii="Times New Roman" w:hAnsi="Times New Roman" w:cs="Times New Roman"/>
          <w:sz w:val="20"/>
          <w:szCs w:val="20"/>
          <w:lang w:val="es-ES_tradnl" w:eastAsia="es-CO"/>
        </w:rPr>
        <w:t>Tabla</w:t>
      </w:r>
      <w:r w:rsidR="00DE58C7" w:rsidRPr="00217988">
        <w:rPr>
          <w:rFonts w:ascii="Times New Roman" w:hAnsi="Times New Roman" w:cs="Times New Roman"/>
          <w:sz w:val="20"/>
          <w:szCs w:val="20"/>
          <w:lang w:val="es-ES_tradnl" w:eastAsia="es-CO"/>
        </w:rPr>
        <w:t xml:space="preserve"> 3. </w:t>
      </w:r>
      <w:r w:rsidR="00DE58C7" w:rsidRPr="00217988">
        <w:rPr>
          <w:rFonts w:ascii="Times New Roman" w:hAnsi="Times New Roman" w:cs="Times New Roman"/>
          <w:color w:val="000000"/>
          <w:sz w:val="20"/>
          <w:szCs w:val="20"/>
        </w:rPr>
        <w:t>Modelo de medición. Confiabilidad y validez convergente</w:t>
      </w:r>
    </w:p>
    <w:tbl>
      <w:tblPr>
        <w:tblW w:w="7082" w:type="dxa"/>
        <w:jc w:val="center"/>
        <w:tblLayout w:type="fixed"/>
        <w:tblCellMar>
          <w:left w:w="70" w:type="dxa"/>
          <w:right w:w="70" w:type="dxa"/>
        </w:tblCellMar>
        <w:tblLook w:val="04A0" w:firstRow="1" w:lastRow="0" w:firstColumn="1" w:lastColumn="0" w:noHBand="0" w:noVBand="1"/>
      </w:tblPr>
      <w:tblGrid>
        <w:gridCol w:w="2547"/>
        <w:gridCol w:w="992"/>
        <w:gridCol w:w="1843"/>
        <w:gridCol w:w="567"/>
        <w:gridCol w:w="567"/>
        <w:gridCol w:w="566"/>
      </w:tblGrid>
      <w:tr w:rsidR="00B160DD" w:rsidRPr="00C1607D" w14:paraId="16B9E4B8" w14:textId="77777777" w:rsidTr="000D374B">
        <w:trPr>
          <w:trHeight w:val="60"/>
          <w:jc w:val="center"/>
        </w:trPr>
        <w:tc>
          <w:tcPr>
            <w:tcW w:w="25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A5A4B" w14:textId="77777777" w:rsidR="00B160DD" w:rsidRPr="00C1607D" w:rsidRDefault="00B160DD" w:rsidP="00D66D69">
            <w:pPr>
              <w:jc w:val="center"/>
              <w:rPr>
                <w:b/>
                <w:bCs/>
                <w:color w:val="000000"/>
                <w:sz w:val="18"/>
                <w:szCs w:val="18"/>
              </w:rPr>
            </w:pPr>
            <w:r w:rsidRPr="00C1607D">
              <w:rPr>
                <w:b/>
                <w:bCs/>
                <w:color w:val="000000"/>
                <w:sz w:val="18"/>
                <w:szCs w:val="18"/>
              </w:rPr>
              <w:t xml:space="preserve">Factor </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7BB6E914" w14:textId="77777777" w:rsidR="00B160DD" w:rsidRPr="00C1607D" w:rsidRDefault="00B160DD" w:rsidP="00D66D69">
            <w:pPr>
              <w:jc w:val="center"/>
              <w:rPr>
                <w:b/>
                <w:bCs/>
                <w:color w:val="000000"/>
                <w:sz w:val="18"/>
                <w:szCs w:val="18"/>
              </w:rPr>
            </w:pPr>
            <w:r w:rsidRPr="00C1607D">
              <w:rPr>
                <w:b/>
                <w:bCs/>
                <w:color w:val="000000"/>
                <w:sz w:val="18"/>
                <w:szCs w:val="18"/>
              </w:rPr>
              <w:t>Indicator</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3188B71" w14:textId="77777777" w:rsidR="00B160DD" w:rsidRPr="00C1607D" w:rsidRDefault="00B160DD" w:rsidP="00D66D69">
            <w:pPr>
              <w:jc w:val="center"/>
              <w:rPr>
                <w:b/>
                <w:bCs/>
                <w:color w:val="000000"/>
                <w:sz w:val="18"/>
                <w:szCs w:val="18"/>
              </w:rPr>
            </w:pPr>
            <w:r w:rsidRPr="00C1607D">
              <w:rPr>
                <w:b/>
                <w:bCs/>
                <w:color w:val="000000"/>
                <w:sz w:val="18"/>
                <w:szCs w:val="18"/>
              </w:rPr>
              <w:t>Standardized loading</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5346FF7B" w14:textId="77777777" w:rsidR="00B160DD" w:rsidRPr="00C1607D" w:rsidRDefault="00B160DD" w:rsidP="00D66D69">
            <w:pPr>
              <w:jc w:val="center"/>
              <w:rPr>
                <w:b/>
                <w:bCs/>
                <w:color w:val="000000"/>
                <w:sz w:val="18"/>
                <w:szCs w:val="18"/>
              </w:rPr>
            </w:pPr>
            <w:r w:rsidRPr="00C1607D">
              <w:rPr>
                <w:b/>
                <w:bCs/>
                <w:color w:val="000000"/>
                <w:sz w:val="18"/>
                <w:szCs w:val="18"/>
              </w:rPr>
              <w:t>CA</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14:paraId="65C3F81C" w14:textId="77777777" w:rsidR="00B160DD" w:rsidRPr="00C1607D" w:rsidRDefault="00B160DD" w:rsidP="00D66D69">
            <w:pPr>
              <w:jc w:val="center"/>
              <w:rPr>
                <w:b/>
                <w:bCs/>
                <w:color w:val="000000"/>
                <w:sz w:val="18"/>
                <w:szCs w:val="18"/>
              </w:rPr>
            </w:pPr>
            <w:r w:rsidRPr="00C1607D">
              <w:rPr>
                <w:b/>
                <w:bCs/>
                <w:color w:val="000000"/>
                <w:sz w:val="18"/>
                <w:szCs w:val="18"/>
              </w:rPr>
              <w:t>CR</w:t>
            </w:r>
          </w:p>
        </w:tc>
        <w:tc>
          <w:tcPr>
            <w:tcW w:w="566" w:type="dxa"/>
            <w:tcBorders>
              <w:top w:val="single" w:sz="4" w:space="0" w:color="auto"/>
              <w:left w:val="nil"/>
              <w:bottom w:val="single" w:sz="4" w:space="0" w:color="auto"/>
              <w:right w:val="single" w:sz="4" w:space="0" w:color="auto"/>
            </w:tcBorders>
            <w:shd w:val="clear" w:color="auto" w:fill="auto"/>
            <w:noWrap/>
            <w:vAlign w:val="center"/>
            <w:hideMark/>
          </w:tcPr>
          <w:p w14:paraId="2A122FA0" w14:textId="0EB7B02B" w:rsidR="00B160DD" w:rsidRPr="00C1607D" w:rsidRDefault="00B160DD" w:rsidP="00D66D69">
            <w:pPr>
              <w:jc w:val="center"/>
              <w:rPr>
                <w:b/>
                <w:bCs/>
                <w:color w:val="000000"/>
                <w:sz w:val="18"/>
                <w:szCs w:val="18"/>
              </w:rPr>
            </w:pPr>
            <w:r w:rsidRPr="00C1607D">
              <w:rPr>
                <w:b/>
                <w:bCs/>
                <w:color w:val="000000"/>
                <w:sz w:val="18"/>
                <w:szCs w:val="18"/>
              </w:rPr>
              <w:t>AV</w:t>
            </w:r>
            <w:r w:rsidR="00D7185B">
              <w:rPr>
                <w:b/>
                <w:bCs/>
                <w:color w:val="000000"/>
                <w:sz w:val="18"/>
                <w:szCs w:val="18"/>
              </w:rPr>
              <w:t>E</w:t>
            </w:r>
          </w:p>
        </w:tc>
      </w:tr>
      <w:tr w:rsidR="00E96136" w:rsidRPr="00C1607D" w14:paraId="3637C2BD" w14:textId="77777777" w:rsidTr="00E96136">
        <w:trPr>
          <w:trHeight w:val="132"/>
          <w:jc w:val="center"/>
        </w:trPr>
        <w:tc>
          <w:tcPr>
            <w:tcW w:w="2547" w:type="dxa"/>
            <w:vMerge w:val="restart"/>
            <w:tcBorders>
              <w:top w:val="nil"/>
              <w:left w:val="single" w:sz="4" w:space="0" w:color="auto"/>
              <w:bottom w:val="single" w:sz="4" w:space="0" w:color="auto"/>
              <w:right w:val="single" w:sz="4" w:space="0" w:color="auto"/>
            </w:tcBorders>
            <w:shd w:val="clear" w:color="auto" w:fill="auto"/>
            <w:vAlign w:val="center"/>
            <w:hideMark/>
          </w:tcPr>
          <w:p w14:paraId="74882747" w14:textId="6B3DE557" w:rsidR="00E96136" w:rsidRPr="00C1607D" w:rsidRDefault="00E96136" w:rsidP="00E96136">
            <w:pPr>
              <w:rPr>
                <w:color w:val="000000"/>
                <w:sz w:val="18"/>
                <w:szCs w:val="18"/>
              </w:rPr>
            </w:pPr>
            <w:r w:rsidRPr="00C1607D">
              <w:rPr>
                <w:color w:val="000000"/>
                <w:sz w:val="18"/>
                <w:szCs w:val="18"/>
              </w:rPr>
              <w:t>Identidad Social (IS)</w:t>
            </w:r>
          </w:p>
        </w:tc>
        <w:tc>
          <w:tcPr>
            <w:tcW w:w="992" w:type="dxa"/>
            <w:tcBorders>
              <w:top w:val="nil"/>
              <w:left w:val="nil"/>
              <w:bottom w:val="single" w:sz="4" w:space="0" w:color="auto"/>
              <w:right w:val="single" w:sz="4" w:space="0" w:color="auto"/>
            </w:tcBorders>
            <w:shd w:val="clear" w:color="auto" w:fill="auto"/>
            <w:noWrap/>
            <w:vAlign w:val="center"/>
            <w:hideMark/>
          </w:tcPr>
          <w:p w14:paraId="2657D717" w14:textId="67FEA76A" w:rsidR="00E96136" w:rsidRPr="00C1607D" w:rsidRDefault="00E96136" w:rsidP="00E96136">
            <w:pPr>
              <w:rPr>
                <w:color w:val="000000"/>
                <w:sz w:val="16"/>
                <w:szCs w:val="16"/>
              </w:rPr>
            </w:pPr>
            <w:r w:rsidRPr="00C1607D">
              <w:rPr>
                <w:b/>
                <w:bCs/>
                <w:i/>
                <w:iCs/>
                <w:sz w:val="16"/>
                <w:szCs w:val="16"/>
              </w:rPr>
              <w:t>C-IS</w:t>
            </w:r>
            <w:r w:rsidRPr="00C1607D">
              <w:rPr>
                <w:b/>
                <w:bCs/>
                <w:i/>
                <w:iCs/>
                <w:sz w:val="16"/>
                <w:szCs w:val="16"/>
                <w:vertAlign w:val="subscript"/>
              </w:rPr>
              <w:t>1</w:t>
            </w:r>
          </w:p>
        </w:tc>
        <w:tc>
          <w:tcPr>
            <w:tcW w:w="1843" w:type="dxa"/>
            <w:tcBorders>
              <w:top w:val="nil"/>
              <w:left w:val="nil"/>
              <w:bottom w:val="single" w:sz="4" w:space="0" w:color="auto"/>
              <w:right w:val="single" w:sz="4" w:space="0" w:color="auto"/>
            </w:tcBorders>
            <w:shd w:val="clear" w:color="auto" w:fill="auto"/>
            <w:noWrap/>
            <w:vAlign w:val="bottom"/>
          </w:tcPr>
          <w:p w14:paraId="12E3506B" w14:textId="09F1AB96" w:rsidR="00E96136" w:rsidRPr="00C1607D" w:rsidRDefault="00E96136" w:rsidP="00E96136">
            <w:pPr>
              <w:jc w:val="right"/>
              <w:rPr>
                <w:color w:val="000000"/>
                <w:sz w:val="18"/>
                <w:szCs w:val="18"/>
              </w:rPr>
            </w:pPr>
            <w:r w:rsidRPr="00C1607D">
              <w:rPr>
                <w:color w:val="000000"/>
                <w:sz w:val="18"/>
                <w:szCs w:val="18"/>
              </w:rPr>
              <w:t>0,968</w:t>
            </w:r>
            <w:r w:rsidRPr="00C1607D">
              <w:rPr>
                <w:b/>
                <w:bCs/>
                <w:color w:val="000000"/>
                <w:sz w:val="18"/>
                <w:szCs w:val="18"/>
              </w:rPr>
              <w:t>**</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tcPr>
          <w:p w14:paraId="1240BE60" w14:textId="63F5C5AA" w:rsidR="00E96136" w:rsidRPr="00C1607D" w:rsidRDefault="00E96136" w:rsidP="00E96136">
            <w:pPr>
              <w:jc w:val="center"/>
              <w:rPr>
                <w:color w:val="000000"/>
                <w:sz w:val="18"/>
                <w:szCs w:val="18"/>
              </w:rPr>
            </w:pPr>
            <w:r w:rsidRPr="00C1607D">
              <w:rPr>
                <w:color w:val="000000"/>
                <w:sz w:val="18"/>
                <w:szCs w:val="18"/>
              </w:rPr>
              <w:t>0,504</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tcPr>
          <w:p w14:paraId="58D411EF" w14:textId="66AD0916" w:rsidR="00E96136" w:rsidRPr="00C1607D" w:rsidRDefault="00E96136" w:rsidP="00E96136">
            <w:pPr>
              <w:jc w:val="center"/>
              <w:rPr>
                <w:color w:val="000000"/>
                <w:sz w:val="18"/>
                <w:szCs w:val="18"/>
              </w:rPr>
            </w:pPr>
            <w:r w:rsidRPr="00C1607D">
              <w:rPr>
                <w:color w:val="000000"/>
                <w:sz w:val="18"/>
                <w:szCs w:val="18"/>
              </w:rPr>
              <w:t>0,667</w:t>
            </w:r>
          </w:p>
        </w:tc>
        <w:tc>
          <w:tcPr>
            <w:tcW w:w="566" w:type="dxa"/>
            <w:vMerge w:val="restart"/>
            <w:tcBorders>
              <w:top w:val="nil"/>
              <w:left w:val="single" w:sz="4" w:space="0" w:color="auto"/>
              <w:bottom w:val="single" w:sz="4" w:space="0" w:color="auto"/>
              <w:right w:val="single" w:sz="4" w:space="0" w:color="auto"/>
            </w:tcBorders>
            <w:shd w:val="clear" w:color="auto" w:fill="auto"/>
            <w:noWrap/>
            <w:vAlign w:val="center"/>
          </w:tcPr>
          <w:p w14:paraId="5AC0EC58" w14:textId="17427446" w:rsidR="00E96136" w:rsidRPr="00C1607D" w:rsidRDefault="00E96136" w:rsidP="00E96136">
            <w:pPr>
              <w:jc w:val="center"/>
              <w:rPr>
                <w:color w:val="000000"/>
                <w:sz w:val="18"/>
                <w:szCs w:val="18"/>
              </w:rPr>
            </w:pPr>
            <w:r w:rsidRPr="00C1607D">
              <w:rPr>
                <w:color w:val="000000"/>
                <w:sz w:val="18"/>
                <w:szCs w:val="18"/>
              </w:rPr>
              <w:t>0,419</w:t>
            </w:r>
          </w:p>
        </w:tc>
      </w:tr>
      <w:tr w:rsidR="00B160DD" w:rsidRPr="00C1607D" w14:paraId="051B05E7" w14:textId="77777777" w:rsidTr="00E96136">
        <w:trPr>
          <w:trHeight w:val="132"/>
          <w:jc w:val="center"/>
        </w:trPr>
        <w:tc>
          <w:tcPr>
            <w:tcW w:w="2547" w:type="dxa"/>
            <w:vMerge/>
            <w:tcBorders>
              <w:top w:val="nil"/>
              <w:left w:val="single" w:sz="4" w:space="0" w:color="auto"/>
              <w:bottom w:val="single" w:sz="4" w:space="0" w:color="auto"/>
              <w:right w:val="single" w:sz="4" w:space="0" w:color="auto"/>
            </w:tcBorders>
            <w:shd w:val="clear" w:color="auto" w:fill="auto"/>
            <w:vAlign w:val="center"/>
          </w:tcPr>
          <w:p w14:paraId="14368D2D" w14:textId="77777777" w:rsidR="00B160DD" w:rsidRPr="00C1607D" w:rsidRDefault="00B160DD" w:rsidP="004018D5">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tcPr>
          <w:p w14:paraId="0BD2B9E3" w14:textId="63AE6E79" w:rsidR="00B160DD" w:rsidRPr="00C1607D" w:rsidRDefault="00B160DD" w:rsidP="004018D5">
            <w:pPr>
              <w:rPr>
                <w:color w:val="000000"/>
                <w:sz w:val="16"/>
                <w:szCs w:val="16"/>
              </w:rPr>
            </w:pPr>
            <w:r w:rsidRPr="00C1607D">
              <w:rPr>
                <w:b/>
                <w:bCs/>
                <w:i/>
                <w:iCs/>
                <w:sz w:val="16"/>
                <w:szCs w:val="16"/>
              </w:rPr>
              <w:t>C-IS</w:t>
            </w:r>
            <w:r w:rsidRPr="00C1607D">
              <w:rPr>
                <w:b/>
                <w:bCs/>
                <w:i/>
                <w:iCs/>
                <w:sz w:val="16"/>
                <w:szCs w:val="16"/>
                <w:vertAlign w:val="subscript"/>
              </w:rPr>
              <w:t>2</w:t>
            </w:r>
          </w:p>
        </w:tc>
        <w:tc>
          <w:tcPr>
            <w:tcW w:w="1843" w:type="dxa"/>
            <w:tcBorders>
              <w:top w:val="nil"/>
              <w:left w:val="nil"/>
              <w:bottom w:val="single" w:sz="4" w:space="0" w:color="auto"/>
              <w:right w:val="single" w:sz="4" w:space="0" w:color="auto"/>
            </w:tcBorders>
            <w:shd w:val="clear" w:color="auto" w:fill="auto"/>
            <w:noWrap/>
            <w:vAlign w:val="bottom"/>
          </w:tcPr>
          <w:p w14:paraId="2E31F855" w14:textId="015A589A" w:rsidR="00B160DD" w:rsidRPr="00C1607D" w:rsidRDefault="00B160DD" w:rsidP="004018D5">
            <w:pPr>
              <w:jc w:val="right"/>
              <w:rPr>
                <w:color w:val="000000"/>
                <w:sz w:val="18"/>
                <w:szCs w:val="18"/>
              </w:rPr>
            </w:pPr>
            <w:r w:rsidRPr="00C1607D">
              <w:rPr>
                <w:color w:val="000000"/>
                <w:sz w:val="18"/>
                <w:szCs w:val="18"/>
              </w:rPr>
              <w:t>0,954</w:t>
            </w:r>
            <w:r w:rsidR="000D374B"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shd w:val="clear" w:color="auto" w:fill="auto"/>
            <w:noWrap/>
            <w:vAlign w:val="center"/>
          </w:tcPr>
          <w:p w14:paraId="6D93627A" w14:textId="77777777" w:rsidR="00B160DD" w:rsidRPr="00C1607D" w:rsidRDefault="00B160DD"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shd w:val="clear" w:color="auto" w:fill="auto"/>
            <w:noWrap/>
            <w:vAlign w:val="center"/>
          </w:tcPr>
          <w:p w14:paraId="4A35C321" w14:textId="77777777" w:rsidR="00B160DD" w:rsidRPr="00C1607D" w:rsidRDefault="00B160DD"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shd w:val="clear" w:color="auto" w:fill="auto"/>
            <w:noWrap/>
            <w:vAlign w:val="center"/>
          </w:tcPr>
          <w:p w14:paraId="0B8B968B" w14:textId="77777777" w:rsidR="00B160DD" w:rsidRPr="00C1607D" w:rsidRDefault="00B160DD" w:rsidP="00E96136">
            <w:pPr>
              <w:jc w:val="center"/>
              <w:rPr>
                <w:color w:val="000000"/>
                <w:sz w:val="18"/>
                <w:szCs w:val="18"/>
              </w:rPr>
            </w:pPr>
          </w:p>
        </w:tc>
      </w:tr>
      <w:tr w:rsidR="00B160DD" w:rsidRPr="00C1607D" w14:paraId="1347B83A"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vAlign w:val="center"/>
            <w:hideMark/>
          </w:tcPr>
          <w:p w14:paraId="78BE1341" w14:textId="77777777" w:rsidR="00B160DD" w:rsidRPr="00C1607D" w:rsidRDefault="00B160DD" w:rsidP="004018D5">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14:paraId="2EF5A87D" w14:textId="7EB65910" w:rsidR="00B160DD" w:rsidRPr="00C1607D" w:rsidRDefault="00B160DD" w:rsidP="004018D5">
            <w:pPr>
              <w:rPr>
                <w:color w:val="000000"/>
                <w:sz w:val="16"/>
                <w:szCs w:val="16"/>
              </w:rPr>
            </w:pPr>
            <w:r w:rsidRPr="00C1607D">
              <w:rPr>
                <w:b/>
                <w:bCs/>
                <w:i/>
                <w:iCs/>
                <w:sz w:val="16"/>
                <w:szCs w:val="16"/>
              </w:rPr>
              <w:t>A-IS</w:t>
            </w:r>
            <w:r w:rsidRPr="00C1607D">
              <w:rPr>
                <w:b/>
                <w:bCs/>
                <w:i/>
                <w:iCs/>
                <w:sz w:val="16"/>
                <w:szCs w:val="16"/>
                <w:vertAlign w:val="subscript"/>
              </w:rPr>
              <w:t>3</w:t>
            </w:r>
          </w:p>
        </w:tc>
        <w:tc>
          <w:tcPr>
            <w:tcW w:w="1843" w:type="dxa"/>
            <w:tcBorders>
              <w:top w:val="nil"/>
              <w:left w:val="nil"/>
              <w:bottom w:val="single" w:sz="4" w:space="0" w:color="auto"/>
              <w:right w:val="single" w:sz="4" w:space="0" w:color="auto"/>
            </w:tcBorders>
            <w:shd w:val="clear" w:color="auto" w:fill="auto"/>
            <w:noWrap/>
            <w:vAlign w:val="bottom"/>
          </w:tcPr>
          <w:p w14:paraId="214D9143" w14:textId="0205C33F" w:rsidR="00B160DD" w:rsidRPr="00C1607D" w:rsidRDefault="00B160DD" w:rsidP="004018D5">
            <w:pPr>
              <w:jc w:val="right"/>
              <w:rPr>
                <w:color w:val="000000"/>
                <w:sz w:val="18"/>
                <w:szCs w:val="18"/>
              </w:rPr>
            </w:pPr>
            <w:r w:rsidRPr="00C1607D">
              <w:rPr>
                <w:color w:val="000000"/>
                <w:sz w:val="18"/>
                <w:szCs w:val="18"/>
              </w:rPr>
              <w:t>0,300</w:t>
            </w:r>
            <w:r w:rsidR="000D374B"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6F9B159D" w14:textId="77777777" w:rsidR="00B160DD" w:rsidRPr="00C1607D" w:rsidRDefault="00B160DD"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2B992D69" w14:textId="77777777" w:rsidR="00B160DD" w:rsidRPr="00C1607D" w:rsidRDefault="00B160DD"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2E6FD4E9" w14:textId="77777777" w:rsidR="00B160DD" w:rsidRPr="00C1607D" w:rsidRDefault="00B160DD" w:rsidP="00E96136">
            <w:pPr>
              <w:jc w:val="center"/>
              <w:rPr>
                <w:color w:val="000000"/>
                <w:sz w:val="18"/>
                <w:szCs w:val="18"/>
              </w:rPr>
            </w:pPr>
          </w:p>
        </w:tc>
      </w:tr>
      <w:tr w:rsidR="00B160DD" w:rsidRPr="00C1607D" w14:paraId="365687A6"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vAlign w:val="center"/>
            <w:hideMark/>
          </w:tcPr>
          <w:p w14:paraId="41734AC8" w14:textId="77777777" w:rsidR="00B160DD" w:rsidRPr="00C1607D" w:rsidRDefault="00B160DD" w:rsidP="004018D5">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14:paraId="7F08BFF5" w14:textId="3BE12341" w:rsidR="00B160DD" w:rsidRPr="00C1607D" w:rsidRDefault="00B160DD" w:rsidP="004018D5">
            <w:pPr>
              <w:rPr>
                <w:color w:val="000000"/>
                <w:sz w:val="16"/>
                <w:szCs w:val="16"/>
              </w:rPr>
            </w:pPr>
            <w:r w:rsidRPr="00C1607D">
              <w:rPr>
                <w:b/>
                <w:bCs/>
                <w:i/>
                <w:iCs/>
                <w:sz w:val="16"/>
                <w:szCs w:val="16"/>
              </w:rPr>
              <w:t>A-SI</w:t>
            </w:r>
            <w:r w:rsidRPr="00C1607D">
              <w:rPr>
                <w:b/>
                <w:bCs/>
                <w:i/>
                <w:iCs/>
                <w:sz w:val="16"/>
                <w:szCs w:val="16"/>
                <w:vertAlign w:val="subscript"/>
              </w:rPr>
              <w:t>4</w:t>
            </w:r>
          </w:p>
        </w:tc>
        <w:tc>
          <w:tcPr>
            <w:tcW w:w="1843" w:type="dxa"/>
            <w:tcBorders>
              <w:top w:val="nil"/>
              <w:left w:val="nil"/>
              <w:bottom w:val="single" w:sz="4" w:space="0" w:color="auto"/>
              <w:right w:val="single" w:sz="4" w:space="0" w:color="auto"/>
            </w:tcBorders>
            <w:shd w:val="clear" w:color="auto" w:fill="auto"/>
            <w:noWrap/>
            <w:vAlign w:val="bottom"/>
          </w:tcPr>
          <w:p w14:paraId="0DB90A06" w14:textId="321FFD50" w:rsidR="00B160DD" w:rsidRPr="00C1607D" w:rsidRDefault="00B160DD" w:rsidP="004018D5">
            <w:pPr>
              <w:jc w:val="right"/>
              <w:rPr>
                <w:color w:val="000000"/>
                <w:sz w:val="18"/>
                <w:szCs w:val="18"/>
              </w:rPr>
            </w:pPr>
            <w:r w:rsidRPr="00C1607D">
              <w:rPr>
                <w:color w:val="000000"/>
                <w:sz w:val="18"/>
                <w:szCs w:val="18"/>
              </w:rPr>
              <w:t>0,305</w:t>
            </w:r>
            <w:r w:rsidR="000D374B"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4FA7C8F9" w14:textId="77777777" w:rsidR="00B160DD" w:rsidRPr="00C1607D" w:rsidRDefault="00B160DD"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72D5E4BA" w14:textId="77777777" w:rsidR="00B160DD" w:rsidRPr="00C1607D" w:rsidRDefault="00B160DD"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12B49F78" w14:textId="77777777" w:rsidR="00B160DD" w:rsidRPr="00C1607D" w:rsidRDefault="00B160DD" w:rsidP="00E96136">
            <w:pPr>
              <w:jc w:val="center"/>
              <w:rPr>
                <w:color w:val="000000"/>
                <w:sz w:val="18"/>
                <w:szCs w:val="18"/>
              </w:rPr>
            </w:pPr>
          </w:p>
        </w:tc>
      </w:tr>
      <w:tr w:rsidR="00B160DD" w:rsidRPr="00C1607D" w14:paraId="07DD33F5"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vAlign w:val="center"/>
            <w:hideMark/>
          </w:tcPr>
          <w:p w14:paraId="309EC8F7" w14:textId="77777777" w:rsidR="00B160DD" w:rsidRPr="00C1607D" w:rsidRDefault="00B160DD" w:rsidP="004018D5">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14:paraId="56908784" w14:textId="228F7E61" w:rsidR="00B160DD" w:rsidRPr="00C1607D" w:rsidRDefault="00B160DD" w:rsidP="004018D5">
            <w:pPr>
              <w:rPr>
                <w:color w:val="000000"/>
                <w:sz w:val="16"/>
                <w:szCs w:val="16"/>
              </w:rPr>
            </w:pPr>
            <w:r w:rsidRPr="00C1607D">
              <w:rPr>
                <w:b/>
                <w:bCs/>
                <w:i/>
                <w:iCs/>
                <w:sz w:val="16"/>
                <w:szCs w:val="16"/>
              </w:rPr>
              <w:t>E-IS</w:t>
            </w:r>
            <w:r w:rsidRPr="00C1607D">
              <w:rPr>
                <w:b/>
                <w:bCs/>
                <w:i/>
                <w:iCs/>
                <w:sz w:val="16"/>
                <w:szCs w:val="16"/>
                <w:vertAlign w:val="subscript"/>
              </w:rPr>
              <w:t>5</w:t>
            </w:r>
          </w:p>
        </w:tc>
        <w:tc>
          <w:tcPr>
            <w:tcW w:w="1843" w:type="dxa"/>
            <w:tcBorders>
              <w:top w:val="nil"/>
              <w:left w:val="nil"/>
              <w:bottom w:val="single" w:sz="4" w:space="0" w:color="auto"/>
              <w:right w:val="single" w:sz="4" w:space="0" w:color="auto"/>
            </w:tcBorders>
            <w:shd w:val="clear" w:color="auto" w:fill="auto"/>
            <w:noWrap/>
            <w:vAlign w:val="bottom"/>
          </w:tcPr>
          <w:p w14:paraId="01ABC05A" w14:textId="1045B899" w:rsidR="00B160DD" w:rsidRPr="00C1607D" w:rsidRDefault="00B160DD" w:rsidP="004018D5">
            <w:pPr>
              <w:jc w:val="right"/>
              <w:rPr>
                <w:color w:val="000000"/>
                <w:sz w:val="18"/>
                <w:szCs w:val="18"/>
              </w:rPr>
            </w:pPr>
            <w:r w:rsidRPr="00C1607D">
              <w:rPr>
                <w:color w:val="000000"/>
                <w:sz w:val="18"/>
                <w:szCs w:val="18"/>
              </w:rPr>
              <w:t>0,500</w:t>
            </w:r>
            <w:r w:rsidR="000D374B"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34700CBA" w14:textId="77777777" w:rsidR="00B160DD" w:rsidRPr="00C1607D" w:rsidRDefault="00B160DD"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49A50F7D" w14:textId="77777777" w:rsidR="00B160DD" w:rsidRPr="00C1607D" w:rsidRDefault="00B160DD"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5C501908" w14:textId="77777777" w:rsidR="00B160DD" w:rsidRPr="00C1607D" w:rsidRDefault="00B160DD" w:rsidP="00E96136">
            <w:pPr>
              <w:jc w:val="center"/>
              <w:rPr>
                <w:color w:val="000000"/>
                <w:sz w:val="18"/>
                <w:szCs w:val="18"/>
              </w:rPr>
            </w:pPr>
          </w:p>
        </w:tc>
      </w:tr>
      <w:tr w:rsidR="00B160DD" w:rsidRPr="00C1607D" w14:paraId="712B466A"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vAlign w:val="center"/>
            <w:hideMark/>
          </w:tcPr>
          <w:p w14:paraId="4C1EEEA2" w14:textId="77777777" w:rsidR="00B160DD" w:rsidRPr="00C1607D" w:rsidRDefault="00B160DD" w:rsidP="004018D5">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center"/>
            <w:hideMark/>
          </w:tcPr>
          <w:p w14:paraId="59B59245" w14:textId="140993A1" w:rsidR="00B160DD" w:rsidRPr="00C1607D" w:rsidRDefault="00B160DD" w:rsidP="004018D5">
            <w:pPr>
              <w:rPr>
                <w:color w:val="000000"/>
                <w:sz w:val="16"/>
                <w:szCs w:val="16"/>
              </w:rPr>
            </w:pPr>
            <w:r w:rsidRPr="00C1607D">
              <w:rPr>
                <w:b/>
                <w:bCs/>
                <w:i/>
                <w:iCs/>
                <w:sz w:val="16"/>
                <w:szCs w:val="16"/>
              </w:rPr>
              <w:t>E-IS</w:t>
            </w:r>
            <w:r w:rsidRPr="00C1607D">
              <w:rPr>
                <w:b/>
                <w:bCs/>
                <w:i/>
                <w:iCs/>
                <w:sz w:val="16"/>
                <w:szCs w:val="16"/>
                <w:vertAlign w:val="subscript"/>
              </w:rPr>
              <w:t>6</w:t>
            </w:r>
          </w:p>
        </w:tc>
        <w:tc>
          <w:tcPr>
            <w:tcW w:w="1843" w:type="dxa"/>
            <w:tcBorders>
              <w:top w:val="nil"/>
              <w:left w:val="nil"/>
              <w:bottom w:val="single" w:sz="4" w:space="0" w:color="auto"/>
              <w:right w:val="single" w:sz="4" w:space="0" w:color="auto"/>
            </w:tcBorders>
            <w:shd w:val="clear" w:color="auto" w:fill="auto"/>
            <w:noWrap/>
            <w:vAlign w:val="bottom"/>
          </w:tcPr>
          <w:p w14:paraId="25B93D9B" w14:textId="5DC77832" w:rsidR="00B160DD" w:rsidRPr="00C1607D" w:rsidRDefault="00B160DD" w:rsidP="004018D5">
            <w:pPr>
              <w:jc w:val="right"/>
              <w:rPr>
                <w:color w:val="000000"/>
                <w:sz w:val="18"/>
                <w:szCs w:val="18"/>
              </w:rPr>
            </w:pPr>
            <w:r w:rsidRPr="00C1607D">
              <w:rPr>
                <w:color w:val="000000"/>
                <w:sz w:val="18"/>
                <w:szCs w:val="18"/>
              </w:rPr>
              <w:t>0,485</w:t>
            </w:r>
            <w:r w:rsidR="000D374B"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31BFF918" w14:textId="77777777" w:rsidR="00B160DD" w:rsidRPr="00C1607D" w:rsidRDefault="00B160DD"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2CC3E96F" w14:textId="77777777" w:rsidR="00B160DD" w:rsidRPr="00C1607D" w:rsidRDefault="00B160DD"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72DF0763" w14:textId="77777777" w:rsidR="00B160DD" w:rsidRPr="00C1607D" w:rsidRDefault="00B160DD" w:rsidP="00E96136">
            <w:pPr>
              <w:jc w:val="center"/>
              <w:rPr>
                <w:color w:val="000000"/>
                <w:sz w:val="18"/>
                <w:szCs w:val="18"/>
              </w:rPr>
            </w:pPr>
          </w:p>
        </w:tc>
      </w:tr>
      <w:tr w:rsidR="00E96136" w:rsidRPr="00C1607D" w14:paraId="48E9CCA5" w14:textId="77777777" w:rsidTr="00E96136">
        <w:trPr>
          <w:trHeight w:val="67"/>
          <w:jc w:val="center"/>
        </w:trPr>
        <w:tc>
          <w:tcPr>
            <w:tcW w:w="2547" w:type="dxa"/>
            <w:vMerge w:val="restart"/>
            <w:tcBorders>
              <w:top w:val="nil"/>
              <w:left w:val="single" w:sz="4" w:space="0" w:color="auto"/>
              <w:bottom w:val="single" w:sz="4" w:space="0" w:color="auto"/>
              <w:right w:val="single" w:sz="4" w:space="0" w:color="auto"/>
            </w:tcBorders>
            <w:shd w:val="clear" w:color="auto" w:fill="auto"/>
            <w:vAlign w:val="center"/>
            <w:hideMark/>
          </w:tcPr>
          <w:p w14:paraId="24394E9D" w14:textId="6AAA4FE3" w:rsidR="00E96136" w:rsidRPr="00C1607D" w:rsidRDefault="004F4BC3" w:rsidP="00E96136">
            <w:pPr>
              <w:jc w:val="center"/>
              <w:rPr>
                <w:color w:val="000000"/>
                <w:sz w:val="18"/>
                <w:szCs w:val="18"/>
              </w:rPr>
            </w:pPr>
            <w:r w:rsidRPr="00C1607D">
              <w:rPr>
                <w:color w:val="000000"/>
                <w:sz w:val="18"/>
                <w:szCs w:val="18"/>
              </w:rPr>
              <w:t>Identificación</w:t>
            </w:r>
            <w:r w:rsidR="00E96136" w:rsidRPr="00C1607D">
              <w:rPr>
                <w:color w:val="000000"/>
                <w:sz w:val="18"/>
                <w:szCs w:val="18"/>
              </w:rPr>
              <w:t xml:space="preserve"> con la Marca (IM)</w:t>
            </w:r>
          </w:p>
        </w:tc>
        <w:tc>
          <w:tcPr>
            <w:tcW w:w="992" w:type="dxa"/>
            <w:tcBorders>
              <w:top w:val="nil"/>
              <w:left w:val="nil"/>
              <w:bottom w:val="single" w:sz="4" w:space="0" w:color="auto"/>
              <w:right w:val="single" w:sz="4" w:space="0" w:color="auto"/>
            </w:tcBorders>
            <w:shd w:val="clear" w:color="auto" w:fill="auto"/>
            <w:noWrap/>
            <w:vAlign w:val="bottom"/>
            <w:hideMark/>
          </w:tcPr>
          <w:p w14:paraId="4589AB7C" w14:textId="08A46764" w:rsidR="00E96136" w:rsidRPr="00C1607D" w:rsidRDefault="00E96136" w:rsidP="00E96136">
            <w:pPr>
              <w:rPr>
                <w:color w:val="000000"/>
                <w:sz w:val="16"/>
                <w:szCs w:val="16"/>
              </w:rPr>
            </w:pPr>
            <w:r w:rsidRPr="00C1607D">
              <w:rPr>
                <w:b/>
                <w:bCs/>
                <w:i/>
                <w:iCs/>
                <w:sz w:val="16"/>
                <w:szCs w:val="16"/>
              </w:rPr>
              <w:t>IM</w:t>
            </w:r>
            <w:r w:rsidRPr="00C1607D">
              <w:rPr>
                <w:b/>
                <w:bCs/>
                <w:i/>
                <w:iCs/>
                <w:sz w:val="16"/>
                <w:szCs w:val="16"/>
                <w:vertAlign w:val="subscript"/>
              </w:rPr>
              <w:t>1</w:t>
            </w:r>
          </w:p>
        </w:tc>
        <w:tc>
          <w:tcPr>
            <w:tcW w:w="1843" w:type="dxa"/>
            <w:tcBorders>
              <w:top w:val="nil"/>
              <w:left w:val="nil"/>
              <w:bottom w:val="single" w:sz="4" w:space="0" w:color="auto"/>
              <w:right w:val="single" w:sz="4" w:space="0" w:color="auto"/>
            </w:tcBorders>
            <w:shd w:val="clear" w:color="auto" w:fill="auto"/>
            <w:noWrap/>
            <w:vAlign w:val="bottom"/>
          </w:tcPr>
          <w:p w14:paraId="4D8494B4" w14:textId="485AF79C" w:rsidR="00E96136" w:rsidRPr="00C1607D" w:rsidRDefault="00E96136" w:rsidP="00E96136">
            <w:pPr>
              <w:jc w:val="right"/>
              <w:rPr>
                <w:color w:val="000000"/>
                <w:sz w:val="18"/>
                <w:szCs w:val="18"/>
              </w:rPr>
            </w:pPr>
            <w:r w:rsidRPr="00C1607D">
              <w:rPr>
                <w:color w:val="000000"/>
                <w:sz w:val="18"/>
                <w:szCs w:val="18"/>
              </w:rPr>
              <w:t>0,774</w:t>
            </w:r>
            <w:r w:rsidRPr="00C1607D">
              <w:rPr>
                <w:b/>
                <w:bCs/>
                <w:color w:val="000000"/>
                <w:sz w:val="18"/>
                <w:szCs w:val="18"/>
              </w:rPr>
              <w:t>**</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tcPr>
          <w:p w14:paraId="0E0D2F28" w14:textId="30ABAA41" w:rsidR="00E96136" w:rsidRPr="00C1607D" w:rsidRDefault="00E96136" w:rsidP="00E96136">
            <w:pPr>
              <w:jc w:val="center"/>
              <w:rPr>
                <w:color w:val="000000"/>
                <w:sz w:val="18"/>
                <w:szCs w:val="18"/>
              </w:rPr>
            </w:pPr>
            <w:r w:rsidRPr="00C1607D">
              <w:rPr>
                <w:color w:val="000000"/>
                <w:sz w:val="18"/>
                <w:szCs w:val="18"/>
              </w:rPr>
              <w:t>0,855</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tcPr>
          <w:p w14:paraId="2AD6DB7D" w14:textId="44AF5748" w:rsidR="00E96136" w:rsidRPr="00C1607D" w:rsidRDefault="00E96136" w:rsidP="00E96136">
            <w:pPr>
              <w:jc w:val="center"/>
              <w:rPr>
                <w:color w:val="000000"/>
                <w:sz w:val="18"/>
                <w:szCs w:val="18"/>
              </w:rPr>
            </w:pPr>
            <w:r w:rsidRPr="00C1607D">
              <w:rPr>
                <w:color w:val="000000"/>
                <w:sz w:val="18"/>
                <w:szCs w:val="18"/>
              </w:rPr>
              <w:t>0,914</w:t>
            </w:r>
          </w:p>
        </w:tc>
        <w:tc>
          <w:tcPr>
            <w:tcW w:w="566" w:type="dxa"/>
            <w:vMerge w:val="restart"/>
            <w:tcBorders>
              <w:top w:val="nil"/>
              <w:left w:val="single" w:sz="4" w:space="0" w:color="auto"/>
              <w:bottom w:val="single" w:sz="4" w:space="0" w:color="auto"/>
              <w:right w:val="single" w:sz="4" w:space="0" w:color="auto"/>
            </w:tcBorders>
            <w:shd w:val="clear" w:color="auto" w:fill="auto"/>
            <w:noWrap/>
            <w:vAlign w:val="center"/>
          </w:tcPr>
          <w:p w14:paraId="0FAF089B" w14:textId="15B42C91" w:rsidR="00E96136" w:rsidRPr="00C1607D" w:rsidRDefault="00E96136" w:rsidP="00E96136">
            <w:pPr>
              <w:jc w:val="center"/>
              <w:rPr>
                <w:color w:val="000000"/>
                <w:sz w:val="18"/>
                <w:szCs w:val="18"/>
              </w:rPr>
            </w:pPr>
            <w:r w:rsidRPr="00C1607D">
              <w:rPr>
                <w:color w:val="000000"/>
                <w:sz w:val="18"/>
                <w:szCs w:val="18"/>
              </w:rPr>
              <w:t>0,794</w:t>
            </w:r>
          </w:p>
        </w:tc>
      </w:tr>
      <w:tr w:rsidR="00B160DD" w:rsidRPr="00C1607D" w14:paraId="24BD36D9"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shd w:val="clear" w:color="auto" w:fill="auto"/>
            <w:vAlign w:val="center"/>
          </w:tcPr>
          <w:p w14:paraId="4C5CA178" w14:textId="77777777" w:rsidR="00B160DD" w:rsidRPr="00C1607D" w:rsidRDefault="00B160DD" w:rsidP="00B160DD">
            <w:pPr>
              <w:jc w:val="cente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tcPr>
          <w:p w14:paraId="18AB5608" w14:textId="7BDC5759" w:rsidR="00B160DD" w:rsidRPr="00C1607D" w:rsidRDefault="00B160DD" w:rsidP="00B160DD">
            <w:pPr>
              <w:rPr>
                <w:color w:val="000000"/>
                <w:sz w:val="16"/>
                <w:szCs w:val="16"/>
              </w:rPr>
            </w:pPr>
            <w:r w:rsidRPr="00C1607D">
              <w:rPr>
                <w:b/>
                <w:bCs/>
                <w:i/>
                <w:iCs/>
                <w:sz w:val="16"/>
                <w:szCs w:val="16"/>
              </w:rPr>
              <w:t>IM</w:t>
            </w:r>
            <w:r w:rsidRPr="00C1607D">
              <w:rPr>
                <w:b/>
                <w:bCs/>
                <w:i/>
                <w:iCs/>
                <w:sz w:val="16"/>
                <w:szCs w:val="16"/>
                <w:vertAlign w:val="subscript"/>
              </w:rPr>
              <w:t>2</w:t>
            </w:r>
          </w:p>
        </w:tc>
        <w:tc>
          <w:tcPr>
            <w:tcW w:w="1843" w:type="dxa"/>
            <w:tcBorders>
              <w:top w:val="nil"/>
              <w:left w:val="nil"/>
              <w:bottom w:val="single" w:sz="4" w:space="0" w:color="auto"/>
              <w:right w:val="single" w:sz="4" w:space="0" w:color="auto"/>
            </w:tcBorders>
            <w:shd w:val="clear" w:color="auto" w:fill="auto"/>
            <w:noWrap/>
            <w:vAlign w:val="bottom"/>
          </w:tcPr>
          <w:p w14:paraId="001037CB" w14:textId="64D9EAF2" w:rsidR="00B160DD" w:rsidRPr="00C1607D" w:rsidRDefault="00B160DD" w:rsidP="00B160DD">
            <w:pPr>
              <w:jc w:val="right"/>
              <w:rPr>
                <w:color w:val="000000"/>
                <w:sz w:val="18"/>
                <w:szCs w:val="18"/>
              </w:rPr>
            </w:pPr>
            <w:r w:rsidRPr="00C1607D">
              <w:rPr>
                <w:color w:val="000000"/>
                <w:sz w:val="18"/>
                <w:szCs w:val="18"/>
              </w:rPr>
              <w:t>0,883</w:t>
            </w:r>
            <w:r w:rsidR="000D374B"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shd w:val="clear" w:color="auto" w:fill="auto"/>
            <w:noWrap/>
            <w:vAlign w:val="center"/>
          </w:tcPr>
          <w:p w14:paraId="6DB89980" w14:textId="77777777" w:rsidR="00B160DD" w:rsidRPr="00C1607D" w:rsidRDefault="00B160DD"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shd w:val="clear" w:color="auto" w:fill="auto"/>
            <w:noWrap/>
            <w:vAlign w:val="center"/>
          </w:tcPr>
          <w:p w14:paraId="5DE5B3AF" w14:textId="77777777" w:rsidR="00B160DD" w:rsidRPr="00C1607D" w:rsidRDefault="00B160DD"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shd w:val="clear" w:color="auto" w:fill="auto"/>
            <w:noWrap/>
            <w:vAlign w:val="center"/>
          </w:tcPr>
          <w:p w14:paraId="502B35D6" w14:textId="77777777" w:rsidR="00B160DD" w:rsidRPr="00C1607D" w:rsidRDefault="00B160DD" w:rsidP="00E96136">
            <w:pPr>
              <w:jc w:val="center"/>
              <w:rPr>
                <w:color w:val="000000"/>
                <w:sz w:val="18"/>
                <w:szCs w:val="18"/>
              </w:rPr>
            </w:pPr>
          </w:p>
        </w:tc>
      </w:tr>
      <w:tr w:rsidR="00B160DD" w:rsidRPr="00C1607D" w14:paraId="3B25806F"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shd w:val="clear" w:color="auto" w:fill="auto"/>
            <w:vAlign w:val="center"/>
          </w:tcPr>
          <w:p w14:paraId="09EDF016" w14:textId="77777777" w:rsidR="00B160DD" w:rsidRPr="00C1607D" w:rsidRDefault="00B160DD" w:rsidP="00B160DD">
            <w:pPr>
              <w:jc w:val="cente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tcPr>
          <w:p w14:paraId="082039E3" w14:textId="5FF23C08" w:rsidR="00B160DD" w:rsidRPr="00C1607D" w:rsidRDefault="00B160DD" w:rsidP="00B160DD">
            <w:pPr>
              <w:rPr>
                <w:color w:val="000000"/>
                <w:sz w:val="16"/>
                <w:szCs w:val="16"/>
              </w:rPr>
            </w:pPr>
            <w:r w:rsidRPr="00C1607D">
              <w:rPr>
                <w:b/>
                <w:bCs/>
                <w:i/>
                <w:iCs/>
                <w:sz w:val="16"/>
                <w:szCs w:val="16"/>
              </w:rPr>
              <w:t>IM</w:t>
            </w:r>
            <w:r w:rsidRPr="00C1607D">
              <w:rPr>
                <w:b/>
                <w:bCs/>
                <w:i/>
                <w:iCs/>
                <w:sz w:val="16"/>
                <w:szCs w:val="16"/>
                <w:vertAlign w:val="subscript"/>
              </w:rPr>
              <w:t>3</w:t>
            </w:r>
          </w:p>
        </w:tc>
        <w:tc>
          <w:tcPr>
            <w:tcW w:w="1843" w:type="dxa"/>
            <w:tcBorders>
              <w:top w:val="nil"/>
              <w:left w:val="nil"/>
              <w:bottom w:val="single" w:sz="4" w:space="0" w:color="auto"/>
              <w:right w:val="single" w:sz="4" w:space="0" w:color="auto"/>
            </w:tcBorders>
            <w:shd w:val="clear" w:color="auto" w:fill="auto"/>
            <w:noWrap/>
            <w:vAlign w:val="bottom"/>
          </w:tcPr>
          <w:p w14:paraId="57596E4A" w14:textId="17172680" w:rsidR="00B160DD" w:rsidRPr="00C1607D" w:rsidRDefault="00B160DD" w:rsidP="00B160DD">
            <w:pPr>
              <w:jc w:val="right"/>
              <w:rPr>
                <w:color w:val="000000"/>
                <w:sz w:val="18"/>
                <w:szCs w:val="18"/>
              </w:rPr>
            </w:pPr>
            <w:r w:rsidRPr="00C1607D">
              <w:rPr>
                <w:color w:val="000000"/>
                <w:sz w:val="18"/>
                <w:szCs w:val="18"/>
              </w:rPr>
              <w:t>0,912</w:t>
            </w:r>
            <w:r w:rsidR="000D374B"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shd w:val="clear" w:color="auto" w:fill="auto"/>
            <w:noWrap/>
            <w:vAlign w:val="center"/>
          </w:tcPr>
          <w:p w14:paraId="2E3B7521" w14:textId="77777777" w:rsidR="00B160DD" w:rsidRPr="00C1607D" w:rsidRDefault="00B160DD"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shd w:val="clear" w:color="auto" w:fill="auto"/>
            <w:noWrap/>
            <w:vAlign w:val="center"/>
          </w:tcPr>
          <w:p w14:paraId="3A0947F5" w14:textId="77777777" w:rsidR="00B160DD" w:rsidRPr="00C1607D" w:rsidRDefault="00B160DD"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shd w:val="clear" w:color="auto" w:fill="auto"/>
            <w:noWrap/>
            <w:vAlign w:val="center"/>
          </w:tcPr>
          <w:p w14:paraId="111A5B19" w14:textId="77777777" w:rsidR="00B160DD" w:rsidRPr="00C1607D" w:rsidRDefault="00B160DD" w:rsidP="00E96136">
            <w:pPr>
              <w:jc w:val="center"/>
              <w:rPr>
                <w:color w:val="000000"/>
                <w:sz w:val="18"/>
                <w:szCs w:val="18"/>
              </w:rPr>
            </w:pPr>
          </w:p>
        </w:tc>
      </w:tr>
      <w:tr w:rsidR="00B160DD" w:rsidRPr="00C1607D" w14:paraId="3AD847C3"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vAlign w:val="center"/>
            <w:hideMark/>
          </w:tcPr>
          <w:p w14:paraId="28BCFE90" w14:textId="77777777" w:rsidR="00B160DD" w:rsidRPr="00C1607D" w:rsidRDefault="00B160DD" w:rsidP="00B160DD">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hideMark/>
          </w:tcPr>
          <w:p w14:paraId="757EA4CA" w14:textId="2E07615A" w:rsidR="00B160DD" w:rsidRPr="00C1607D" w:rsidRDefault="00B160DD" w:rsidP="00B160DD">
            <w:pPr>
              <w:rPr>
                <w:color w:val="000000"/>
                <w:sz w:val="16"/>
                <w:szCs w:val="16"/>
              </w:rPr>
            </w:pPr>
            <w:r w:rsidRPr="00C1607D">
              <w:rPr>
                <w:b/>
                <w:bCs/>
                <w:i/>
                <w:iCs/>
                <w:sz w:val="16"/>
                <w:szCs w:val="16"/>
              </w:rPr>
              <w:t>IM</w:t>
            </w:r>
            <w:r w:rsidRPr="00C1607D">
              <w:rPr>
                <w:b/>
                <w:bCs/>
                <w:i/>
                <w:iCs/>
                <w:sz w:val="16"/>
                <w:szCs w:val="16"/>
                <w:vertAlign w:val="subscript"/>
              </w:rPr>
              <w:t>4</w:t>
            </w:r>
          </w:p>
        </w:tc>
        <w:tc>
          <w:tcPr>
            <w:tcW w:w="1843" w:type="dxa"/>
            <w:tcBorders>
              <w:top w:val="nil"/>
              <w:left w:val="nil"/>
              <w:bottom w:val="single" w:sz="4" w:space="0" w:color="auto"/>
              <w:right w:val="single" w:sz="4" w:space="0" w:color="auto"/>
            </w:tcBorders>
            <w:shd w:val="clear" w:color="auto" w:fill="auto"/>
            <w:noWrap/>
            <w:vAlign w:val="bottom"/>
          </w:tcPr>
          <w:p w14:paraId="1684C85B" w14:textId="6E2CB525" w:rsidR="00B160DD" w:rsidRPr="00C1607D" w:rsidRDefault="00B160DD" w:rsidP="00B160DD">
            <w:pPr>
              <w:jc w:val="right"/>
              <w:rPr>
                <w:color w:val="000000"/>
                <w:sz w:val="18"/>
                <w:szCs w:val="18"/>
              </w:rPr>
            </w:pPr>
            <w:r w:rsidRPr="00C1607D">
              <w:rPr>
                <w:color w:val="000000"/>
                <w:sz w:val="18"/>
                <w:szCs w:val="18"/>
              </w:rPr>
              <w:t>0,913</w:t>
            </w:r>
            <w:r w:rsidR="000D374B"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4A70DEAA" w14:textId="77777777" w:rsidR="00B160DD" w:rsidRPr="00C1607D" w:rsidRDefault="00B160DD"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671B06C8" w14:textId="77777777" w:rsidR="00B160DD" w:rsidRPr="00C1607D" w:rsidRDefault="00B160DD"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12E01D7F" w14:textId="77777777" w:rsidR="00B160DD" w:rsidRPr="00C1607D" w:rsidRDefault="00B160DD" w:rsidP="00E96136">
            <w:pPr>
              <w:jc w:val="center"/>
              <w:rPr>
                <w:color w:val="000000"/>
                <w:sz w:val="18"/>
                <w:szCs w:val="18"/>
              </w:rPr>
            </w:pPr>
          </w:p>
        </w:tc>
      </w:tr>
      <w:tr w:rsidR="00B160DD" w:rsidRPr="00C1607D" w14:paraId="46C516AC"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vAlign w:val="center"/>
            <w:hideMark/>
          </w:tcPr>
          <w:p w14:paraId="1645C747" w14:textId="77777777" w:rsidR="00B160DD" w:rsidRPr="00C1607D" w:rsidRDefault="00B160DD" w:rsidP="00B160DD">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hideMark/>
          </w:tcPr>
          <w:p w14:paraId="0DFAB48E" w14:textId="6C2E922F" w:rsidR="00B160DD" w:rsidRPr="00C1607D" w:rsidRDefault="00B160DD" w:rsidP="00B160DD">
            <w:pPr>
              <w:rPr>
                <w:color w:val="000000"/>
                <w:sz w:val="16"/>
                <w:szCs w:val="16"/>
              </w:rPr>
            </w:pPr>
            <w:r w:rsidRPr="00C1607D">
              <w:rPr>
                <w:b/>
                <w:bCs/>
                <w:i/>
                <w:iCs/>
                <w:sz w:val="16"/>
                <w:szCs w:val="16"/>
              </w:rPr>
              <w:t>IM</w:t>
            </w:r>
            <w:r w:rsidRPr="00C1607D">
              <w:rPr>
                <w:b/>
                <w:bCs/>
                <w:i/>
                <w:iCs/>
                <w:sz w:val="16"/>
                <w:szCs w:val="16"/>
                <w:vertAlign w:val="subscript"/>
              </w:rPr>
              <w:t>5</w:t>
            </w:r>
          </w:p>
        </w:tc>
        <w:tc>
          <w:tcPr>
            <w:tcW w:w="1843" w:type="dxa"/>
            <w:tcBorders>
              <w:top w:val="nil"/>
              <w:left w:val="nil"/>
              <w:bottom w:val="single" w:sz="4" w:space="0" w:color="auto"/>
              <w:right w:val="single" w:sz="4" w:space="0" w:color="auto"/>
            </w:tcBorders>
            <w:shd w:val="clear" w:color="auto" w:fill="auto"/>
            <w:noWrap/>
            <w:vAlign w:val="bottom"/>
          </w:tcPr>
          <w:p w14:paraId="65ED632E" w14:textId="442E3292" w:rsidR="00B160DD" w:rsidRPr="00C1607D" w:rsidRDefault="00B160DD" w:rsidP="00B160DD">
            <w:pPr>
              <w:jc w:val="right"/>
              <w:rPr>
                <w:color w:val="000000"/>
                <w:sz w:val="18"/>
                <w:szCs w:val="18"/>
              </w:rPr>
            </w:pPr>
            <w:r w:rsidRPr="00C1607D">
              <w:rPr>
                <w:color w:val="000000"/>
                <w:sz w:val="18"/>
                <w:szCs w:val="18"/>
              </w:rPr>
              <w:t>0,932</w:t>
            </w:r>
            <w:r w:rsidR="000D374B"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0A73C06D" w14:textId="77777777" w:rsidR="00B160DD" w:rsidRPr="00C1607D" w:rsidRDefault="00B160DD"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15A9D211" w14:textId="77777777" w:rsidR="00B160DD" w:rsidRPr="00C1607D" w:rsidRDefault="00B160DD"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2EECA00E" w14:textId="77777777" w:rsidR="00B160DD" w:rsidRPr="00C1607D" w:rsidRDefault="00B160DD" w:rsidP="00E96136">
            <w:pPr>
              <w:jc w:val="center"/>
              <w:rPr>
                <w:color w:val="000000"/>
                <w:sz w:val="18"/>
                <w:szCs w:val="18"/>
              </w:rPr>
            </w:pPr>
          </w:p>
        </w:tc>
      </w:tr>
      <w:tr w:rsidR="00B160DD" w:rsidRPr="00C1607D" w14:paraId="417D8584"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vAlign w:val="center"/>
            <w:hideMark/>
          </w:tcPr>
          <w:p w14:paraId="1203994E" w14:textId="77777777" w:rsidR="00B160DD" w:rsidRPr="00C1607D" w:rsidRDefault="00B160DD" w:rsidP="00B160DD">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hideMark/>
          </w:tcPr>
          <w:p w14:paraId="2F1D107E" w14:textId="20E681A1" w:rsidR="00B160DD" w:rsidRPr="00C1607D" w:rsidRDefault="00B160DD" w:rsidP="00B160DD">
            <w:pPr>
              <w:rPr>
                <w:color w:val="000000"/>
                <w:sz w:val="16"/>
                <w:szCs w:val="16"/>
              </w:rPr>
            </w:pPr>
            <w:r w:rsidRPr="00C1607D">
              <w:rPr>
                <w:b/>
                <w:bCs/>
                <w:i/>
                <w:iCs/>
                <w:sz w:val="16"/>
                <w:szCs w:val="16"/>
              </w:rPr>
              <w:t>IM</w:t>
            </w:r>
            <w:r w:rsidRPr="00C1607D">
              <w:rPr>
                <w:b/>
                <w:bCs/>
                <w:i/>
                <w:iCs/>
                <w:sz w:val="16"/>
                <w:szCs w:val="16"/>
                <w:vertAlign w:val="subscript"/>
              </w:rPr>
              <w:t>6</w:t>
            </w:r>
          </w:p>
        </w:tc>
        <w:tc>
          <w:tcPr>
            <w:tcW w:w="1843" w:type="dxa"/>
            <w:tcBorders>
              <w:top w:val="nil"/>
              <w:left w:val="nil"/>
              <w:bottom w:val="single" w:sz="4" w:space="0" w:color="auto"/>
              <w:right w:val="single" w:sz="4" w:space="0" w:color="auto"/>
            </w:tcBorders>
            <w:shd w:val="clear" w:color="auto" w:fill="auto"/>
            <w:noWrap/>
            <w:vAlign w:val="bottom"/>
          </w:tcPr>
          <w:p w14:paraId="090E6C5F" w14:textId="3B56D4B2" w:rsidR="00B160DD" w:rsidRPr="00C1607D" w:rsidRDefault="00B160DD" w:rsidP="00B160DD">
            <w:pPr>
              <w:jc w:val="right"/>
              <w:rPr>
                <w:color w:val="000000"/>
                <w:sz w:val="18"/>
                <w:szCs w:val="18"/>
              </w:rPr>
            </w:pPr>
            <w:r w:rsidRPr="00C1607D">
              <w:rPr>
                <w:color w:val="000000"/>
                <w:sz w:val="18"/>
                <w:szCs w:val="18"/>
              </w:rPr>
              <w:t>0,923</w:t>
            </w:r>
            <w:r w:rsidR="000D374B"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49C397BD" w14:textId="77777777" w:rsidR="00B160DD" w:rsidRPr="00C1607D" w:rsidRDefault="00B160DD"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6FA0F91C" w14:textId="77777777" w:rsidR="00B160DD" w:rsidRPr="00C1607D" w:rsidRDefault="00B160DD"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0D81A401" w14:textId="77777777" w:rsidR="00B160DD" w:rsidRPr="00C1607D" w:rsidRDefault="00B160DD" w:rsidP="00E96136">
            <w:pPr>
              <w:jc w:val="center"/>
              <w:rPr>
                <w:color w:val="000000"/>
                <w:sz w:val="18"/>
                <w:szCs w:val="18"/>
              </w:rPr>
            </w:pPr>
          </w:p>
        </w:tc>
      </w:tr>
      <w:tr w:rsidR="00E96136" w:rsidRPr="00C1607D" w14:paraId="3E04E8C1" w14:textId="77777777" w:rsidTr="00E96136">
        <w:trPr>
          <w:trHeight w:val="97"/>
          <w:jc w:val="center"/>
        </w:trPr>
        <w:tc>
          <w:tcPr>
            <w:tcW w:w="2547" w:type="dxa"/>
            <w:vMerge w:val="restart"/>
            <w:tcBorders>
              <w:top w:val="nil"/>
              <w:left w:val="single" w:sz="4" w:space="0" w:color="auto"/>
              <w:bottom w:val="single" w:sz="4" w:space="0" w:color="auto"/>
              <w:right w:val="single" w:sz="4" w:space="0" w:color="auto"/>
            </w:tcBorders>
            <w:shd w:val="clear" w:color="auto" w:fill="auto"/>
            <w:vAlign w:val="center"/>
            <w:hideMark/>
          </w:tcPr>
          <w:p w14:paraId="6E65AE64" w14:textId="5E4B7ED4" w:rsidR="00E96136" w:rsidRPr="00C1607D" w:rsidRDefault="00E96136" w:rsidP="00E96136">
            <w:pPr>
              <w:widowControl w:val="0"/>
              <w:rPr>
                <w:sz w:val="18"/>
                <w:szCs w:val="18"/>
              </w:rPr>
            </w:pPr>
            <w:r w:rsidRPr="00C1607D">
              <w:rPr>
                <w:sz w:val="18"/>
                <w:szCs w:val="18"/>
              </w:rPr>
              <w:t xml:space="preserve">Identificación de la Comunidad de Marca </w:t>
            </w:r>
            <w:r w:rsidR="00DB196E">
              <w:rPr>
                <w:sz w:val="18"/>
                <w:szCs w:val="18"/>
              </w:rPr>
              <w:t>(</w:t>
            </w:r>
            <w:r w:rsidRPr="00C1607D">
              <w:rPr>
                <w:sz w:val="18"/>
                <w:szCs w:val="18"/>
              </w:rPr>
              <w:t>ICM)</w:t>
            </w:r>
          </w:p>
          <w:p w14:paraId="0777F9EA" w14:textId="75A24CB5" w:rsidR="00E96136" w:rsidRPr="00C1607D" w:rsidRDefault="00E96136" w:rsidP="00E96136">
            <w:pPr>
              <w:jc w:val="cente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hideMark/>
          </w:tcPr>
          <w:p w14:paraId="20BB3B22" w14:textId="72A558E4" w:rsidR="00E96136" w:rsidRPr="00C1607D" w:rsidRDefault="00E96136" w:rsidP="00E96136">
            <w:pPr>
              <w:rPr>
                <w:color w:val="000000"/>
                <w:sz w:val="16"/>
                <w:szCs w:val="16"/>
              </w:rPr>
            </w:pPr>
            <w:r w:rsidRPr="00C1607D">
              <w:rPr>
                <w:b/>
                <w:bCs/>
                <w:i/>
                <w:iCs/>
                <w:sz w:val="16"/>
                <w:szCs w:val="16"/>
              </w:rPr>
              <w:t>ICM</w:t>
            </w:r>
            <w:r w:rsidRPr="00C1607D">
              <w:rPr>
                <w:b/>
                <w:bCs/>
                <w:i/>
                <w:iCs/>
                <w:sz w:val="16"/>
                <w:szCs w:val="16"/>
                <w:vertAlign w:val="subscript"/>
              </w:rPr>
              <w:t>1</w:t>
            </w:r>
          </w:p>
        </w:tc>
        <w:tc>
          <w:tcPr>
            <w:tcW w:w="1843" w:type="dxa"/>
            <w:tcBorders>
              <w:top w:val="nil"/>
              <w:left w:val="nil"/>
              <w:bottom w:val="single" w:sz="4" w:space="0" w:color="auto"/>
              <w:right w:val="single" w:sz="4" w:space="0" w:color="auto"/>
            </w:tcBorders>
            <w:shd w:val="clear" w:color="auto" w:fill="auto"/>
            <w:noWrap/>
            <w:vAlign w:val="bottom"/>
          </w:tcPr>
          <w:p w14:paraId="49D858E0" w14:textId="0D2A7959" w:rsidR="00E96136" w:rsidRPr="00C1607D" w:rsidRDefault="00E96136" w:rsidP="00E96136">
            <w:pPr>
              <w:jc w:val="right"/>
              <w:rPr>
                <w:color w:val="000000"/>
                <w:sz w:val="18"/>
                <w:szCs w:val="18"/>
              </w:rPr>
            </w:pPr>
            <w:r w:rsidRPr="00C1607D">
              <w:rPr>
                <w:color w:val="000000"/>
                <w:sz w:val="18"/>
                <w:szCs w:val="18"/>
              </w:rPr>
              <w:t>0,887</w:t>
            </w:r>
            <w:r w:rsidRPr="00C1607D">
              <w:rPr>
                <w:b/>
                <w:bCs/>
                <w:color w:val="000000"/>
                <w:sz w:val="18"/>
                <w:szCs w:val="18"/>
              </w:rPr>
              <w:t>**</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tcPr>
          <w:p w14:paraId="38811F7C" w14:textId="2E7CAB7D" w:rsidR="00E96136" w:rsidRPr="00C1607D" w:rsidRDefault="00E96136" w:rsidP="00E96136">
            <w:pPr>
              <w:jc w:val="center"/>
              <w:rPr>
                <w:color w:val="000000"/>
                <w:sz w:val="18"/>
                <w:szCs w:val="18"/>
              </w:rPr>
            </w:pPr>
            <w:r w:rsidRPr="00C1607D">
              <w:rPr>
                <w:color w:val="000000"/>
                <w:sz w:val="18"/>
                <w:szCs w:val="18"/>
              </w:rPr>
              <w:t>0,781</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tcPr>
          <w:p w14:paraId="4CA1A30D" w14:textId="7FCB9945" w:rsidR="00E96136" w:rsidRPr="00C1607D" w:rsidRDefault="00E96136" w:rsidP="00E96136">
            <w:pPr>
              <w:jc w:val="center"/>
              <w:rPr>
                <w:color w:val="000000"/>
                <w:sz w:val="18"/>
                <w:szCs w:val="18"/>
              </w:rPr>
            </w:pPr>
            <w:r w:rsidRPr="00C1607D">
              <w:rPr>
                <w:color w:val="000000"/>
                <w:sz w:val="18"/>
                <w:szCs w:val="18"/>
              </w:rPr>
              <w:t>0,868</w:t>
            </w:r>
          </w:p>
        </w:tc>
        <w:tc>
          <w:tcPr>
            <w:tcW w:w="566" w:type="dxa"/>
            <w:vMerge w:val="restart"/>
            <w:tcBorders>
              <w:top w:val="nil"/>
              <w:left w:val="single" w:sz="4" w:space="0" w:color="auto"/>
              <w:bottom w:val="single" w:sz="4" w:space="0" w:color="auto"/>
              <w:right w:val="single" w:sz="4" w:space="0" w:color="auto"/>
            </w:tcBorders>
            <w:shd w:val="clear" w:color="auto" w:fill="auto"/>
            <w:noWrap/>
            <w:vAlign w:val="center"/>
          </w:tcPr>
          <w:p w14:paraId="6FF8FCBE" w14:textId="40C3FB7B" w:rsidR="00E96136" w:rsidRPr="00C1607D" w:rsidRDefault="00E96136" w:rsidP="00E96136">
            <w:pPr>
              <w:jc w:val="center"/>
              <w:rPr>
                <w:color w:val="000000"/>
                <w:sz w:val="18"/>
                <w:szCs w:val="18"/>
              </w:rPr>
            </w:pPr>
            <w:r w:rsidRPr="00C1607D">
              <w:rPr>
                <w:color w:val="000000"/>
                <w:sz w:val="18"/>
                <w:szCs w:val="18"/>
              </w:rPr>
              <w:t>0,684</w:t>
            </w:r>
          </w:p>
        </w:tc>
      </w:tr>
      <w:tr w:rsidR="000D374B" w:rsidRPr="00C1607D" w14:paraId="23F08FA7"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shd w:val="clear" w:color="auto" w:fill="auto"/>
            <w:vAlign w:val="center"/>
          </w:tcPr>
          <w:p w14:paraId="5D6204F6" w14:textId="77777777" w:rsidR="000D374B" w:rsidRPr="00C1607D" w:rsidRDefault="000D374B" w:rsidP="000D374B">
            <w:pPr>
              <w:jc w:val="cente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tcPr>
          <w:p w14:paraId="14652AD6" w14:textId="651F64AA" w:rsidR="000D374B" w:rsidRPr="00C1607D" w:rsidRDefault="000D374B" w:rsidP="000D374B">
            <w:pPr>
              <w:rPr>
                <w:color w:val="000000"/>
                <w:sz w:val="16"/>
                <w:szCs w:val="16"/>
              </w:rPr>
            </w:pPr>
            <w:r w:rsidRPr="00C1607D">
              <w:rPr>
                <w:b/>
                <w:bCs/>
                <w:i/>
                <w:iCs/>
                <w:sz w:val="16"/>
                <w:szCs w:val="16"/>
              </w:rPr>
              <w:t>ICM</w:t>
            </w:r>
            <w:r w:rsidRPr="00C1607D">
              <w:rPr>
                <w:b/>
                <w:bCs/>
                <w:i/>
                <w:iCs/>
                <w:sz w:val="16"/>
                <w:szCs w:val="16"/>
                <w:vertAlign w:val="subscript"/>
              </w:rPr>
              <w:t>2</w:t>
            </w:r>
          </w:p>
        </w:tc>
        <w:tc>
          <w:tcPr>
            <w:tcW w:w="1843" w:type="dxa"/>
            <w:tcBorders>
              <w:top w:val="nil"/>
              <w:left w:val="nil"/>
              <w:bottom w:val="single" w:sz="4" w:space="0" w:color="auto"/>
              <w:right w:val="single" w:sz="4" w:space="0" w:color="auto"/>
            </w:tcBorders>
            <w:shd w:val="clear" w:color="auto" w:fill="auto"/>
            <w:noWrap/>
            <w:vAlign w:val="bottom"/>
          </w:tcPr>
          <w:p w14:paraId="08290293" w14:textId="317E0627" w:rsidR="000D374B" w:rsidRPr="00C1607D" w:rsidRDefault="000D374B" w:rsidP="000D374B">
            <w:pPr>
              <w:jc w:val="right"/>
              <w:rPr>
                <w:color w:val="000000"/>
                <w:sz w:val="18"/>
                <w:szCs w:val="18"/>
              </w:rPr>
            </w:pPr>
            <w:r w:rsidRPr="00C1607D">
              <w:rPr>
                <w:color w:val="000000"/>
                <w:sz w:val="18"/>
                <w:szCs w:val="18"/>
              </w:rPr>
              <w:t>0,862</w:t>
            </w:r>
            <w:r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shd w:val="clear" w:color="auto" w:fill="auto"/>
            <w:noWrap/>
            <w:vAlign w:val="center"/>
          </w:tcPr>
          <w:p w14:paraId="4E19EA9F" w14:textId="77777777" w:rsidR="000D374B" w:rsidRPr="00C1607D" w:rsidRDefault="000D374B"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shd w:val="clear" w:color="auto" w:fill="auto"/>
            <w:noWrap/>
            <w:vAlign w:val="center"/>
          </w:tcPr>
          <w:p w14:paraId="534AB31F" w14:textId="77777777" w:rsidR="000D374B" w:rsidRPr="00C1607D" w:rsidRDefault="000D374B"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shd w:val="clear" w:color="auto" w:fill="auto"/>
            <w:noWrap/>
            <w:vAlign w:val="center"/>
          </w:tcPr>
          <w:p w14:paraId="73C69289" w14:textId="77777777" w:rsidR="000D374B" w:rsidRPr="00C1607D" w:rsidRDefault="000D374B" w:rsidP="00E96136">
            <w:pPr>
              <w:jc w:val="center"/>
              <w:rPr>
                <w:color w:val="000000"/>
                <w:sz w:val="18"/>
                <w:szCs w:val="18"/>
              </w:rPr>
            </w:pPr>
          </w:p>
        </w:tc>
      </w:tr>
      <w:tr w:rsidR="000D374B" w:rsidRPr="00C1607D" w14:paraId="76D7961A"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shd w:val="clear" w:color="auto" w:fill="auto"/>
            <w:vAlign w:val="center"/>
          </w:tcPr>
          <w:p w14:paraId="5EC3B323" w14:textId="77777777" w:rsidR="000D374B" w:rsidRPr="00C1607D" w:rsidRDefault="000D374B" w:rsidP="000D374B">
            <w:pPr>
              <w:jc w:val="cente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tcPr>
          <w:p w14:paraId="14BC2BC5" w14:textId="09A5E5D0" w:rsidR="000D374B" w:rsidRPr="00C1607D" w:rsidRDefault="000D374B" w:rsidP="000D374B">
            <w:pPr>
              <w:rPr>
                <w:color w:val="000000"/>
                <w:sz w:val="16"/>
                <w:szCs w:val="16"/>
              </w:rPr>
            </w:pPr>
            <w:r w:rsidRPr="00C1607D">
              <w:rPr>
                <w:b/>
                <w:bCs/>
                <w:i/>
                <w:iCs/>
                <w:sz w:val="16"/>
                <w:szCs w:val="16"/>
              </w:rPr>
              <w:t>ICM</w:t>
            </w:r>
            <w:r w:rsidRPr="00C1607D">
              <w:rPr>
                <w:b/>
                <w:bCs/>
                <w:i/>
                <w:iCs/>
                <w:sz w:val="16"/>
                <w:szCs w:val="16"/>
                <w:vertAlign w:val="subscript"/>
              </w:rPr>
              <w:t>3</w:t>
            </w:r>
          </w:p>
        </w:tc>
        <w:tc>
          <w:tcPr>
            <w:tcW w:w="1843" w:type="dxa"/>
            <w:tcBorders>
              <w:top w:val="nil"/>
              <w:left w:val="nil"/>
              <w:bottom w:val="single" w:sz="4" w:space="0" w:color="auto"/>
              <w:right w:val="single" w:sz="4" w:space="0" w:color="auto"/>
            </w:tcBorders>
            <w:shd w:val="clear" w:color="auto" w:fill="auto"/>
            <w:noWrap/>
            <w:vAlign w:val="bottom"/>
          </w:tcPr>
          <w:p w14:paraId="11E7E72E" w14:textId="4ABED032" w:rsidR="000D374B" w:rsidRPr="00C1607D" w:rsidRDefault="000D374B" w:rsidP="000D374B">
            <w:pPr>
              <w:jc w:val="right"/>
              <w:rPr>
                <w:color w:val="000000"/>
                <w:sz w:val="18"/>
                <w:szCs w:val="18"/>
              </w:rPr>
            </w:pPr>
            <w:r w:rsidRPr="00C1607D">
              <w:rPr>
                <w:color w:val="000000"/>
                <w:sz w:val="18"/>
                <w:szCs w:val="18"/>
              </w:rPr>
              <w:t>0,706</w:t>
            </w:r>
            <w:r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shd w:val="clear" w:color="auto" w:fill="auto"/>
            <w:noWrap/>
            <w:vAlign w:val="center"/>
          </w:tcPr>
          <w:p w14:paraId="7A21DA6C" w14:textId="77777777" w:rsidR="000D374B" w:rsidRPr="00C1607D" w:rsidRDefault="000D374B"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shd w:val="clear" w:color="auto" w:fill="auto"/>
            <w:noWrap/>
            <w:vAlign w:val="center"/>
          </w:tcPr>
          <w:p w14:paraId="7FC554C5" w14:textId="77777777" w:rsidR="000D374B" w:rsidRPr="00C1607D" w:rsidRDefault="000D374B"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shd w:val="clear" w:color="auto" w:fill="auto"/>
            <w:noWrap/>
            <w:vAlign w:val="center"/>
          </w:tcPr>
          <w:p w14:paraId="50520D5D" w14:textId="77777777" w:rsidR="000D374B" w:rsidRPr="00C1607D" w:rsidRDefault="000D374B" w:rsidP="00E96136">
            <w:pPr>
              <w:jc w:val="center"/>
              <w:rPr>
                <w:color w:val="000000"/>
                <w:sz w:val="18"/>
                <w:szCs w:val="18"/>
              </w:rPr>
            </w:pPr>
          </w:p>
        </w:tc>
      </w:tr>
      <w:tr w:rsidR="000D374B" w:rsidRPr="00C1607D" w14:paraId="7FEDCECA" w14:textId="77777777" w:rsidTr="00E96136">
        <w:trPr>
          <w:trHeight w:val="67"/>
          <w:jc w:val="center"/>
        </w:trPr>
        <w:tc>
          <w:tcPr>
            <w:tcW w:w="2547" w:type="dxa"/>
            <w:vMerge/>
            <w:tcBorders>
              <w:top w:val="nil"/>
              <w:left w:val="single" w:sz="4" w:space="0" w:color="auto"/>
              <w:bottom w:val="single" w:sz="4" w:space="0" w:color="auto"/>
              <w:right w:val="single" w:sz="4" w:space="0" w:color="auto"/>
            </w:tcBorders>
            <w:vAlign w:val="center"/>
            <w:hideMark/>
          </w:tcPr>
          <w:p w14:paraId="47A6642C" w14:textId="77777777" w:rsidR="000D374B" w:rsidRPr="00C1607D" w:rsidRDefault="000D374B" w:rsidP="000D374B">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hideMark/>
          </w:tcPr>
          <w:p w14:paraId="555DC838" w14:textId="175FA58C" w:rsidR="000D374B" w:rsidRPr="00C1607D" w:rsidRDefault="000D374B" w:rsidP="000D374B">
            <w:pPr>
              <w:rPr>
                <w:color w:val="000000"/>
                <w:sz w:val="16"/>
                <w:szCs w:val="16"/>
              </w:rPr>
            </w:pPr>
            <w:r w:rsidRPr="00C1607D">
              <w:rPr>
                <w:b/>
                <w:bCs/>
                <w:i/>
                <w:iCs/>
                <w:sz w:val="16"/>
                <w:szCs w:val="16"/>
              </w:rPr>
              <w:t>ICM</w:t>
            </w:r>
            <w:r w:rsidRPr="00C1607D">
              <w:rPr>
                <w:b/>
                <w:bCs/>
                <w:i/>
                <w:iCs/>
                <w:sz w:val="16"/>
                <w:szCs w:val="16"/>
                <w:vertAlign w:val="subscript"/>
              </w:rPr>
              <w:t>4</w:t>
            </w:r>
          </w:p>
        </w:tc>
        <w:tc>
          <w:tcPr>
            <w:tcW w:w="1843" w:type="dxa"/>
            <w:tcBorders>
              <w:top w:val="nil"/>
              <w:left w:val="nil"/>
              <w:bottom w:val="single" w:sz="4" w:space="0" w:color="auto"/>
              <w:right w:val="single" w:sz="4" w:space="0" w:color="auto"/>
            </w:tcBorders>
            <w:shd w:val="clear" w:color="auto" w:fill="auto"/>
            <w:noWrap/>
            <w:vAlign w:val="bottom"/>
          </w:tcPr>
          <w:p w14:paraId="09D6FD30" w14:textId="1545F9B0" w:rsidR="000D374B" w:rsidRPr="00C1607D" w:rsidRDefault="000D374B" w:rsidP="000D374B">
            <w:pPr>
              <w:jc w:val="right"/>
              <w:rPr>
                <w:color w:val="000000"/>
                <w:sz w:val="18"/>
                <w:szCs w:val="18"/>
              </w:rPr>
            </w:pPr>
            <w:r w:rsidRPr="00C1607D">
              <w:rPr>
                <w:color w:val="000000"/>
                <w:sz w:val="18"/>
                <w:szCs w:val="18"/>
              </w:rPr>
              <w:t>0,804</w:t>
            </w:r>
            <w:r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1E01F736" w14:textId="77777777" w:rsidR="000D374B" w:rsidRPr="00C1607D" w:rsidRDefault="000D374B"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4C75A0C4" w14:textId="77777777" w:rsidR="000D374B" w:rsidRPr="00C1607D" w:rsidRDefault="000D374B"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57A56A59" w14:textId="77777777" w:rsidR="000D374B" w:rsidRPr="00C1607D" w:rsidRDefault="000D374B" w:rsidP="00E96136">
            <w:pPr>
              <w:jc w:val="center"/>
              <w:rPr>
                <w:color w:val="000000"/>
                <w:sz w:val="18"/>
                <w:szCs w:val="18"/>
              </w:rPr>
            </w:pPr>
          </w:p>
        </w:tc>
      </w:tr>
      <w:tr w:rsidR="000D374B" w:rsidRPr="00C1607D" w14:paraId="10C7D8DF" w14:textId="77777777" w:rsidTr="00E96136">
        <w:trPr>
          <w:trHeight w:val="60"/>
          <w:jc w:val="center"/>
        </w:trPr>
        <w:tc>
          <w:tcPr>
            <w:tcW w:w="2547" w:type="dxa"/>
            <w:vMerge/>
            <w:tcBorders>
              <w:top w:val="nil"/>
              <w:left w:val="single" w:sz="4" w:space="0" w:color="auto"/>
              <w:bottom w:val="single" w:sz="4" w:space="0" w:color="auto"/>
              <w:right w:val="single" w:sz="4" w:space="0" w:color="auto"/>
            </w:tcBorders>
            <w:vAlign w:val="center"/>
            <w:hideMark/>
          </w:tcPr>
          <w:p w14:paraId="61232241" w14:textId="77777777" w:rsidR="000D374B" w:rsidRPr="00C1607D" w:rsidRDefault="000D374B" w:rsidP="000D374B">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hideMark/>
          </w:tcPr>
          <w:p w14:paraId="1BE5EFA8" w14:textId="262EC29D" w:rsidR="000D374B" w:rsidRPr="00C1607D" w:rsidRDefault="000D374B" w:rsidP="000D374B">
            <w:pPr>
              <w:rPr>
                <w:color w:val="000000"/>
                <w:sz w:val="16"/>
                <w:szCs w:val="16"/>
              </w:rPr>
            </w:pPr>
            <w:r w:rsidRPr="00C1607D">
              <w:rPr>
                <w:b/>
                <w:bCs/>
                <w:i/>
                <w:iCs/>
                <w:sz w:val="16"/>
                <w:szCs w:val="16"/>
              </w:rPr>
              <w:t>ICM</w:t>
            </w:r>
            <w:r w:rsidRPr="00C1607D">
              <w:rPr>
                <w:b/>
                <w:bCs/>
                <w:i/>
                <w:iCs/>
                <w:sz w:val="16"/>
                <w:szCs w:val="16"/>
                <w:vertAlign w:val="subscript"/>
              </w:rPr>
              <w:t>5</w:t>
            </w:r>
          </w:p>
        </w:tc>
        <w:tc>
          <w:tcPr>
            <w:tcW w:w="1843" w:type="dxa"/>
            <w:tcBorders>
              <w:top w:val="nil"/>
              <w:left w:val="nil"/>
              <w:bottom w:val="single" w:sz="4" w:space="0" w:color="auto"/>
              <w:right w:val="single" w:sz="4" w:space="0" w:color="auto"/>
            </w:tcBorders>
            <w:shd w:val="clear" w:color="auto" w:fill="auto"/>
            <w:noWrap/>
            <w:vAlign w:val="bottom"/>
          </w:tcPr>
          <w:p w14:paraId="5F27C3EA" w14:textId="3888A184" w:rsidR="000D374B" w:rsidRPr="00C1607D" w:rsidRDefault="000D374B" w:rsidP="000D374B">
            <w:pPr>
              <w:jc w:val="right"/>
              <w:rPr>
                <w:color w:val="000000"/>
                <w:sz w:val="18"/>
                <w:szCs w:val="18"/>
              </w:rPr>
            </w:pPr>
            <w:r w:rsidRPr="00C1607D">
              <w:rPr>
                <w:color w:val="000000"/>
                <w:sz w:val="18"/>
                <w:szCs w:val="18"/>
              </w:rPr>
              <w:t>0,864</w:t>
            </w:r>
            <w:r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29C20E00" w14:textId="77777777" w:rsidR="000D374B" w:rsidRPr="00C1607D" w:rsidRDefault="000D374B"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149FE98C" w14:textId="77777777" w:rsidR="000D374B" w:rsidRPr="00C1607D" w:rsidRDefault="000D374B"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55CF67A4" w14:textId="77777777" w:rsidR="000D374B" w:rsidRPr="00C1607D" w:rsidRDefault="000D374B" w:rsidP="00E96136">
            <w:pPr>
              <w:jc w:val="center"/>
              <w:rPr>
                <w:color w:val="000000"/>
                <w:sz w:val="18"/>
                <w:szCs w:val="18"/>
              </w:rPr>
            </w:pPr>
          </w:p>
        </w:tc>
      </w:tr>
      <w:tr w:rsidR="000D374B" w:rsidRPr="00C1607D" w14:paraId="5EB48A81" w14:textId="77777777" w:rsidTr="00E96136">
        <w:trPr>
          <w:trHeight w:val="60"/>
          <w:jc w:val="center"/>
        </w:trPr>
        <w:tc>
          <w:tcPr>
            <w:tcW w:w="2547" w:type="dxa"/>
            <w:vMerge/>
            <w:tcBorders>
              <w:top w:val="nil"/>
              <w:left w:val="single" w:sz="4" w:space="0" w:color="auto"/>
              <w:bottom w:val="single" w:sz="4" w:space="0" w:color="auto"/>
              <w:right w:val="single" w:sz="4" w:space="0" w:color="auto"/>
            </w:tcBorders>
            <w:vAlign w:val="center"/>
            <w:hideMark/>
          </w:tcPr>
          <w:p w14:paraId="5DD791C4" w14:textId="77777777" w:rsidR="000D374B" w:rsidRPr="00C1607D" w:rsidRDefault="000D374B" w:rsidP="000D374B">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hideMark/>
          </w:tcPr>
          <w:p w14:paraId="31FFF33B" w14:textId="0ED210BA" w:rsidR="000D374B" w:rsidRPr="00C1607D" w:rsidRDefault="000D374B" w:rsidP="000D374B">
            <w:pPr>
              <w:rPr>
                <w:color w:val="000000"/>
                <w:sz w:val="16"/>
                <w:szCs w:val="16"/>
              </w:rPr>
            </w:pPr>
            <w:r w:rsidRPr="00C1607D">
              <w:rPr>
                <w:b/>
                <w:bCs/>
                <w:i/>
                <w:iCs/>
                <w:sz w:val="16"/>
                <w:szCs w:val="16"/>
              </w:rPr>
              <w:t>ICM</w:t>
            </w:r>
            <w:r w:rsidRPr="00C1607D">
              <w:rPr>
                <w:b/>
                <w:bCs/>
                <w:i/>
                <w:iCs/>
                <w:sz w:val="16"/>
                <w:szCs w:val="16"/>
                <w:vertAlign w:val="subscript"/>
              </w:rPr>
              <w:t>6</w:t>
            </w:r>
          </w:p>
        </w:tc>
        <w:tc>
          <w:tcPr>
            <w:tcW w:w="1843" w:type="dxa"/>
            <w:tcBorders>
              <w:top w:val="nil"/>
              <w:left w:val="nil"/>
              <w:bottom w:val="single" w:sz="4" w:space="0" w:color="auto"/>
              <w:right w:val="single" w:sz="4" w:space="0" w:color="auto"/>
            </w:tcBorders>
            <w:shd w:val="clear" w:color="auto" w:fill="auto"/>
            <w:noWrap/>
            <w:vAlign w:val="bottom"/>
          </w:tcPr>
          <w:p w14:paraId="4322EEE8" w14:textId="6CA910DA" w:rsidR="000D374B" w:rsidRPr="00C1607D" w:rsidRDefault="000D374B" w:rsidP="000D374B">
            <w:pPr>
              <w:jc w:val="right"/>
              <w:rPr>
                <w:color w:val="000000"/>
                <w:sz w:val="18"/>
                <w:szCs w:val="18"/>
              </w:rPr>
            </w:pPr>
            <w:r w:rsidRPr="00C1607D">
              <w:rPr>
                <w:color w:val="000000"/>
                <w:sz w:val="18"/>
                <w:szCs w:val="18"/>
              </w:rPr>
              <w:t>0,887</w:t>
            </w:r>
            <w:r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1F6D7581" w14:textId="77777777" w:rsidR="000D374B" w:rsidRPr="00C1607D" w:rsidRDefault="000D374B" w:rsidP="00E96136">
            <w:pPr>
              <w:jc w:val="cente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45419B9F" w14:textId="77777777" w:rsidR="000D374B" w:rsidRPr="00C1607D" w:rsidRDefault="000D374B" w:rsidP="00E96136">
            <w:pPr>
              <w:jc w:val="cente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00FC00BA" w14:textId="77777777" w:rsidR="000D374B" w:rsidRPr="00C1607D" w:rsidRDefault="000D374B" w:rsidP="00E96136">
            <w:pPr>
              <w:jc w:val="center"/>
              <w:rPr>
                <w:color w:val="000000"/>
                <w:sz w:val="18"/>
                <w:szCs w:val="18"/>
              </w:rPr>
            </w:pPr>
          </w:p>
        </w:tc>
      </w:tr>
      <w:tr w:rsidR="00E96136" w:rsidRPr="00C1607D" w14:paraId="52638E73" w14:textId="77777777" w:rsidTr="00E96136">
        <w:trPr>
          <w:trHeight w:val="60"/>
          <w:jc w:val="center"/>
        </w:trPr>
        <w:tc>
          <w:tcPr>
            <w:tcW w:w="2547" w:type="dxa"/>
            <w:vMerge w:val="restart"/>
            <w:tcBorders>
              <w:top w:val="nil"/>
              <w:left w:val="single" w:sz="4" w:space="0" w:color="auto"/>
              <w:bottom w:val="single" w:sz="4" w:space="0" w:color="auto"/>
              <w:right w:val="single" w:sz="4" w:space="0" w:color="auto"/>
            </w:tcBorders>
            <w:shd w:val="clear" w:color="auto" w:fill="auto"/>
            <w:vAlign w:val="center"/>
            <w:hideMark/>
          </w:tcPr>
          <w:p w14:paraId="61AC25C2" w14:textId="31D50A82" w:rsidR="00E96136" w:rsidRPr="00C1607D" w:rsidRDefault="00E96136" w:rsidP="00E96136">
            <w:pPr>
              <w:widowControl w:val="0"/>
              <w:rPr>
                <w:sz w:val="18"/>
                <w:szCs w:val="18"/>
              </w:rPr>
            </w:pPr>
            <w:r w:rsidRPr="00C1607D">
              <w:rPr>
                <w:sz w:val="18"/>
                <w:szCs w:val="18"/>
              </w:rPr>
              <w:t xml:space="preserve">Electronic Word </w:t>
            </w:r>
            <w:r w:rsidR="00217988" w:rsidRPr="00C1607D">
              <w:rPr>
                <w:sz w:val="18"/>
                <w:szCs w:val="18"/>
              </w:rPr>
              <w:t>off</w:t>
            </w:r>
            <w:r w:rsidRPr="00C1607D">
              <w:rPr>
                <w:sz w:val="18"/>
                <w:szCs w:val="18"/>
              </w:rPr>
              <w:t xml:space="preserve"> Mouth – </w:t>
            </w:r>
          </w:p>
          <w:p w14:paraId="7A67CE73" w14:textId="7B680C48" w:rsidR="00E96136" w:rsidRPr="00C1607D" w:rsidRDefault="00E96136" w:rsidP="00E96136">
            <w:pPr>
              <w:widowControl w:val="0"/>
              <w:rPr>
                <w:sz w:val="18"/>
                <w:szCs w:val="18"/>
              </w:rPr>
            </w:pPr>
            <w:r w:rsidRPr="00C1607D">
              <w:rPr>
                <w:sz w:val="18"/>
                <w:szCs w:val="18"/>
              </w:rPr>
              <w:t>e-WOM</w:t>
            </w:r>
          </w:p>
          <w:p w14:paraId="4E9A8C93" w14:textId="349CB210" w:rsidR="00E96136" w:rsidRPr="00C1607D" w:rsidRDefault="00E96136" w:rsidP="00E96136">
            <w:pPr>
              <w:jc w:val="cente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hideMark/>
          </w:tcPr>
          <w:p w14:paraId="1A0FB321" w14:textId="67DDC84B" w:rsidR="00E96136" w:rsidRPr="00C1607D" w:rsidRDefault="00E96136" w:rsidP="00E96136">
            <w:pPr>
              <w:rPr>
                <w:color w:val="000000"/>
                <w:sz w:val="16"/>
                <w:szCs w:val="16"/>
              </w:rPr>
            </w:pPr>
            <w:r w:rsidRPr="00C1607D">
              <w:rPr>
                <w:b/>
                <w:bCs/>
                <w:i/>
                <w:iCs/>
                <w:sz w:val="16"/>
                <w:szCs w:val="16"/>
              </w:rPr>
              <w:t>e-WOM</w:t>
            </w:r>
            <w:r w:rsidRPr="00C1607D">
              <w:rPr>
                <w:b/>
                <w:bCs/>
                <w:i/>
                <w:iCs/>
                <w:sz w:val="16"/>
                <w:szCs w:val="16"/>
                <w:vertAlign w:val="subscript"/>
              </w:rPr>
              <w:t>1</w:t>
            </w:r>
          </w:p>
        </w:tc>
        <w:tc>
          <w:tcPr>
            <w:tcW w:w="1843" w:type="dxa"/>
            <w:tcBorders>
              <w:top w:val="nil"/>
              <w:left w:val="nil"/>
              <w:bottom w:val="single" w:sz="4" w:space="0" w:color="auto"/>
              <w:right w:val="single" w:sz="4" w:space="0" w:color="auto"/>
            </w:tcBorders>
            <w:shd w:val="clear" w:color="auto" w:fill="auto"/>
            <w:noWrap/>
            <w:vAlign w:val="bottom"/>
          </w:tcPr>
          <w:p w14:paraId="6757B6A7" w14:textId="2CF87B79" w:rsidR="00E96136" w:rsidRPr="00C1607D" w:rsidRDefault="00E96136" w:rsidP="00E96136">
            <w:pPr>
              <w:jc w:val="right"/>
              <w:rPr>
                <w:color w:val="000000"/>
                <w:sz w:val="18"/>
                <w:szCs w:val="18"/>
              </w:rPr>
            </w:pPr>
            <w:r w:rsidRPr="00C1607D">
              <w:rPr>
                <w:color w:val="000000"/>
                <w:sz w:val="18"/>
                <w:szCs w:val="18"/>
              </w:rPr>
              <w:t>0,950</w:t>
            </w:r>
            <w:r w:rsidRPr="00C1607D">
              <w:rPr>
                <w:b/>
                <w:bCs/>
                <w:color w:val="000000"/>
                <w:sz w:val="18"/>
                <w:szCs w:val="18"/>
              </w:rPr>
              <w:t>**</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tcPr>
          <w:p w14:paraId="49301270" w14:textId="2F34C86F" w:rsidR="00E96136" w:rsidRPr="00C1607D" w:rsidRDefault="00E96136" w:rsidP="00E96136">
            <w:pPr>
              <w:jc w:val="center"/>
              <w:rPr>
                <w:color w:val="000000"/>
                <w:sz w:val="18"/>
                <w:szCs w:val="18"/>
              </w:rPr>
            </w:pPr>
            <w:r w:rsidRPr="00C1607D">
              <w:rPr>
                <w:color w:val="000000"/>
                <w:sz w:val="18"/>
                <w:szCs w:val="18"/>
              </w:rPr>
              <w:t>0,925</w:t>
            </w:r>
          </w:p>
        </w:tc>
        <w:tc>
          <w:tcPr>
            <w:tcW w:w="567" w:type="dxa"/>
            <w:vMerge w:val="restart"/>
            <w:tcBorders>
              <w:top w:val="nil"/>
              <w:left w:val="single" w:sz="4" w:space="0" w:color="auto"/>
              <w:bottom w:val="single" w:sz="4" w:space="0" w:color="auto"/>
              <w:right w:val="single" w:sz="4" w:space="0" w:color="auto"/>
            </w:tcBorders>
            <w:shd w:val="clear" w:color="auto" w:fill="auto"/>
            <w:noWrap/>
            <w:vAlign w:val="center"/>
          </w:tcPr>
          <w:p w14:paraId="54402D80" w14:textId="16FA28A9" w:rsidR="00E96136" w:rsidRPr="00C1607D" w:rsidRDefault="00E96136" w:rsidP="00E96136">
            <w:pPr>
              <w:jc w:val="center"/>
              <w:rPr>
                <w:color w:val="000000"/>
                <w:sz w:val="18"/>
                <w:szCs w:val="18"/>
              </w:rPr>
            </w:pPr>
            <w:r w:rsidRPr="00C1607D">
              <w:rPr>
                <w:color w:val="000000"/>
                <w:sz w:val="18"/>
                <w:szCs w:val="18"/>
              </w:rPr>
              <w:t>0,960</w:t>
            </w:r>
          </w:p>
        </w:tc>
        <w:tc>
          <w:tcPr>
            <w:tcW w:w="566" w:type="dxa"/>
            <w:vMerge w:val="restart"/>
            <w:tcBorders>
              <w:top w:val="nil"/>
              <w:left w:val="single" w:sz="4" w:space="0" w:color="auto"/>
              <w:bottom w:val="single" w:sz="4" w:space="0" w:color="auto"/>
              <w:right w:val="single" w:sz="4" w:space="0" w:color="auto"/>
            </w:tcBorders>
            <w:shd w:val="clear" w:color="auto" w:fill="auto"/>
            <w:noWrap/>
            <w:vAlign w:val="center"/>
          </w:tcPr>
          <w:p w14:paraId="3D1E6709" w14:textId="15F6A92C" w:rsidR="00E96136" w:rsidRPr="00C1607D" w:rsidRDefault="00E96136" w:rsidP="00E96136">
            <w:pPr>
              <w:jc w:val="center"/>
              <w:rPr>
                <w:color w:val="000000"/>
                <w:sz w:val="18"/>
                <w:szCs w:val="18"/>
              </w:rPr>
            </w:pPr>
            <w:r w:rsidRPr="00C1607D">
              <w:rPr>
                <w:color w:val="000000"/>
                <w:sz w:val="18"/>
                <w:szCs w:val="18"/>
              </w:rPr>
              <w:t>0,888</w:t>
            </w:r>
          </w:p>
        </w:tc>
      </w:tr>
      <w:tr w:rsidR="000D374B" w:rsidRPr="00C1607D" w14:paraId="45B50480" w14:textId="77777777" w:rsidTr="000D374B">
        <w:trPr>
          <w:trHeight w:val="60"/>
          <w:jc w:val="center"/>
        </w:trPr>
        <w:tc>
          <w:tcPr>
            <w:tcW w:w="2547" w:type="dxa"/>
            <w:vMerge/>
            <w:tcBorders>
              <w:top w:val="nil"/>
              <w:left w:val="single" w:sz="4" w:space="0" w:color="auto"/>
              <w:bottom w:val="single" w:sz="4" w:space="0" w:color="auto"/>
              <w:right w:val="single" w:sz="4" w:space="0" w:color="auto"/>
            </w:tcBorders>
            <w:vAlign w:val="center"/>
            <w:hideMark/>
          </w:tcPr>
          <w:p w14:paraId="505CA4DF" w14:textId="77777777" w:rsidR="000D374B" w:rsidRPr="00C1607D" w:rsidRDefault="000D374B" w:rsidP="000D374B">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hideMark/>
          </w:tcPr>
          <w:p w14:paraId="0D2DE9B7" w14:textId="2C026D0B" w:rsidR="000D374B" w:rsidRPr="00C1607D" w:rsidRDefault="000D374B" w:rsidP="000D374B">
            <w:pPr>
              <w:rPr>
                <w:color w:val="000000"/>
                <w:sz w:val="16"/>
                <w:szCs w:val="16"/>
              </w:rPr>
            </w:pPr>
            <w:r w:rsidRPr="00C1607D">
              <w:rPr>
                <w:b/>
                <w:bCs/>
                <w:i/>
                <w:iCs/>
                <w:sz w:val="16"/>
                <w:szCs w:val="16"/>
              </w:rPr>
              <w:t>e-WOM</w:t>
            </w:r>
            <w:r w:rsidRPr="00C1607D">
              <w:rPr>
                <w:b/>
                <w:bCs/>
                <w:i/>
                <w:iCs/>
                <w:sz w:val="16"/>
                <w:szCs w:val="16"/>
                <w:vertAlign w:val="subscript"/>
              </w:rPr>
              <w:t>2</w:t>
            </w:r>
          </w:p>
        </w:tc>
        <w:tc>
          <w:tcPr>
            <w:tcW w:w="1843" w:type="dxa"/>
            <w:tcBorders>
              <w:top w:val="nil"/>
              <w:left w:val="nil"/>
              <w:bottom w:val="single" w:sz="4" w:space="0" w:color="auto"/>
              <w:right w:val="single" w:sz="4" w:space="0" w:color="auto"/>
            </w:tcBorders>
            <w:shd w:val="clear" w:color="auto" w:fill="auto"/>
            <w:noWrap/>
            <w:vAlign w:val="bottom"/>
          </w:tcPr>
          <w:p w14:paraId="356BB7C5" w14:textId="53A5A999" w:rsidR="000D374B" w:rsidRPr="00C1607D" w:rsidRDefault="000D374B" w:rsidP="000D374B">
            <w:pPr>
              <w:jc w:val="right"/>
              <w:rPr>
                <w:color w:val="000000"/>
                <w:sz w:val="18"/>
                <w:szCs w:val="18"/>
              </w:rPr>
            </w:pPr>
            <w:r w:rsidRPr="00C1607D">
              <w:rPr>
                <w:color w:val="000000"/>
                <w:sz w:val="18"/>
                <w:szCs w:val="18"/>
              </w:rPr>
              <w:t>0,947</w:t>
            </w:r>
            <w:r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433D457B" w14:textId="77777777" w:rsidR="000D374B" w:rsidRPr="00C1607D" w:rsidRDefault="000D374B" w:rsidP="000D374B">
            <w:pP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209F58B4" w14:textId="77777777" w:rsidR="000D374B" w:rsidRPr="00C1607D" w:rsidRDefault="000D374B" w:rsidP="000D374B">
            <w:pP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1C1AA83E" w14:textId="77777777" w:rsidR="000D374B" w:rsidRPr="00C1607D" w:rsidRDefault="000D374B" w:rsidP="000D374B">
            <w:pPr>
              <w:rPr>
                <w:color w:val="000000"/>
                <w:sz w:val="18"/>
                <w:szCs w:val="18"/>
              </w:rPr>
            </w:pPr>
          </w:p>
        </w:tc>
      </w:tr>
      <w:tr w:rsidR="000D374B" w:rsidRPr="00C1607D" w14:paraId="30B19678" w14:textId="77777777" w:rsidTr="000D374B">
        <w:trPr>
          <w:trHeight w:val="60"/>
          <w:jc w:val="center"/>
        </w:trPr>
        <w:tc>
          <w:tcPr>
            <w:tcW w:w="2547" w:type="dxa"/>
            <w:vMerge/>
            <w:tcBorders>
              <w:top w:val="nil"/>
              <w:left w:val="single" w:sz="4" w:space="0" w:color="auto"/>
              <w:bottom w:val="single" w:sz="4" w:space="0" w:color="auto"/>
              <w:right w:val="single" w:sz="4" w:space="0" w:color="auto"/>
            </w:tcBorders>
            <w:vAlign w:val="center"/>
            <w:hideMark/>
          </w:tcPr>
          <w:p w14:paraId="4C7A8242" w14:textId="77777777" w:rsidR="000D374B" w:rsidRPr="00C1607D" w:rsidRDefault="000D374B" w:rsidP="000D374B">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hideMark/>
          </w:tcPr>
          <w:p w14:paraId="12E3FD10" w14:textId="2C4289BD" w:rsidR="000D374B" w:rsidRPr="00C1607D" w:rsidRDefault="000D374B" w:rsidP="000D374B">
            <w:pPr>
              <w:rPr>
                <w:color w:val="000000"/>
                <w:sz w:val="16"/>
                <w:szCs w:val="16"/>
              </w:rPr>
            </w:pPr>
            <w:r w:rsidRPr="00C1607D">
              <w:rPr>
                <w:b/>
                <w:bCs/>
                <w:i/>
                <w:iCs/>
                <w:sz w:val="16"/>
                <w:szCs w:val="16"/>
              </w:rPr>
              <w:t>e-WOM</w:t>
            </w:r>
            <w:r w:rsidRPr="00C1607D">
              <w:rPr>
                <w:b/>
                <w:bCs/>
                <w:i/>
                <w:iCs/>
                <w:sz w:val="16"/>
                <w:szCs w:val="16"/>
                <w:vertAlign w:val="subscript"/>
              </w:rPr>
              <w:t>3</w:t>
            </w:r>
          </w:p>
        </w:tc>
        <w:tc>
          <w:tcPr>
            <w:tcW w:w="1843" w:type="dxa"/>
            <w:tcBorders>
              <w:top w:val="nil"/>
              <w:left w:val="nil"/>
              <w:bottom w:val="single" w:sz="4" w:space="0" w:color="auto"/>
              <w:right w:val="single" w:sz="4" w:space="0" w:color="auto"/>
            </w:tcBorders>
            <w:shd w:val="clear" w:color="auto" w:fill="auto"/>
            <w:noWrap/>
            <w:vAlign w:val="bottom"/>
          </w:tcPr>
          <w:p w14:paraId="4F70158B" w14:textId="156827DA" w:rsidR="000D374B" w:rsidRPr="00C1607D" w:rsidRDefault="000D374B" w:rsidP="000D374B">
            <w:pPr>
              <w:jc w:val="right"/>
              <w:rPr>
                <w:color w:val="000000"/>
                <w:sz w:val="18"/>
                <w:szCs w:val="18"/>
              </w:rPr>
            </w:pPr>
            <w:r w:rsidRPr="00C1607D">
              <w:rPr>
                <w:color w:val="000000"/>
                <w:sz w:val="18"/>
                <w:szCs w:val="18"/>
              </w:rPr>
              <w:t>0,931</w:t>
            </w:r>
            <w:r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425D48E0" w14:textId="77777777" w:rsidR="000D374B" w:rsidRPr="00C1607D" w:rsidRDefault="000D374B" w:rsidP="000D374B">
            <w:pP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0FC19B29" w14:textId="77777777" w:rsidR="000D374B" w:rsidRPr="00C1607D" w:rsidRDefault="000D374B" w:rsidP="000D374B">
            <w:pP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116A28F2" w14:textId="77777777" w:rsidR="000D374B" w:rsidRPr="00C1607D" w:rsidRDefault="000D374B" w:rsidP="000D374B">
            <w:pPr>
              <w:rPr>
                <w:color w:val="000000"/>
                <w:sz w:val="18"/>
                <w:szCs w:val="18"/>
              </w:rPr>
            </w:pPr>
          </w:p>
        </w:tc>
      </w:tr>
      <w:tr w:rsidR="000D374B" w:rsidRPr="00C1607D" w14:paraId="06B0BC0D" w14:textId="77777777" w:rsidTr="000D374B">
        <w:trPr>
          <w:trHeight w:val="60"/>
          <w:jc w:val="center"/>
        </w:trPr>
        <w:tc>
          <w:tcPr>
            <w:tcW w:w="2547" w:type="dxa"/>
            <w:vMerge/>
            <w:tcBorders>
              <w:top w:val="nil"/>
              <w:left w:val="single" w:sz="4" w:space="0" w:color="auto"/>
              <w:bottom w:val="single" w:sz="4" w:space="0" w:color="auto"/>
              <w:right w:val="single" w:sz="4" w:space="0" w:color="auto"/>
            </w:tcBorders>
            <w:vAlign w:val="center"/>
            <w:hideMark/>
          </w:tcPr>
          <w:p w14:paraId="27E6492B" w14:textId="77777777" w:rsidR="000D374B" w:rsidRPr="00C1607D" w:rsidRDefault="000D374B" w:rsidP="000D374B">
            <w:pPr>
              <w:rPr>
                <w:color w:val="000000"/>
                <w:sz w:val="18"/>
                <w:szCs w:val="18"/>
              </w:rPr>
            </w:pPr>
          </w:p>
        </w:tc>
        <w:tc>
          <w:tcPr>
            <w:tcW w:w="992" w:type="dxa"/>
            <w:tcBorders>
              <w:top w:val="nil"/>
              <w:left w:val="nil"/>
              <w:bottom w:val="single" w:sz="4" w:space="0" w:color="auto"/>
              <w:right w:val="single" w:sz="4" w:space="0" w:color="auto"/>
            </w:tcBorders>
            <w:shd w:val="clear" w:color="auto" w:fill="auto"/>
            <w:noWrap/>
            <w:vAlign w:val="bottom"/>
            <w:hideMark/>
          </w:tcPr>
          <w:p w14:paraId="4891CCB7" w14:textId="720A8392" w:rsidR="000D374B" w:rsidRPr="00C1607D" w:rsidRDefault="000D374B" w:rsidP="000D374B">
            <w:pPr>
              <w:rPr>
                <w:color w:val="000000"/>
                <w:sz w:val="16"/>
                <w:szCs w:val="16"/>
              </w:rPr>
            </w:pPr>
            <w:r w:rsidRPr="00C1607D">
              <w:rPr>
                <w:b/>
                <w:bCs/>
                <w:i/>
                <w:iCs/>
                <w:sz w:val="16"/>
                <w:szCs w:val="16"/>
              </w:rPr>
              <w:t>e-WOM</w:t>
            </w:r>
            <w:r w:rsidRPr="00C1607D">
              <w:rPr>
                <w:b/>
                <w:bCs/>
                <w:i/>
                <w:iCs/>
                <w:sz w:val="16"/>
                <w:szCs w:val="16"/>
                <w:vertAlign w:val="subscript"/>
              </w:rPr>
              <w:t>4</w:t>
            </w:r>
          </w:p>
        </w:tc>
        <w:tc>
          <w:tcPr>
            <w:tcW w:w="1843" w:type="dxa"/>
            <w:tcBorders>
              <w:top w:val="nil"/>
              <w:left w:val="nil"/>
              <w:bottom w:val="single" w:sz="4" w:space="0" w:color="auto"/>
              <w:right w:val="single" w:sz="4" w:space="0" w:color="auto"/>
            </w:tcBorders>
            <w:shd w:val="clear" w:color="auto" w:fill="auto"/>
            <w:noWrap/>
            <w:vAlign w:val="bottom"/>
          </w:tcPr>
          <w:p w14:paraId="1C675702" w14:textId="57CDA4CB" w:rsidR="000D374B" w:rsidRPr="00C1607D" w:rsidRDefault="000D374B" w:rsidP="000D374B">
            <w:pPr>
              <w:jc w:val="right"/>
              <w:rPr>
                <w:color w:val="000000"/>
                <w:sz w:val="18"/>
                <w:szCs w:val="18"/>
              </w:rPr>
            </w:pPr>
            <w:r w:rsidRPr="00C1607D">
              <w:rPr>
                <w:color w:val="000000"/>
                <w:sz w:val="18"/>
                <w:szCs w:val="18"/>
              </w:rPr>
              <w:t>0,942</w:t>
            </w:r>
            <w:r w:rsidRPr="00C1607D">
              <w:rPr>
                <w:b/>
                <w:bCs/>
                <w:color w:val="000000"/>
                <w:sz w:val="18"/>
                <w:szCs w:val="18"/>
              </w:rPr>
              <w:t>**</w:t>
            </w:r>
          </w:p>
        </w:tc>
        <w:tc>
          <w:tcPr>
            <w:tcW w:w="567" w:type="dxa"/>
            <w:vMerge/>
            <w:tcBorders>
              <w:top w:val="nil"/>
              <w:left w:val="single" w:sz="4" w:space="0" w:color="auto"/>
              <w:bottom w:val="single" w:sz="4" w:space="0" w:color="auto"/>
              <w:right w:val="single" w:sz="4" w:space="0" w:color="auto"/>
            </w:tcBorders>
            <w:vAlign w:val="center"/>
          </w:tcPr>
          <w:p w14:paraId="603CD3C4" w14:textId="77777777" w:rsidR="000D374B" w:rsidRPr="00C1607D" w:rsidRDefault="000D374B" w:rsidP="000D374B">
            <w:pPr>
              <w:rPr>
                <w:color w:val="000000"/>
                <w:sz w:val="18"/>
                <w:szCs w:val="18"/>
              </w:rPr>
            </w:pPr>
          </w:p>
        </w:tc>
        <w:tc>
          <w:tcPr>
            <w:tcW w:w="567" w:type="dxa"/>
            <w:vMerge/>
            <w:tcBorders>
              <w:top w:val="nil"/>
              <w:left w:val="single" w:sz="4" w:space="0" w:color="auto"/>
              <w:bottom w:val="single" w:sz="4" w:space="0" w:color="auto"/>
              <w:right w:val="single" w:sz="4" w:space="0" w:color="auto"/>
            </w:tcBorders>
            <w:vAlign w:val="center"/>
          </w:tcPr>
          <w:p w14:paraId="1894E896" w14:textId="77777777" w:rsidR="000D374B" w:rsidRPr="00C1607D" w:rsidRDefault="000D374B" w:rsidP="000D374B">
            <w:pPr>
              <w:rPr>
                <w:color w:val="000000"/>
                <w:sz w:val="18"/>
                <w:szCs w:val="18"/>
              </w:rPr>
            </w:pPr>
          </w:p>
        </w:tc>
        <w:tc>
          <w:tcPr>
            <w:tcW w:w="566" w:type="dxa"/>
            <w:vMerge/>
            <w:tcBorders>
              <w:top w:val="nil"/>
              <w:left w:val="single" w:sz="4" w:space="0" w:color="auto"/>
              <w:bottom w:val="single" w:sz="4" w:space="0" w:color="auto"/>
              <w:right w:val="single" w:sz="4" w:space="0" w:color="auto"/>
            </w:tcBorders>
            <w:vAlign w:val="center"/>
          </w:tcPr>
          <w:p w14:paraId="23AB88ED" w14:textId="77777777" w:rsidR="000D374B" w:rsidRPr="00C1607D" w:rsidRDefault="000D374B" w:rsidP="000D374B">
            <w:pPr>
              <w:rPr>
                <w:color w:val="000000"/>
                <w:sz w:val="18"/>
                <w:szCs w:val="18"/>
              </w:rPr>
            </w:pPr>
          </w:p>
        </w:tc>
      </w:tr>
      <w:tr w:rsidR="00B160DD" w:rsidRPr="00C1607D" w14:paraId="12007FA4" w14:textId="77777777" w:rsidTr="00D66D69">
        <w:trPr>
          <w:trHeight w:val="60"/>
          <w:jc w:val="center"/>
        </w:trPr>
        <w:tc>
          <w:tcPr>
            <w:tcW w:w="7082" w:type="dxa"/>
            <w:gridSpan w:val="6"/>
            <w:tcBorders>
              <w:top w:val="single" w:sz="4" w:space="0" w:color="auto"/>
              <w:left w:val="single" w:sz="4" w:space="0" w:color="auto"/>
              <w:bottom w:val="single" w:sz="4" w:space="0" w:color="auto"/>
              <w:right w:val="single" w:sz="4" w:space="0" w:color="auto"/>
            </w:tcBorders>
            <w:vAlign w:val="center"/>
          </w:tcPr>
          <w:p w14:paraId="18B27A0A" w14:textId="5A44F971" w:rsidR="00B160DD" w:rsidRPr="00C1607D" w:rsidRDefault="00B160DD" w:rsidP="00D66D69">
            <w:pPr>
              <w:rPr>
                <w:color w:val="000000"/>
                <w:sz w:val="18"/>
                <w:szCs w:val="18"/>
              </w:rPr>
            </w:pPr>
            <w:r w:rsidRPr="00C1607D">
              <w:rPr>
                <w:color w:val="000000"/>
                <w:sz w:val="16"/>
                <w:szCs w:val="16"/>
              </w:rPr>
              <w:t>Chi2 (</w:t>
            </w:r>
            <w:proofErr w:type="gramStart"/>
            <w:r w:rsidR="006537F7">
              <w:rPr>
                <w:color w:val="000000"/>
                <w:sz w:val="16"/>
                <w:szCs w:val="16"/>
              </w:rPr>
              <w:t>184</w:t>
            </w:r>
            <w:r w:rsidRPr="00C1607D">
              <w:rPr>
                <w:color w:val="000000"/>
                <w:sz w:val="16"/>
                <w:szCs w:val="16"/>
              </w:rPr>
              <w:t>)=</w:t>
            </w:r>
            <w:proofErr w:type="gramEnd"/>
            <w:r w:rsidR="006537F7">
              <w:rPr>
                <w:color w:val="000000"/>
                <w:sz w:val="16"/>
                <w:szCs w:val="16"/>
              </w:rPr>
              <w:t xml:space="preserve"> 2587</w:t>
            </w:r>
            <w:r w:rsidRPr="00C1607D">
              <w:rPr>
                <w:color w:val="000000"/>
                <w:sz w:val="16"/>
                <w:szCs w:val="16"/>
              </w:rPr>
              <w:t>.</w:t>
            </w:r>
            <w:r w:rsidR="006537F7">
              <w:rPr>
                <w:color w:val="000000"/>
                <w:sz w:val="16"/>
                <w:szCs w:val="16"/>
              </w:rPr>
              <w:t>183</w:t>
            </w:r>
            <w:r w:rsidRPr="00C1607D">
              <w:rPr>
                <w:color w:val="000000"/>
                <w:sz w:val="16"/>
                <w:szCs w:val="16"/>
              </w:rPr>
              <w:t xml:space="preserve"> (p=0.000); CFI=0.</w:t>
            </w:r>
            <w:r w:rsidR="006537F7">
              <w:rPr>
                <w:color w:val="000000"/>
                <w:sz w:val="16"/>
                <w:szCs w:val="16"/>
              </w:rPr>
              <w:t>664</w:t>
            </w:r>
            <w:r w:rsidRPr="00C1607D">
              <w:rPr>
                <w:color w:val="000000"/>
                <w:sz w:val="16"/>
                <w:szCs w:val="16"/>
              </w:rPr>
              <w:t>; TLI=0.</w:t>
            </w:r>
            <w:r w:rsidR="00015C72">
              <w:rPr>
                <w:color w:val="000000"/>
                <w:sz w:val="16"/>
                <w:szCs w:val="16"/>
              </w:rPr>
              <w:t>616</w:t>
            </w:r>
            <w:r w:rsidRPr="00C1607D">
              <w:rPr>
                <w:color w:val="000000"/>
                <w:sz w:val="16"/>
                <w:szCs w:val="16"/>
              </w:rPr>
              <w:t>; RMSEA(90%CI)=0.</w:t>
            </w:r>
            <w:r w:rsidR="00015C72">
              <w:rPr>
                <w:color w:val="000000"/>
                <w:sz w:val="16"/>
                <w:szCs w:val="16"/>
              </w:rPr>
              <w:t>230</w:t>
            </w:r>
            <w:r w:rsidRPr="00C1607D">
              <w:rPr>
                <w:color w:val="000000"/>
                <w:sz w:val="16"/>
                <w:szCs w:val="16"/>
              </w:rPr>
              <w:t>(0.</w:t>
            </w:r>
            <w:r w:rsidR="00015C72">
              <w:rPr>
                <w:color w:val="000000"/>
                <w:sz w:val="16"/>
                <w:szCs w:val="16"/>
              </w:rPr>
              <w:t>24</w:t>
            </w:r>
            <w:r w:rsidRPr="00C1607D">
              <w:rPr>
                <w:color w:val="000000"/>
                <w:sz w:val="16"/>
                <w:szCs w:val="16"/>
              </w:rPr>
              <w:t>6;</w:t>
            </w:r>
            <w:r w:rsidR="00015C72">
              <w:rPr>
                <w:color w:val="000000"/>
                <w:sz w:val="16"/>
                <w:szCs w:val="16"/>
              </w:rPr>
              <w:t>0</w:t>
            </w:r>
            <w:r w:rsidRPr="00C1607D">
              <w:rPr>
                <w:color w:val="000000"/>
                <w:sz w:val="16"/>
                <w:szCs w:val="16"/>
              </w:rPr>
              <w:t>.000) **=p&lt;0.01; CA=</w:t>
            </w:r>
            <w:proofErr w:type="spellStart"/>
            <w:r w:rsidRPr="00C1607D">
              <w:rPr>
                <w:color w:val="000000"/>
                <w:sz w:val="16"/>
                <w:szCs w:val="16"/>
              </w:rPr>
              <w:t>Cronbach's</w:t>
            </w:r>
            <w:proofErr w:type="spellEnd"/>
            <w:r w:rsidRPr="00C1607D">
              <w:rPr>
                <w:color w:val="000000"/>
                <w:sz w:val="16"/>
                <w:szCs w:val="16"/>
              </w:rPr>
              <w:t xml:space="preserve"> </w:t>
            </w:r>
            <w:proofErr w:type="spellStart"/>
            <w:r w:rsidRPr="00C1607D">
              <w:rPr>
                <w:color w:val="000000"/>
                <w:sz w:val="16"/>
                <w:szCs w:val="16"/>
              </w:rPr>
              <w:t>alpha</w:t>
            </w:r>
            <w:proofErr w:type="spellEnd"/>
            <w:r w:rsidRPr="00C1607D">
              <w:rPr>
                <w:color w:val="000000"/>
                <w:sz w:val="16"/>
                <w:szCs w:val="16"/>
              </w:rPr>
              <w:t>; CR=</w:t>
            </w:r>
            <w:proofErr w:type="spellStart"/>
            <w:r w:rsidRPr="00C1607D">
              <w:rPr>
                <w:color w:val="000000"/>
                <w:sz w:val="16"/>
                <w:szCs w:val="16"/>
              </w:rPr>
              <w:t>Composite</w:t>
            </w:r>
            <w:proofErr w:type="spellEnd"/>
            <w:r w:rsidRPr="00C1607D">
              <w:rPr>
                <w:color w:val="000000"/>
                <w:sz w:val="16"/>
                <w:szCs w:val="16"/>
              </w:rPr>
              <w:t xml:space="preserve"> </w:t>
            </w:r>
            <w:proofErr w:type="spellStart"/>
            <w:r w:rsidRPr="00C1607D">
              <w:rPr>
                <w:color w:val="000000"/>
                <w:sz w:val="16"/>
                <w:szCs w:val="16"/>
              </w:rPr>
              <w:t>Reliability</w:t>
            </w:r>
            <w:proofErr w:type="spellEnd"/>
            <w:r w:rsidRPr="00C1607D">
              <w:rPr>
                <w:color w:val="000000"/>
                <w:sz w:val="16"/>
                <w:szCs w:val="16"/>
              </w:rPr>
              <w:t>; AVE=Average Variance Extracted</w:t>
            </w:r>
          </w:p>
        </w:tc>
      </w:tr>
    </w:tbl>
    <w:p w14:paraId="7AD56E18" w14:textId="77777777" w:rsidR="00217988" w:rsidRDefault="00DE58C7" w:rsidP="00217988">
      <w:pPr>
        <w:ind w:firstLine="255"/>
        <w:jc w:val="right"/>
        <w:rPr>
          <w:sz w:val="18"/>
          <w:szCs w:val="18"/>
        </w:rPr>
      </w:pPr>
      <w:r>
        <w:rPr>
          <w:sz w:val="22"/>
          <w:szCs w:val="22"/>
        </w:rPr>
        <w:t xml:space="preserve">              </w:t>
      </w:r>
      <w:r>
        <w:rPr>
          <w:sz w:val="18"/>
          <w:szCs w:val="18"/>
        </w:rPr>
        <w:t xml:space="preserve">Fuente: </w:t>
      </w:r>
      <w:r w:rsidR="00217988">
        <w:rPr>
          <w:sz w:val="18"/>
          <w:szCs w:val="18"/>
        </w:rPr>
        <w:t>Elaboración propia, 2019.</w:t>
      </w:r>
    </w:p>
    <w:p w14:paraId="3B1317A1" w14:textId="6CB4D1E7" w:rsidR="00927611" w:rsidRDefault="00217988" w:rsidP="00217988">
      <w:pPr>
        <w:ind w:firstLine="255"/>
        <w:jc w:val="right"/>
        <w:rPr>
          <w:sz w:val="18"/>
          <w:szCs w:val="18"/>
        </w:rPr>
      </w:pPr>
      <w:r>
        <w:rPr>
          <w:sz w:val="18"/>
          <w:szCs w:val="18"/>
        </w:rPr>
        <w:t>Soporte:</w:t>
      </w:r>
      <w:r w:rsidR="00DE58C7">
        <w:rPr>
          <w:sz w:val="18"/>
          <w:szCs w:val="18"/>
        </w:rPr>
        <w:t xml:space="preserve"> Rstudio Versión 3.6</w:t>
      </w:r>
    </w:p>
    <w:p w14:paraId="7A1D9333" w14:textId="77777777" w:rsidR="00DE58C7" w:rsidRPr="00DE58C7" w:rsidRDefault="00DE58C7" w:rsidP="00FC3BD5">
      <w:pPr>
        <w:ind w:firstLine="255"/>
        <w:jc w:val="both"/>
        <w:rPr>
          <w:sz w:val="18"/>
          <w:szCs w:val="18"/>
        </w:rPr>
      </w:pPr>
    </w:p>
    <w:p w14:paraId="3CCEB1CA" w14:textId="62D08C11" w:rsidR="00136D80" w:rsidRDefault="00CC2EFC" w:rsidP="00015C72">
      <w:pPr>
        <w:ind w:firstLine="255"/>
        <w:jc w:val="both"/>
        <w:rPr>
          <w:sz w:val="22"/>
          <w:szCs w:val="22"/>
        </w:rPr>
      </w:pPr>
      <w:r w:rsidRPr="00C1607D">
        <w:rPr>
          <w:sz w:val="22"/>
          <w:szCs w:val="22"/>
        </w:rPr>
        <w:t>Se verificó la validez discriminante (</w:t>
      </w:r>
      <w:r w:rsidR="00217988">
        <w:rPr>
          <w:sz w:val="22"/>
          <w:szCs w:val="22"/>
        </w:rPr>
        <w:t>Tabla</w:t>
      </w:r>
      <w:r w:rsidR="00DE58C7">
        <w:rPr>
          <w:sz w:val="22"/>
          <w:szCs w:val="22"/>
        </w:rPr>
        <w:t xml:space="preserve"> </w:t>
      </w:r>
      <w:r w:rsidR="005122FB">
        <w:rPr>
          <w:sz w:val="22"/>
          <w:szCs w:val="22"/>
        </w:rPr>
        <w:t>3</w:t>
      </w:r>
      <w:r w:rsidRPr="00C1607D">
        <w:rPr>
          <w:sz w:val="22"/>
          <w:szCs w:val="22"/>
        </w:rPr>
        <w:t>) comprobando que el valor 1 no estuviera contenido en el intervalo de confianza de las correlaciones entre las diferentes escalas (Anderson &amp; Gerbing, 1988)</w:t>
      </w:r>
      <w:r w:rsidR="00243471">
        <w:rPr>
          <w:sz w:val="22"/>
          <w:szCs w:val="22"/>
        </w:rPr>
        <w:t xml:space="preserve">. </w:t>
      </w:r>
      <w:r w:rsidR="00136D80">
        <w:rPr>
          <w:sz w:val="22"/>
          <w:szCs w:val="22"/>
        </w:rPr>
        <w:t>Además,</w:t>
      </w:r>
      <w:r w:rsidR="00243471">
        <w:rPr>
          <w:sz w:val="22"/>
          <w:szCs w:val="22"/>
        </w:rPr>
        <w:t xml:space="preserve"> se puede verificar que </w:t>
      </w:r>
      <w:r w:rsidR="00B5351D">
        <w:rPr>
          <w:sz w:val="22"/>
          <w:szCs w:val="22"/>
        </w:rPr>
        <w:t>para el factor IS, su efecto no es relevante dentro del estudio pues se puede apreciar que el AVE es inferior a 0.5</w:t>
      </w:r>
      <w:r w:rsidR="00136D80">
        <w:rPr>
          <w:sz w:val="22"/>
          <w:szCs w:val="22"/>
        </w:rPr>
        <w:t xml:space="preserve"> mientras que </w:t>
      </w:r>
      <w:r w:rsidRPr="00C1607D">
        <w:rPr>
          <w:sz w:val="22"/>
          <w:szCs w:val="22"/>
        </w:rPr>
        <w:t>el Índice de Varianza Extraída – IVE de cada constructo superara el cuadrado de las covarianzas entre cada par de factores (Fornell &amp; Larcker, 1981)</w:t>
      </w:r>
      <w:r w:rsidR="00C9367F" w:rsidRPr="00C1607D">
        <w:rPr>
          <w:sz w:val="22"/>
          <w:szCs w:val="22"/>
        </w:rPr>
        <w:t>.</w:t>
      </w:r>
      <w:r w:rsidR="00E75BD2">
        <w:rPr>
          <w:sz w:val="22"/>
          <w:szCs w:val="22"/>
        </w:rPr>
        <w:t xml:space="preserve"> Por otra </w:t>
      </w:r>
      <w:r w:rsidR="00217988">
        <w:rPr>
          <w:sz w:val="22"/>
          <w:szCs w:val="22"/>
        </w:rPr>
        <w:t>parte,</w:t>
      </w:r>
      <w:r w:rsidR="00E75BD2">
        <w:rPr>
          <w:sz w:val="22"/>
          <w:szCs w:val="22"/>
        </w:rPr>
        <w:t xml:space="preserve"> se puede evidenciar que </w:t>
      </w:r>
      <w:r w:rsidR="00E35C3D">
        <w:rPr>
          <w:sz w:val="22"/>
          <w:szCs w:val="22"/>
        </w:rPr>
        <w:t xml:space="preserve">los ítems medibles de cada variable latente están altamente correlacionados con la variable a latente a la cual explican, sin embargo, se puede apreciar que algunos ítems de la variable IS no lo están, por lo que </w:t>
      </w:r>
      <w:r w:rsidR="003071BA">
        <w:rPr>
          <w:sz w:val="22"/>
          <w:szCs w:val="22"/>
        </w:rPr>
        <w:t>se podrían considerar irrelevantes dentro del estudio.</w:t>
      </w:r>
    </w:p>
    <w:p w14:paraId="2F029915" w14:textId="77777777" w:rsidR="00DE58C7" w:rsidRPr="00C1607D" w:rsidRDefault="00DE58C7" w:rsidP="00C9367F">
      <w:pPr>
        <w:ind w:firstLine="255"/>
        <w:jc w:val="both"/>
        <w:rPr>
          <w:sz w:val="22"/>
          <w:szCs w:val="22"/>
        </w:rPr>
      </w:pPr>
    </w:p>
    <w:p w14:paraId="091A4630" w14:textId="071A59CC" w:rsidR="00CC2EFC" w:rsidRPr="00217988" w:rsidRDefault="00217988" w:rsidP="00217988">
      <w:pPr>
        <w:ind w:left="1416"/>
        <w:jc w:val="both"/>
        <w:rPr>
          <w:color w:val="000000"/>
          <w:sz w:val="20"/>
          <w:szCs w:val="20"/>
        </w:rPr>
      </w:pPr>
      <w:r>
        <w:rPr>
          <w:color w:val="000000"/>
          <w:sz w:val="20"/>
          <w:szCs w:val="20"/>
        </w:rPr>
        <w:t>Tabla</w:t>
      </w:r>
      <w:r w:rsidR="00DE58C7" w:rsidRPr="00217988">
        <w:rPr>
          <w:color w:val="000000"/>
          <w:sz w:val="20"/>
          <w:szCs w:val="20"/>
        </w:rPr>
        <w:t xml:space="preserve"> 4. Modelo de Medición Validez Discriminante</w:t>
      </w:r>
    </w:p>
    <w:tbl>
      <w:tblPr>
        <w:tblW w:w="6799" w:type="dxa"/>
        <w:jc w:val="center"/>
        <w:tblLayout w:type="fixed"/>
        <w:tblCellMar>
          <w:left w:w="70" w:type="dxa"/>
          <w:right w:w="70" w:type="dxa"/>
        </w:tblCellMar>
        <w:tblLook w:val="04A0" w:firstRow="1" w:lastRow="0" w:firstColumn="1" w:lastColumn="0" w:noHBand="0" w:noVBand="1"/>
      </w:tblPr>
      <w:tblGrid>
        <w:gridCol w:w="3816"/>
        <w:gridCol w:w="762"/>
        <w:gridCol w:w="708"/>
        <w:gridCol w:w="709"/>
        <w:gridCol w:w="804"/>
      </w:tblGrid>
      <w:tr w:rsidR="00D66D69" w:rsidRPr="00C1607D" w14:paraId="3413B407" w14:textId="77777777" w:rsidTr="00D66D69">
        <w:trPr>
          <w:trHeight w:val="67"/>
          <w:jc w:val="center"/>
        </w:trPr>
        <w:tc>
          <w:tcPr>
            <w:tcW w:w="3816" w:type="dxa"/>
            <w:tcBorders>
              <w:top w:val="single" w:sz="4" w:space="0" w:color="auto"/>
              <w:left w:val="single" w:sz="4" w:space="0" w:color="auto"/>
              <w:bottom w:val="single" w:sz="4" w:space="0" w:color="auto"/>
              <w:right w:val="nil"/>
            </w:tcBorders>
            <w:shd w:val="clear" w:color="auto" w:fill="auto"/>
            <w:noWrap/>
            <w:vAlign w:val="bottom"/>
            <w:hideMark/>
          </w:tcPr>
          <w:p w14:paraId="4D6E48EB" w14:textId="77777777" w:rsidR="00D66D69" w:rsidRPr="00C1607D" w:rsidRDefault="00D66D69" w:rsidP="00D66D69">
            <w:pPr>
              <w:rPr>
                <w:color w:val="000000"/>
                <w:sz w:val="18"/>
                <w:szCs w:val="18"/>
              </w:rPr>
            </w:pPr>
          </w:p>
        </w:tc>
        <w:tc>
          <w:tcPr>
            <w:tcW w:w="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03863" w14:textId="46E0682E" w:rsidR="00D66D69" w:rsidRPr="00C1607D" w:rsidRDefault="00D66D69" w:rsidP="00D66D69">
            <w:pPr>
              <w:rPr>
                <w:color w:val="000000"/>
                <w:sz w:val="18"/>
                <w:szCs w:val="18"/>
              </w:rPr>
            </w:pPr>
            <w:r w:rsidRPr="00C1607D">
              <w:rPr>
                <w:color w:val="000000"/>
                <w:sz w:val="18"/>
                <w:szCs w:val="18"/>
              </w:rPr>
              <w:t>IS</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CAFFFB7" w14:textId="3408A597" w:rsidR="00D66D69" w:rsidRPr="00C1607D" w:rsidRDefault="00D66D69" w:rsidP="00D66D69">
            <w:pPr>
              <w:rPr>
                <w:color w:val="000000"/>
                <w:sz w:val="18"/>
                <w:szCs w:val="18"/>
              </w:rPr>
            </w:pPr>
            <w:r w:rsidRPr="00C1607D">
              <w:rPr>
                <w:color w:val="000000"/>
                <w:sz w:val="18"/>
                <w:szCs w:val="18"/>
              </w:rPr>
              <w:t>IM</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6F1C979" w14:textId="04F22471" w:rsidR="00D66D69" w:rsidRPr="00C1607D" w:rsidRDefault="00D66D69" w:rsidP="00D66D69">
            <w:pPr>
              <w:rPr>
                <w:color w:val="000000"/>
                <w:sz w:val="18"/>
                <w:szCs w:val="18"/>
              </w:rPr>
            </w:pPr>
            <w:r w:rsidRPr="00C1607D">
              <w:rPr>
                <w:sz w:val="18"/>
                <w:szCs w:val="18"/>
              </w:rPr>
              <w:t>ICM</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14CB176D" w14:textId="410A2CB3" w:rsidR="00D66D69" w:rsidRPr="00C1607D" w:rsidRDefault="00D66D69" w:rsidP="00D66D69">
            <w:pPr>
              <w:rPr>
                <w:color w:val="000000"/>
                <w:sz w:val="18"/>
                <w:szCs w:val="18"/>
              </w:rPr>
            </w:pPr>
            <w:r w:rsidRPr="00C1607D">
              <w:rPr>
                <w:sz w:val="18"/>
                <w:szCs w:val="18"/>
              </w:rPr>
              <w:t>e-WOM</w:t>
            </w:r>
          </w:p>
        </w:tc>
      </w:tr>
      <w:tr w:rsidR="00D66D69" w:rsidRPr="00C1607D" w14:paraId="3F66E73A" w14:textId="77777777" w:rsidTr="00D66D69">
        <w:trPr>
          <w:trHeight w:val="67"/>
          <w:jc w:val="center"/>
        </w:trPr>
        <w:tc>
          <w:tcPr>
            <w:tcW w:w="3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EE3CD1" w14:textId="3DC3DB40" w:rsidR="00D66D69" w:rsidRPr="00C1607D" w:rsidRDefault="00D66D69" w:rsidP="00D66D69">
            <w:pPr>
              <w:jc w:val="center"/>
              <w:rPr>
                <w:color w:val="000000"/>
                <w:sz w:val="18"/>
                <w:szCs w:val="18"/>
              </w:rPr>
            </w:pPr>
            <w:r w:rsidRPr="00C1607D">
              <w:rPr>
                <w:color w:val="000000"/>
                <w:sz w:val="18"/>
                <w:szCs w:val="18"/>
              </w:rPr>
              <w:t>Identidad Social (IS)</w:t>
            </w:r>
          </w:p>
        </w:tc>
        <w:tc>
          <w:tcPr>
            <w:tcW w:w="762" w:type="dxa"/>
            <w:tcBorders>
              <w:top w:val="nil"/>
              <w:left w:val="nil"/>
              <w:bottom w:val="single" w:sz="4" w:space="0" w:color="auto"/>
              <w:right w:val="single" w:sz="4" w:space="0" w:color="auto"/>
            </w:tcBorders>
            <w:shd w:val="clear" w:color="auto" w:fill="auto"/>
            <w:noWrap/>
            <w:vAlign w:val="bottom"/>
          </w:tcPr>
          <w:p w14:paraId="38A01AAF" w14:textId="22677E86" w:rsidR="00D66D69" w:rsidRPr="00C1607D" w:rsidRDefault="00D66D69" w:rsidP="00D66D69">
            <w:pPr>
              <w:jc w:val="center"/>
              <w:rPr>
                <w:b/>
                <w:bCs/>
                <w:color w:val="000000"/>
                <w:sz w:val="18"/>
                <w:szCs w:val="18"/>
              </w:rPr>
            </w:pPr>
            <w:r w:rsidRPr="00C1607D">
              <w:rPr>
                <w:b/>
                <w:bCs/>
                <w:color w:val="000000"/>
                <w:sz w:val="18"/>
                <w:szCs w:val="18"/>
              </w:rPr>
              <w:t>0,419</w:t>
            </w:r>
          </w:p>
        </w:tc>
        <w:tc>
          <w:tcPr>
            <w:tcW w:w="708" w:type="dxa"/>
            <w:tcBorders>
              <w:top w:val="nil"/>
              <w:left w:val="nil"/>
              <w:bottom w:val="single" w:sz="4" w:space="0" w:color="auto"/>
              <w:right w:val="single" w:sz="4" w:space="0" w:color="auto"/>
            </w:tcBorders>
            <w:shd w:val="clear" w:color="auto" w:fill="auto"/>
            <w:noWrap/>
            <w:vAlign w:val="bottom"/>
          </w:tcPr>
          <w:p w14:paraId="712C6FAE" w14:textId="0D030D86" w:rsidR="00D66D69" w:rsidRPr="00C1607D" w:rsidRDefault="00D66D69" w:rsidP="00D66D69">
            <w:pPr>
              <w:jc w:val="right"/>
              <w:rPr>
                <w:color w:val="000000"/>
                <w:sz w:val="18"/>
                <w:szCs w:val="18"/>
              </w:rPr>
            </w:pPr>
            <w:r w:rsidRPr="00C1607D">
              <w:rPr>
                <w:color w:val="000000"/>
                <w:sz w:val="18"/>
                <w:szCs w:val="18"/>
              </w:rPr>
              <w:t>0,053</w:t>
            </w:r>
          </w:p>
        </w:tc>
        <w:tc>
          <w:tcPr>
            <w:tcW w:w="709" w:type="dxa"/>
            <w:tcBorders>
              <w:top w:val="nil"/>
              <w:left w:val="nil"/>
              <w:bottom w:val="single" w:sz="4" w:space="0" w:color="auto"/>
              <w:right w:val="single" w:sz="4" w:space="0" w:color="auto"/>
            </w:tcBorders>
            <w:shd w:val="clear" w:color="auto" w:fill="auto"/>
            <w:noWrap/>
            <w:vAlign w:val="bottom"/>
          </w:tcPr>
          <w:p w14:paraId="50C56AAF" w14:textId="492A7444" w:rsidR="00D66D69" w:rsidRPr="00C1607D" w:rsidRDefault="00D66D69" w:rsidP="00D66D69">
            <w:pPr>
              <w:jc w:val="right"/>
              <w:rPr>
                <w:color w:val="000000"/>
                <w:sz w:val="18"/>
                <w:szCs w:val="18"/>
              </w:rPr>
            </w:pPr>
            <w:r w:rsidRPr="00C1607D">
              <w:rPr>
                <w:color w:val="000000"/>
                <w:sz w:val="18"/>
                <w:szCs w:val="18"/>
              </w:rPr>
              <w:t>0,497</w:t>
            </w:r>
          </w:p>
        </w:tc>
        <w:tc>
          <w:tcPr>
            <w:tcW w:w="804" w:type="dxa"/>
            <w:tcBorders>
              <w:top w:val="nil"/>
              <w:left w:val="nil"/>
              <w:bottom w:val="single" w:sz="4" w:space="0" w:color="auto"/>
              <w:right w:val="single" w:sz="4" w:space="0" w:color="auto"/>
            </w:tcBorders>
            <w:shd w:val="clear" w:color="auto" w:fill="auto"/>
            <w:noWrap/>
            <w:vAlign w:val="bottom"/>
          </w:tcPr>
          <w:p w14:paraId="409A9ACF" w14:textId="7CBB4372" w:rsidR="00D66D69" w:rsidRPr="00C1607D" w:rsidRDefault="00D66D69" w:rsidP="00D66D69">
            <w:pPr>
              <w:jc w:val="right"/>
              <w:rPr>
                <w:color w:val="000000"/>
                <w:sz w:val="18"/>
                <w:szCs w:val="18"/>
              </w:rPr>
            </w:pPr>
            <w:r w:rsidRPr="00C1607D">
              <w:rPr>
                <w:color w:val="000000"/>
                <w:sz w:val="18"/>
                <w:szCs w:val="18"/>
              </w:rPr>
              <w:t>0</w:t>
            </w:r>
          </w:p>
        </w:tc>
      </w:tr>
      <w:tr w:rsidR="00D66D69" w:rsidRPr="00C1607D" w14:paraId="2D2FBBAA" w14:textId="77777777" w:rsidTr="00D66D69">
        <w:trPr>
          <w:trHeight w:val="67"/>
          <w:jc w:val="center"/>
        </w:trPr>
        <w:tc>
          <w:tcPr>
            <w:tcW w:w="3816" w:type="dxa"/>
            <w:tcBorders>
              <w:top w:val="nil"/>
              <w:left w:val="single" w:sz="4" w:space="0" w:color="auto"/>
              <w:bottom w:val="single" w:sz="4" w:space="0" w:color="auto"/>
              <w:right w:val="single" w:sz="4" w:space="0" w:color="auto"/>
            </w:tcBorders>
            <w:shd w:val="clear" w:color="auto" w:fill="auto"/>
            <w:vAlign w:val="bottom"/>
            <w:hideMark/>
          </w:tcPr>
          <w:p w14:paraId="69C18544" w14:textId="62DA0801" w:rsidR="00D66D69" w:rsidRPr="00C1607D" w:rsidRDefault="005A4F99" w:rsidP="00D66D69">
            <w:pPr>
              <w:jc w:val="center"/>
              <w:rPr>
                <w:color w:val="000000"/>
                <w:sz w:val="18"/>
                <w:szCs w:val="18"/>
              </w:rPr>
            </w:pPr>
            <w:r w:rsidRPr="00C1607D">
              <w:rPr>
                <w:color w:val="000000"/>
                <w:sz w:val="18"/>
                <w:szCs w:val="18"/>
              </w:rPr>
              <w:t>Identificación</w:t>
            </w:r>
            <w:r w:rsidR="00D66D69" w:rsidRPr="00C1607D">
              <w:rPr>
                <w:color w:val="000000"/>
                <w:sz w:val="18"/>
                <w:szCs w:val="18"/>
              </w:rPr>
              <w:t xml:space="preserve"> con la Marca (IM)</w:t>
            </w:r>
          </w:p>
        </w:tc>
        <w:tc>
          <w:tcPr>
            <w:tcW w:w="762" w:type="dxa"/>
            <w:tcBorders>
              <w:top w:val="nil"/>
              <w:left w:val="nil"/>
              <w:bottom w:val="single" w:sz="4" w:space="0" w:color="auto"/>
              <w:right w:val="single" w:sz="4" w:space="0" w:color="auto"/>
            </w:tcBorders>
            <w:shd w:val="clear" w:color="auto" w:fill="auto"/>
            <w:noWrap/>
            <w:vAlign w:val="bottom"/>
          </w:tcPr>
          <w:p w14:paraId="402282CE" w14:textId="37175816" w:rsidR="00D66D69" w:rsidRPr="00C1607D" w:rsidRDefault="00D66D69" w:rsidP="00D66D69">
            <w:pPr>
              <w:jc w:val="right"/>
              <w:rPr>
                <w:color w:val="000000"/>
                <w:sz w:val="18"/>
                <w:szCs w:val="18"/>
              </w:rPr>
            </w:pPr>
            <w:r w:rsidRPr="00C1607D">
              <w:rPr>
                <w:color w:val="000000"/>
                <w:sz w:val="18"/>
                <w:szCs w:val="18"/>
              </w:rPr>
              <w:t>0,053</w:t>
            </w:r>
          </w:p>
        </w:tc>
        <w:tc>
          <w:tcPr>
            <w:tcW w:w="708" w:type="dxa"/>
            <w:tcBorders>
              <w:top w:val="nil"/>
              <w:left w:val="nil"/>
              <w:bottom w:val="single" w:sz="4" w:space="0" w:color="auto"/>
              <w:right w:val="single" w:sz="4" w:space="0" w:color="auto"/>
            </w:tcBorders>
            <w:shd w:val="clear" w:color="auto" w:fill="auto"/>
            <w:noWrap/>
            <w:vAlign w:val="bottom"/>
          </w:tcPr>
          <w:p w14:paraId="0700F168" w14:textId="0A998A7E" w:rsidR="00D66D69" w:rsidRPr="00C1607D" w:rsidRDefault="00D66D69" w:rsidP="00D66D69">
            <w:pPr>
              <w:jc w:val="center"/>
              <w:rPr>
                <w:b/>
                <w:bCs/>
                <w:color w:val="000000"/>
                <w:sz w:val="18"/>
                <w:szCs w:val="18"/>
              </w:rPr>
            </w:pPr>
            <w:r w:rsidRPr="00C1607D">
              <w:rPr>
                <w:b/>
                <w:bCs/>
                <w:color w:val="000000"/>
                <w:sz w:val="18"/>
                <w:szCs w:val="18"/>
              </w:rPr>
              <w:t>0,794</w:t>
            </w:r>
          </w:p>
        </w:tc>
        <w:tc>
          <w:tcPr>
            <w:tcW w:w="709" w:type="dxa"/>
            <w:tcBorders>
              <w:top w:val="nil"/>
              <w:left w:val="nil"/>
              <w:bottom w:val="single" w:sz="4" w:space="0" w:color="auto"/>
              <w:right w:val="single" w:sz="4" w:space="0" w:color="auto"/>
            </w:tcBorders>
            <w:shd w:val="clear" w:color="auto" w:fill="auto"/>
            <w:noWrap/>
            <w:vAlign w:val="bottom"/>
          </w:tcPr>
          <w:p w14:paraId="4A39CAB8" w14:textId="7AF104C1" w:rsidR="00D66D69" w:rsidRPr="00C1607D" w:rsidRDefault="00D66D69" w:rsidP="00D66D69">
            <w:pPr>
              <w:jc w:val="right"/>
              <w:rPr>
                <w:color w:val="000000"/>
                <w:sz w:val="18"/>
                <w:szCs w:val="18"/>
              </w:rPr>
            </w:pPr>
            <w:r w:rsidRPr="00C1607D">
              <w:rPr>
                <w:color w:val="000000"/>
                <w:sz w:val="18"/>
                <w:szCs w:val="18"/>
              </w:rPr>
              <w:t>0,963</w:t>
            </w:r>
          </w:p>
        </w:tc>
        <w:tc>
          <w:tcPr>
            <w:tcW w:w="804" w:type="dxa"/>
            <w:tcBorders>
              <w:top w:val="nil"/>
              <w:left w:val="nil"/>
              <w:bottom w:val="single" w:sz="4" w:space="0" w:color="auto"/>
              <w:right w:val="single" w:sz="4" w:space="0" w:color="auto"/>
            </w:tcBorders>
            <w:shd w:val="clear" w:color="auto" w:fill="auto"/>
            <w:noWrap/>
            <w:vAlign w:val="bottom"/>
          </w:tcPr>
          <w:p w14:paraId="2622C791" w14:textId="0B505D06" w:rsidR="00D66D69" w:rsidRPr="00C1607D" w:rsidRDefault="00D66D69" w:rsidP="00D66D69">
            <w:pPr>
              <w:jc w:val="right"/>
              <w:rPr>
                <w:color w:val="000000"/>
                <w:sz w:val="18"/>
                <w:szCs w:val="18"/>
              </w:rPr>
            </w:pPr>
            <w:r w:rsidRPr="00C1607D">
              <w:rPr>
                <w:color w:val="000000"/>
                <w:sz w:val="18"/>
                <w:szCs w:val="18"/>
              </w:rPr>
              <w:t>0,017</w:t>
            </w:r>
          </w:p>
        </w:tc>
      </w:tr>
      <w:tr w:rsidR="00D66D69" w:rsidRPr="00C1607D" w14:paraId="050946F7" w14:textId="77777777" w:rsidTr="00D66D69">
        <w:trPr>
          <w:trHeight w:val="67"/>
          <w:jc w:val="center"/>
        </w:trPr>
        <w:tc>
          <w:tcPr>
            <w:tcW w:w="3816" w:type="dxa"/>
            <w:tcBorders>
              <w:top w:val="nil"/>
              <w:left w:val="single" w:sz="4" w:space="0" w:color="auto"/>
              <w:bottom w:val="single" w:sz="4" w:space="0" w:color="auto"/>
              <w:right w:val="single" w:sz="4" w:space="0" w:color="auto"/>
            </w:tcBorders>
            <w:shd w:val="clear" w:color="auto" w:fill="auto"/>
            <w:vAlign w:val="bottom"/>
            <w:hideMark/>
          </w:tcPr>
          <w:p w14:paraId="1B3F39C2" w14:textId="11AEA29F" w:rsidR="00D66D69" w:rsidRPr="00C1607D" w:rsidRDefault="00D66D69" w:rsidP="00D66D69">
            <w:pPr>
              <w:widowControl w:val="0"/>
              <w:rPr>
                <w:sz w:val="18"/>
                <w:szCs w:val="18"/>
              </w:rPr>
            </w:pPr>
            <w:r w:rsidRPr="00C1607D">
              <w:rPr>
                <w:sz w:val="18"/>
                <w:szCs w:val="18"/>
              </w:rPr>
              <w:t>Identificación de la Comunidad de Marca (ICM)</w:t>
            </w:r>
          </w:p>
        </w:tc>
        <w:tc>
          <w:tcPr>
            <w:tcW w:w="762" w:type="dxa"/>
            <w:tcBorders>
              <w:top w:val="nil"/>
              <w:left w:val="nil"/>
              <w:bottom w:val="single" w:sz="4" w:space="0" w:color="auto"/>
              <w:right w:val="single" w:sz="4" w:space="0" w:color="auto"/>
            </w:tcBorders>
            <w:shd w:val="clear" w:color="auto" w:fill="auto"/>
            <w:noWrap/>
            <w:vAlign w:val="bottom"/>
          </w:tcPr>
          <w:p w14:paraId="63978883" w14:textId="250D5ADD" w:rsidR="00D66D69" w:rsidRPr="00C1607D" w:rsidRDefault="00D66D69" w:rsidP="00D66D69">
            <w:pPr>
              <w:jc w:val="right"/>
              <w:rPr>
                <w:color w:val="000000"/>
                <w:sz w:val="18"/>
                <w:szCs w:val="18"/>
              </w:rPr>
            </w:pPr>
            <w:r w:rsidRPr="00C1607D">
              <w:rPr>
                <w:color w:val="000000"/>
                <w:sz w:val="18"/>
                <w:szCs w:val="18"/>
              </w:rPr>
              <w:t>0,497</w:t>
            </w:r>
          </w:p>
        </w:tc>
        <w:tc>
          <w:tcPr>
            <w:tcW w:w="708" w:type="dxa"/>
            <w:tcBorders>
              <w:top w:val="nil"/>
              <w:left w:val="nil"/>
              <w:bottom w:val="single" w:sz="4" w:space="0" w:color="auto"/>
              <w:right w:val="single" w:sz="4" w:space="0" w:color="auto"/>
            </w:tcBorders>
            <w:shd w:val="clear" w:color="auto" w:fill="auto"/>
            <w:noWrap/>
            <w:vAlign w:val="bottom"/>
          </w:tcPr>
          <w:p w14:paraId="475CFCE8" w14:textId="0C63A628" w:rsidR="00D66D69" w:rsidRPr="00C1607D" w:rsidRDefault="00D66D69" w:rsidP="00D66D69">
            <w:pPr>
              <w:jc w:val="right"/>
              <w:rPr>
                <w:color w:val="000000"/>
                <w:sz w:val="18"/>
                <w:szCs w:val="18"/>
              </w:rPr>
            </w:pPr>
            <w:r w:rsidRPr="00C1607D">
              <w:rPr>
                <w:color w:val="000000"/>
                <w:sz w:val="18"/>
                <w:szCs w:val="18"/>
              </w:rPr>
              <w:t>0,963</w:t>
            </w:r>
          </w:p>
        </w:tc>
        <w:tc>
          <w:tcPr>
            <w:tcW w:w="709" w:type="dxa"/>
            <w:tcBorders>
              <w:top w:val="nil"/>
              <w:left w:val="nil"/>
              <w:bottom w:val="single" w:sz="4" w:space="0" w:color="auto"/>
              <w:right w:val="single" w:sz="4" w:space="0" w:color="auto"/>
            </w:tcBorders>
            <w:shd w:val="clear" w:color="auto" w:fill="auto"/>
            <w:noWrap/>
            <w:vAlign w:val="bottom"/>
          </w:tcPr>
          <w:p w14:paraId="555F18A9" w14:textId="3637A004" w:rsidR="00D66D69" w:rsidRPr="00C1607D" w:rsidRDefault="00D66D69" w:rsidP="00D66D69">
            <w:pPr>
              <w:jc w:val="center"/>
              <w:rPr>
                <w:b/>
                <w:bCs/>
                <w:color w:val="000000"/>
                <w:sz w:val="18"/>
                <w:szCs w:val="18"/>
              </w:rPr>
            </w:pPr>
            <w:r w:rsidRPr="00C1607D">
              <w:rPr>
                <w:b/>
                <w:bCs/>
                <w:color w:val="000000"/>
                <w:sz w:val="18"/>
                <w:szCs w:val="18"/>
              </w:rPr>
              <w:t>0,684</w:t>
            </w:r>
          </w:p>
        </w:tc>
        <w:tc>
          <w:tcPr>
            <w:tcW w:w="804" w:type="dxa"/>
            <w:tcBorders>
              <w:top w:val="nil"/>
              <w:left w:val="nil"/>
              <w:bottom w:val="single" w:sz="4" w:space="0" w:color="auto"/>
              <w:right w:val="single" w:sz="4" w:space="0" w:color="auto"/>
            </w:tcBorders>
            <w:shd w:val="clear" w:color="auto" w:fill="auto"/>
            <w:noWrap/>
            <w:vAlign w:val="bottom"/>
          </w:tcPr>
          <w:p w14:paraId="3C41F711" w14:textId="5DFAD3CB" w:rsidR="00D66D69" w:rsidRPr="00C1607D" w:rsidRDefault="00D66D69" w:rsidP="00D66D69">
            <w:pPr>
              <w:jc w:val="right"/>
              <w:rPr>
                <w:color w:val="000000"/>
                <w:sz w:val="18"/>
                <w:szCs w:val="18"/>
              </w:rPr>
            </w:pPr>
            <w:r w:rsidRPr="00C1607D">
              <w:rPr>
                <w:color w:val="000000"/>
                <w:sz w:val="18"/>
                <w:szCs w:val="18"/>
              </w:rPr>
              <w:t>0,034</w:t>
            </w:r>
          </w:p>
        </w:tc>
      </w:tr>
      <w:tr w:rsidR="00D66D69" w:rsidRPr="00C1607D" w14:paraId="3358BBDD" w14:textId="77777777" w:rsidTr="00D66D69">
        <w:trPr>
          <w:trHeight w:val="67"/>
          <w:jc w:val="center"/>
        </w:trPr>
        <w:tc>
          <w:tcPr>
            <w:tcW w:w="3816" w:type="dxa"/>
            <w:tcBorders>
              <w:top w:val="nil"/>
              <w:left w:val="single" w:sz="4" w:space="0" w:color="auto"/>
              <w:bottom w:val="single" w:sz="4" w:space="0" w:color="auto"/>
              <w:right w:val="single" w:sz="4" w:space="0" w:color="auto"/>
            </w:tcBorders>
            <w:shd w:val="clear" w:color="auto" w:fill="auto"/>
            <w:vAlign w:val="bottom"/>
            <w:hideMark/>
          </w:tcPr>
          <w:p w14:paraId="4FF42608" w14:textId="7E93958D" w:rsidR="00D66D69" w:rsidRPr="00C1607D" w:rsidRDefault="00D66D69" w:rsidP="00D66D69">
            <w:pPr>
              <w:widowControl w:val="0"/>
              <w:rPr>
                <w:sz w:val="18"/>
                <w:szCs w:val="18"/>
              </w:rPr>
            </w:pPr>
            <w:r w:rsidRPr="00C1607D">
              <w:rPr>
                <w:sz w:val="18"/>
                <w:szCs w:val="18"/>
              </w:rPr>
              <w:t>Electronic Word of Mouth – e-WOM</w:t>
            </w:r>
          </w:p>
        </w:tc>
        <w:tc>
          <w:tcPr>
            <w:tcW w:w="762" w:type="dxa"/>
            <w:tcBorders>
              <w:top w:val="nil"/>
              <w:left w:val="nil"/>
              <w:bottom w:val="single" w:sz="4" w:space="0" w:color="auto"/>
              <w:right w:val="single" w:sz="4" w:space="0" w:color="auto"/>
            </w:tcBorders>
            <w:shd w:val="clear" w:color="auto" w:fill="auto"/>
            <w:noWrap/>
            <w:vAlign w:val="bottom"/>
          </w:tcPr>
          <w:p w14:paraId="6463D280" w14:textId="7A9BF37A" w:rsidR="00D66D69" w:rsidRPr="00C1607D" w:rsidRDefault="00D66D69" w:rsidP="00D66D69">
            <w:pPr>
              <w:jc w:val="right"/>
              <w:rPr>
                <w:color w:val="000000"/>
                <w:sz w:val="18"/>
                <w:szCs w:val="18"/>
              </w:rPr>
            </w:pPr>
            <w:r w:rsidRPr="00C1607D">
              <w:rPr>
                <w:color w:val="000000"/>
                <w:sz w:val="18"/>
                <w:szCs w:val="18"/>
              </w:rPr>
              <w:t>0</w:t>
            </w:r>
          </w:p>
        </w:tc>
        <w:tc>
          <w:tcPr>
            <w:tcW w:w="708" w:type="dxa"/>
            <w:tcBorders>
              <w:top w:val="nil"/>
              <w:left w:val="nil"/>
              <w:bottom w:val="single" w:sz="4" w:space="0" w:color="auto"/>
              <w:right w:val="single" w:sz="4" w:space="0" w:color="auto"/>
            </w:tcBorders>
            <w:shd w:val="clear" w:color="auto" w:fill="auto"/>
            <w:noWrap/>
            <w:vAlign w:val="bottom"/>
          </w:tcPr>
          <w:p w14:paraId="648F7148" w14:textId="4BD87C44" w:rsidR="00D66D69" w:rsidRPr="00C1607D" w:rsidRDefault="00D66D69" w:rsidP="00D66D69">
            <w:pPr>
              <w:jc w:val="right"/>
              <w:rPr>
                <w:color w:val="000000"/>
                <w:sz w:val="18"/>
                <w:szCs w:val="18"/>
              </w:rPr>
            </w:pPr>
            <w:r w:rsidRPr="00C1607D">
              <w:rPr>
                <w:color w:val="000000"/>
                <w:sz w:val="18"/>
                <w:szCs w:val="18"/>
              </w:rPr>
              <w:t>0,017</w:t>
            </w:r>
          </w:p>
        </w:tc>
        <w:tc>
          <w:tcPr>
            <w:tcW w:w="709" w:type="dxa"/>
            <w:tcBorders>
              <w:top w:val="nil"/>
              <w:left w:val="nil"/>
              <w:bottom w:val="single" w:sz="4" w:space="0" w:color="auto"/>
              <w:right w:val="single" w:sz="4" w:space="0" w:color="auto"/>
            </w:tcBorders>
            <w:shd w:val="clear" w:color="auto" w:fill="auto"/>
            <w:noWrap/>
            <w:vAlign w:val="bottom"/>
          </w:tcPr>
          <w:p w14:paraId="6DF9CFDD" w14:textId="4B241ABD" w:rsidR="00D66D69" w:rsidRPr="00C1607D" w:rsidRDefault="00D66D69" w:rsidP="00D66D69">
            <w:pPr>
              <w:jc w:val="right"/>
              <w:rPr>
                <w:color w:val="000000"/>
                <w:sz w:val="18"/>
                <w:szCs w:val="18"/>
              </w:rPr>
            </w:pPr>
            <w:r w:rsidRPr="00C1607D">
              <w:rPr>
                <w:color w:val="000000"/>
                <w:sz w:val="18"/>
                <w:szCs w:val="18"/>
              </w:rPr>
              <w:t>0,034</w:t>
            </w:r>
          </w:p>
        </w:tc>
        <w:tc>
          <w:tcPr>
            <w:tcW w:w="804" w:type="dxa"/>
            <w:tcBorders>
              <w:top w:val="nil"/>
              <w:left w:val="nil"/>
              <w:bottom w:val="single" w:sz="4" w:space="0" w:color="auto"/>
              <w:right w:val="single" w:sz="4" w:space="0" w:color="auto"/>
            </w:tcBorders>
            <w:shd w:val="clear" w:color="auto" w:fill="auto"/>
            <w:noWrap/>
            <w:vAlign w:val="bottom"/>
          </w:tcPr>
          <w:p w14:paraId="23A84307" w14:textId="04060CF6" w:rsidR="00D66D69" w:rsidRPr="00C1607D" w:rsidRDefault="00D66D69" w:rsidP="00D66D69">
            <w:pPr>
              <w:rPr>
                <w:b/>
                <w:bCs/>
                <w:color w:val="000000"/>
                <w:sz w:val="18"/>
                <w:szCs w:val="18"/>
              </w:rPr>
            </w:pPr>
            <w:r w:rsidRPr="00C1607D">
              <w:rPr>
                <w:b/>
                <w:bCs/>
                <w:color w:val="000000"/>
                <w:sz w:val="18"/>
                <w:szCs w:val="18"/>
              </w:rPr>
              <w:t xml:space="preserve">     0,888</w:t>
            </w:r>
          </w:p>
        </w:tc>
      </w:tr>
      <w:tr w:rsidR="00D66D69" w:rsidRPr="00C1607D" w14:paraId="04660D91" w14:textId="77777777" w:rsidTr="00D66D69">
        <w:trPr>
          <w:trHeight w:val="67"/>
          <w:jc w:val="center"/>
        </w:trPr>
        <w:tc>
          <w:tcPr>
            <w:tcW w:w="6799"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5556F79C" w14:textId="78D68B47" w:rsidR="00D66D69" w:rsidRPr="00C1607D" w:rsidRDefault="00D66D69" w:rsidP="00D66D69">
            <w:pPr>
              <w:jc w:val="both"/>
              <w:rPr>
                <w:sz w:val="22"/>
                <w:szCs w:val="22"/>
              </w:rPr>
            </w:pPr>
            <w:r w:rsidRPr="00C1607D">
              <w:rPr>
                <w:color w:val="000000"/>
                <w:sz w:val="16"/>
                <w:szCs w:val="16"/>
              </w:rPr>
              <w:t xml:space="preserve">Diagonal: AVE; </w:t>
            </w:r>
            <w:r w:rsidR="00241405">
              <w:rPr>
                <w:color w:val="000000"/>
                <w:sz w:val="16"/>
                <w:szCs w:val="16"/>
              </w:rPr>
              <w:t>Sobre la diagonal</w:t>
            </w:r>
            <w:r w:rsidRPr="00C1607D">
              <w:rPr>
                <w:color w:val="000000"/>
                <w:sz w:val="16"/>
                <w:szCs w:val="16"/>
              </w:rPr>
              <w:t xml:space="preserve">: </w:t>
            </w:r>
            <w:r w:rsidR="00241405">
              <w:rPr>
                <w:color w:val="000000"/>
                <w:sz w:val="16"/>
                <w:szCs w:val="16"/>
              </w:rPr>
              <w:t>límite</w:t>
            </w:r>
            <w:r w:rsidR="005A4F99">
              <w:rPr>
                <w:color w:val="000000"/>
                <w:sz w:val="16"/>
                <w:szCs w:val="16"/>
              </w:rPr>
              <w:t xml:space="preserve"> superior </w:t>
            </w:r>
            <w:r w:rsidRPr="00C1607D">
              <w:rPr>
                <w:color w:val="000000"/>
                <w:sz w:val="16"/>
                <w:szCs w:val="16"/>
              </w:rPr>
              <w:t xml:space="preserve">90% CI </w:t>
            </w:r>
            <w:r w:rsidR="005A4F99">
              <w:rPr>
                <w:color w:val="000000"/>
                <w:sz w:val="16"/>
                <w:szCs w:val="16"/>
              </w:rPr>
              <w:t>para estimación de factores de correlación</w:t>
            </w:r>
            <w:r w:rsidRPr="00C1607D">
              <w:rPr>
                <w:color w:val="000000"/>
                <w:sz w:val="16"/>
                <w:szCs w:val="16"/>
              </w:rPr>
              <w:t xml:space="preserve">; </w:t>
            </w:r>
            <w:r w:rsidR="00A51EB4">
              <w:rPr>
                <w:color w:val="000000"/>
                <w:sz w:val="16"/>
                <w:szCs w:val="16"/>
              </w:rPr>
              <w:t>Bajo la diagonal</w:t>
            </w:r>
            <w:r w:rsidRPr="00C1607D">
              <w:rPr>
                <w:color w:val="000000"/>
                <w:sz w:val="16"/>
                <w:szCs w:val="16"/>
              </w:rPr>
              <w:t>, squared correlation between factors</w:t>
            </w:r>
          </w:p>
        </w:tc>
      </w:tr>
    </w:tbl>
    <w:p w14:paraId="5E708765" w14:textId="77777777" w:rsidR="00217988" w:rsidRDefault="00DE58C7" w:rsidP="00217988">
      <w:pPr>
        <w:ind w:firstLine="255"/>
        <w:jc w:val="right"/>
        <w:rPr>
          <w:sz w:val="18"/>
          <w:szCs w:val="18"/>
        </w:rPr>
      </w:pPr>
      <w:r>
        <w:t xml:space="preserve">                      </w:t>
      </w:r>
      <w:r w:rsidR="00217988">
        <w:rPr>
          <w:sz w:val="18"/>
          <w:szCs w:val="18"/>
        </w:rPr>
        <w:t>Fuente: Elaboración propia, 2019.</w:t>
      </w:r>
    </w:p>
    <w:p w14:paraId="1E070F2D" w14:textId="77777777" w:rsidR="00217988" w:rsidRDefault="00217988" w:rsidP="00217988">
      <w:pPr>
        <w:ind w:firstLine="255"/>
        <w:jc w:val="right"/>
        <w:rPr>
          <w:sz w:val="18"/>
          <w:szCs w:val="18"/>
        </w:rPr>
      </w:pPr>
      <w:r>
        <w:rPr>
          <w:sz w:val="18"/>
          <w:szCs w:val="18"/>
        </w:rPr>
        <w:t>Soporte: Rstudio Versión 3.6</w:t>
      </w:r>
    </w:p>
    <w:p w14:paraId="4FAF661E" w14:textId="1A9843DF" w:rsidR="00C9367F" w:rsidRPr="005122FB" w:rsidRDefault="00C9367F" w:rsidP="00217988">
      <w:pPr>
        <w:pStyle w:val="Sinespaciado"/>
        <w:jc w:val="right"/>
        <w:rPr>
          <w:rFonts w:ascii="Times New Roman" w:hAnsi="Times New Roman" w:cs="Times New Roman"/>
          <w:sz w:val="18"/>
          <w:szCs w:val="18"/>
        </w:rPr>
      </w:pPr>
    </w:p>
    <w:p w14:paraId="6E2D1563" w14:textId="23224A2E" w:rsidR="00CE331F" w:rsidRPr="00015C72" w:rsidRDefault="00217988" w:rsidP="00015C72">
      <w:pPr>
        <w:pStyle w:val="Sinespaciado"/>
        <w:ind w:left="708" w:firstLine="708"/>
        <w:jc w:val="both"/>
        <w:rPr>
          <w:rFonts w:ascii="Times New Roman" w:hAnsi="Times New Roman" w:cs="Times New Roman"/>
          <w:sz w:val="20"/>
          <w:szCs w:val="20"/>
          <w:lang w:val="es-ES_tradnl"/>
        </w:rPr>
      </w:pPr>
      <w:r w:rsidRPr="00015C72">
        <w:rPr>
          <w:rFonts w:ascii="Times New Roman" w:hAnsi="Times New Roman" w:cs="Times New Roman"/>
          <w:sz w:val="20"/>
          <w:szCs w:val="20"/>
          <w:lang w:val="es-ES_tradnl"/>
        </w:rPr>
        <w:t xml:space="preserve">Tabla </w:t>
      </w:r>
      <w:r w:rsidR="00CE331F" w:rsidRPr="00015C72">
        <w:rPr>
          <w:rFonts w:ascii="Times New Roman" w:hAnsi="Times New Roman" w:cs="Times New Roman"/>
          <w:sz w:val="20"/>
          <w:szCs w:val="20"/>
          <w:lang w:val="es-ES_tradnl"/>
        </w:rPr>
        <w:t xml:space="preserve">5. </w:t>
      </w:r>
      <w:r w:rsidR="006034E7" w:rsidRPr="00015C72">
        <w:rPr>
          <w:rFonts w:ascii="Times New Roman" w:hAnsi="Times New Roman" w:cs="Times New Roman"/>
          <w:sz w:val="20"/>
          <w:szCs w:val="20"/>
          <w:lang w:val="es-ES_tradnl"/>
        </w:rPr>
        <w:t>Raíz</w:t>
      </w:r>
      <w:r w:rsidR="00CE331F" w:rsidRPr="00015C72">
        <w:rPr>
          <w:rFonts w:ascii="Times New Roman" w:hAnsi="Times New Roman" w:cs="Times New Roman"/>
          <w:sz w:val="20"/>
          <w:szCs w:val="20"/>
          <w:lang w:val="es-ES_tradnl"/>
        </w:rPr>
        <w:t xml:space="preserve"> cuadrada del AVE comparada con las demás corre</w:t>
      </w:r>
      <w:r w:rsidR="00FB558B" w:rsidRPr="00015C72">
        <w:rPr>
          <w:rFonts w:ascii="Times New Roman" w:hAnsi="Times New Roman" w:cs="Times New Roman"/>
          <w:sz w:val="20"/>
          <w:szCs w:val="20"/>
          <w:lang w:val="es-ES_tradnl"/>
        </w:rPr>
        <w:t>laciones</w:t>
      </w:r>
    </w:p>
    <w:tbl>
      <w:tblPr>
        <w:tblW w:w="6799" w:type="dxa"/>
        <w:jc w:val="center"/>
        <w:tblLayout w:type="fixed"/>
        <w:tblCellMar>
          <w:left w:w="70" w:type="dxa"/>
          <w:right w:w="70" w:type="dxa"/>
        </w:tblCellMar>
        <w:tblLook w:val="04A0" w:firstRow="1" w:lastRow="0" w:firstColumn="1" w:lastColumn="0" w:noHBand="0" w:noVBand="1"/>
      </w:tblPr>
      <w:tblGrid>
        <w:gridCol w:w="3816"/>
        <w:gridCol w:w="762"/>
        <w:gridCol w:w="708"/>
        <w:gridCol w:w="709"/>
        <w:gridCol w:w="804"/>
      </w:tblGrid>
      <w:tr w:rsidR="006034E7" w:rsidRPr="00C1607D" w14:paraId="3C583DB5" w14:textId="77777777" w:rsidTr="006034E7">
        <w:trPr>
          <w:trHeight w:val="67"/>
          <w:jc w:val="center"/>
        </w:trPr>
        <w:tc>
          <w:tcPr>
            <w:tcW w:w="3816" w:type="dxa"/>
            <w:tcBorders>
              <w:top w:val="single" w:sz="4" w:space="0" w:color="auto"/>
              <w:left w:val="single" w:sz="4" w:space="0" w:color="auto"/>
              <w:bottom w:val="single" w:sz="4" w:space="0" w:color="auto"/>
              <w:right w:val="nil"/>
            </w:tcBorders>
            <w:shd w:val="clear" w:color="auto" w:fill="auto"/>
            <w:noWrap/>
            <w:vAlign w:val="bottom"/>
            <w:hideMark/>
          </w:tcPr>
          <w:p w14:paraId="410A2586" w14:textId="77777777" w:rsidR="006034E7" w:rsidRPr="00C1607D" w:rsidRDefault="006034E7" w:rsidP="006034E7">
            <w:pPr>
              <w:rPr>
                <w:color w:val="000000"/>
                <w:sz w:val="18"/>
                <w:szCs w:val="18"/>
              </w:rPr>
            </w:pPr>
          </w:p>
        </w:tc>
        <w:tc>
          <w:tcPr>
            <w:tcW w:w="7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E5388" w14:textId="77777777" w:rsidR="006034E7" w:rsidRPr="00C1607D" w:rsidRDefault="006034E7" w:rsidP="006034E7">
            <w:pPr>
              <w:rPr>
                <w:color w:val="000000"/>
                <w:sz w:val="18"/>
                <w:szCs w:val="18"/>
              </w:rPr>
            </w:pPr>
            <w:r w:rsidRPr="00C1607D">
              <w:rPr>
                <w:color w:val="000000"/>
                <w:sz w:val="18"/>
                <w:szCs w:val="18"/>
              </w:rPr>
              <w:t>IS</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0E757AF" w14:textId="77777777" w:rsidR="006034E7" w:rsidRPr="00C1607D" w:rsidRDefault="006034E7" w:rsidP="006034E7">
            <w:pPr>
              <w:rPr>
                <w:color w:val="000000"/>
                <w:sz w:val="18"/>
                <w:szCs w:val="18"/>
              </w:rPr>
            </w:pPr>
            <w:r w:rsidRPr="00C1607D">
              <w:rPr>
                <w:color w:val="000000"/>
                <w:sz w:val="18"/>
                <w:szCs w:val="18"/>
              </w:rPr>
              <w:t>IM</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61B8ECB" w14:textId="77777777" w:rsidR="006034E7" w:rsidRPr="00C1607D" w:rsidRDefault="006034E7" w:rsidP="006034E7">
            <w:pPr>
              <w:rPr>
                <w:color w:val="000000"/>
                <w:sz w:val="18"/>
                <w:szCs w:val="18"/>
              </w:rPr>
            </w:pPr>
            <w:r w:rsidRPr="00C1607D">
              <w:rPr>
                <w:sz w:val="18"/>
                <w:szCs w:val="18"/>
              </w:rPr>
              <w:t>ICM</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2A41E0C2" w14:textId="77777777" w:rsidR="006034E7" w:rsidRPr="00C1607D" w:rsidRDefault="006034E7" w:rsidP="006034E7">
            <w:pPr>
              <w:rPr>
                <w:color w:val="000000"/>
                <w:sz w:val="18"/>
                <w:szCs w:val="18"/>
              </w:rPr>
            </w:pPr>
            <w:r w:rsidRPr="00C1607D">
              <w:rPr>
                <w:sz w:val="18"/>
                <w:szCs w:val="18"/>
              </w:rPr>
              <w:t>e-WOM</w:t>
            </w:r>
          </w:p>
        </w:tc>
      </w:tr>
      <w:tr w:rsidR="006034E7" w:rsidRPr="00C1607D" w14:paraId="2E0157EE" w14:textId="77777777" w:rsidTr="006034E7">
        <w:trPr>
          <w:trHeight w:val="67"/>
          <w:jc w:val="center"/>
        </w:trPr>
        <w:tc>
          <w:tcPr>
            <w:tcW w:w="38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440A52" w14:textId="77777777" w:rsidR="006034E7" w:rsidRPr="00C1607D" w:rsidRDefault="006034E7" w:rsidP="006034E7">
            <w:pPr>
              <w:jc w:val="center"/>
              <w:rPr>
                <w:color w:val="000000"/>
                <w:sz w:val="18"/>
                <w:szCs w:val="18"/>
              </w:rPr>
            </w:pPr>
            <w:r w:rsidRPr="00C1607D">
              <w:rPr>
                <w:color w:val="000000"/>
                <w:sz w:val="18"/>
                <w:szCs w:val="18"/>
              </w:rPr>
              <w:t>Identidad Social (IS)</w:t>
            </w:r>
          </w:p>
        </w:tc>
        <w:tc>
          <w:tcPr>
            <w:tcW w:w="762" w:type="dxa"/>
            <w:tcBorders>
              <w:top w:val="nil"/>
              <w:left w:val="nil"/>
              <w:bottom w:val="single" w:sz="4" w:space="0" w:color="auto"/>
              <w:right w:val="single" w:sz="4" w:space="0" w:color="auto"/>
            </w:tcBorders>
            <w:shd w:val="clear" w:color="auto" w:fill="auto"/>
            <w:noWrap/>
            <w:vAlign w:val="bottom"/>
          </w:tcPr>
          <w:p w14:paraId="6D4C9CCA" w14:textId="0C42B07E" w:rsidR="006034E7" w:rsidRPr="00C1607D" w:rsidRDefault="006034E7" w:rsidP="006034E7">
            <w:pPr>
              <w:jc w:val="center"/>
              <w:rPr>
                <w:b/>
                <w:bCs/>
                <w:color w:val="000000"/>
                <w:sz w:val="18"/>
                <w:szCs w:val="18"/>
              </w:rPr>
            </w:pPr>
            <w:r w:rsidRPr="006034E7">
              <w:rPr>
                <w:b/>
                <w:bCs/>
                <w:color w:val="000000"/>
                <w:sz w:val="18"/>
                <w:szCs w:val="18"/>
              </w:rPr>
              <w:t>0.6474</w:t>
            </w:r>
          </w:p>
        </w:tc>
        <w:tc>
          <w:tcPr>
            <w:tcW w:w="708" w:type="dxa"/>
            <w:tcBorders>
              <w:top w:val="nil"/>
              <w:left w:val="nil"/>
              <w:bottom w:val="single" w:sz="4" w:space="0" w:color="auto"/>
              <w:right w:val="single" w:sz="4" w:space="0" w:color="auto"/>
            </w:tcBorders>
            <w:shd w:val="clear" w:color="auto" w:fill="auto"/>
            <w:noWrap/>
            <w:vAlign w:val="bottom"/>
          </w:tcPr>
          <w:p w14:paraId="2F27E9A5" w14:textId="77777777" w:rsidR="006034E7" w:rsidRPr="00C1607D" w:rsidRDefault="006034E7" w:rsidP="006034E7">
            <w:pPr>
              <w:jc w:val="right"/>
              <w:rPr>
                <w:color w:val="000000"/>
                <w:sz w:val="18"/>
                <w:szCs w:val="18"/>
              </w:rPr>
            </w:pPr>
            <w:r w:rsidRPr="00C1607D">
              <w:rPr>
                <w:color w:val="000000"/>
                <w:sz w:val="18"/>
                <w:szCs w:val="18"/>
              </w:rPr>
              <w:t>0,053</w:t>
            </w:r>
          </w:p>
        </w:tc>
        <w:tc>
          <w:tcPr>
            <w:tcW w:w="709" w:type="dxa"/>
            <w:tcBorders>
              <w:top w:val="nil"/>
              <w:left w:val="nil"/>
              <w:bottom w:val="single" w:sz="4" w:space="0" w:color="auto"/>
              <w:right w:val="single" w:sz="4" w:space="0" w:color="auto"/>
            </w:tcBorders>
            <w:shd w:val="clear" w:color="auto" w:fill="auto"/>
            <w:noWrap/>
            <w:vAlign w:val="bottom"/>
          </w:tcPr>
          <w:p w14:paraId="293B26F3" w14:textId="77777777" w:rsidR="006034E7" w:rsidRPr="00C1607D" w:rsidRDefault="006034E7" w:rsidP="006034E7">
            <w:pPr>
              <w:jc w:val="right"/>
              <w:rPr>
                <w:color w:val="000000"/>
                <w:sz w:val="18"/>
                <w:szCs w:val="18"/>
              </w:rPr>
            </w:pPr>
            <w:r w:rsidRPr="00C1607D">
              <w:rPr>
                <w:color w:val="000000"/>
                <w:sz w:val="18"/>
                <w:szCs w:val="18"/>
              </w:rPr>
              <w:t>0,497</w:t>
            </w:r>
          </w:p>
        </w:tc>
        <w:tc>
          <w:tcPr>
            <w:tcW w:w="804" w:type="dxa"/>
            <w:tcBorders>
              <w:top w:val="nil"/>
              <w:left w:val="nil"/>
              <w:bottom w:val="single" w:sz="4" w:space="0" w:color="auto"/>
              <w:right w:val="single" w:sz="4" w:space="0" w:color="auto"/>
            </w:tcBorders>
            <w:shd w:val="clear" w:color="auto" w:fill="auto"/>
            <w:noWrap/>
            <w:vAlign w:val="bottom"/>
          </w:tcPr>
          <w:p w14:paraId="5D52011B" w14:textId="77777777" w:rsidR="006034E7" w:rsidRPr="00C1607D" w:rsidRDefault="006034E7" w:rsidP="006034E7">
            <w:pPr>
              <w:jc w:val="right"/>
              <w:rPr>
                <w:color w:val="000000"/>
                <w:sz w:val="18"/>
                <w:szCs w:val="18"/>
              </w:rPr>
            </w:pPr>
            <w:r w:rsidRPr="00C1607D">
              <w:rPr>
                <w:color w:val="000000"/>
                <w:sz w:val="18"/>
                <w:szCs w:val="18"/>
              </w:rPr>
              <w:t>0</w:t>
            </w:r>
          </w:p>
        </w:tc>
      </w:tr>
      <w:tr w:rsidR="006034E7" w:rsidRPr="00C1607D" w14:paraId="235C9653" w14:textId="77777777" w:rsidTr="006034E7">
        <w:trPr>
          <w:trHeight w:val="67"/>
          <w:jc w:val="center"/>
        </w:trPr>
        <w:tc>
          <w:tcPr>
            <w:tcW w:w="3816" w:type="dxa"/>
            <w:tcBorders>
              <w:top w:val="nil"/>
              <w:left w:val="single" w:sz="4" w:space="0" w:color="auto"/>
              <w:bottom w:val="single" w:sz="4" w:space="0" w:color="auto"/>
              <w:right w:val="single" w:sz="4" w:space="0" w:color="auto"/>
            </w:tcBorders>
            <w:shd w:val="clear" w:color="auto" w:fill="auto"/>
            <w:vAlign w:val="bottom"/>
            <w:hideMark/>
          </w:tcPr>
          <w:p w14:paraId="04970740" w14:textId="77777777" w:rsidR="006034E7" w:rsidRPr="00C1607D" w:rsidRDefault="006034E7" w:rsidP="006034E7">
            <w:pPr>
              <w:jc w:val="center"/>
              <w:rPr>
                <w:color w:val="000000"/>
                <w:sz w:val="18"/>
                <w:szCs w:val="18"/>
              </w:rPr>
            </w:pPr>
            <w:r w:rsidRPr="00C1607D">
              <w:rPr>
                <w:color w:val="000000"/>
                <w:sz w:val="18"/>
                <w:szCs w:val="18"/>
              </w:rPr>
              <w:t>Identificación con la Marca (IM)</w:t>
            </w:r>
          </w:p>
        </w:tc>
        <w:tc>
          <w:tcPr>
            <w:tcW w:w="762" w:type="dxa"/>
            <w:tcBorders>
              <w:top w:val="nil"/>
              <w:left w:val="nil"/>
              <w:bottom w:val="single" w:sz="4" w:space="0" w:color="auto"/>
              <w:right w:val="single" w:sz="4" w:space="0" w:color="auto"/>
            </w:tcBorders>
            <w:shd w:val="clear" w:color="auto" w:fill="auto"/>
            <w:noWrap/>
            <w:vAlign w:val="bottom"/>
          </w:tcPr>
          <w:p w14:paraId="30FDE829" w14:textId="77777777" w:rsidR="006034E7" w:rsidRPr="00C1607D" w:rsidRDefault="006034E7" w:rsidP="006034E7">
            <w:pPr>
              <w:jc w:val="right"/>
              <w:rPr>
                <w:color w:val="000000"/>
                <w:sz w:val="18"/>
                <w:szCs w:val="18"/>
              </w:rPr>
            </w:pPr>
            <w:r w:rsidRPr="00C1607D">
              <w:rPr>
                <w:color w:val="000000"/>
                <w:sz w:val="18"/>
                <w:szCs w:val="18"/>
              </w:rPr>
              <w:t>0,053</w:t>
            </w:r>
          </w:p>
        </w:tc>
        <w:tc>
          <w:tcPr>
            <w:tcW w:w="708" w:type="dxa"/>
            <w:tcBorders>
              <w:top w:val="nil"/>
              <w:left w:val="nil"/>
              <w:bottom w:val="single" w:sz="4" w:space="0" w:color="auto"/>
              <w:right w:val="single" w:sz="4" w:space="0" w:color="auto"/>
            </w:tcBorders>
            <w:shd w:val="clear" w:color="auto" w:fill="auto"/>
            <w:noWrap/>
            <w:vAlign w:val="bottom"/>
          </w:tcPr>
          <w:p w14:paraId="17C0326E" w14:textId="16E268C4" w:rsidR="006034E7" w:rsidRPr="00C1607D" w:rsidRDefault="006034E7" w:rsidP="006034E7">
            <w:pPr>
              <w:jc w:val="center"/>
              <w:rPr>
                <w:b/>
                <w:bCs/>
                <w:color w:val="000000"/>
                <w:sz w:val="18"/>
                <w:szCs w:val="18"/>
              </w:rPr>
            </w:pPr>
            <w:r w:rsidRPr="006034E7">
              <w:rPr>
                <w:b/>
                <w:bCs/>
                <w:color w:val="000000"/>
                <w:sz w:val="18"/>
                <w:szCs w:val="18"/>
              </w:rPr>
              <w:t>0.891</w:t>
            </w:r>
          </w:p>
        </w:tc>
        <w:tc>
          <w:tcPr>
            <w:tcW w:w="709" w:type="dxa"/>
            <w:tcBorders>
              <w:top w:val="nil"/>
              <w:left w:val="nil"/>
              <w:bottom w:val="single" w:sz="4" w:space="0" w:color="auto"/>
              <w:right w:val="single" w:sz="4" w:space="0" w:color="auto"/>
            </w:tcBorders>
            <w:shd w:val="clear" w:color="auto" w:fill="auto"/>
            <w:noWrap/>
            <w:vAlign w:val="bottom"/>
          </w:tcPr>
          <w:p w14:paraId="435B6F04" w14:textId="77777777" w:rsidR="006034E7" w:rsidRPr="00C1607D" w:rsidRDefault="006034E7" w:rsidP="006034E7">
            <w:pPr>
              <w:jc w:val="right"/>
              <w:rPr>
                <w:color w:val="000000"/>
                <w:sz w:val="18"/>
                <w:szCs w:val="18"/>
              </w:rPr>
            </w:pPr>
            <w:r w:rsidRPr="00C1607D">
              <w:rPr>
                <w:color w:val="000000"/>
                <w:sz w:val="18"/>
                <w:szCs w:val="18"/>
              </w:rPr>
              <w:t>0,963</w:t>
            </w:r>
          </w:p>
        </w:tc>
        <w:tc>
          <w:tcPr>
            <w:tcW w:w="804" w:type="dxa"/>
            <w:tcBorders>
              <w:top w:val="nil"/>
              <w:left w:val="nil"/>
              <w:bottom w:val="single" w:sz="4" w:space="0" w:color="auto"/>
              <w:right w:val="single" w:sz="4" w:space="0" w:color="auto"/>
            </w:tcBorders>
            <w:shd w:val="clear" w:color="auto" w:fill="auto"/>
            <w:noWrap/>
            <w:vAlign w:val="bottom"/>
          </w:tcPr>
          <w:p w14:paraId="25BECA1E" w14:textId="77777777" w:rsidR="006034E7" w:rsidRPr="00C1607D" w:rsidRDefault="006034E7" w:rsidP="006034E7">
            <w:pPr>
              <w:jc w:val="right"/>
              <w:rPr>
                <w:color w:val="000000"/>
                <w:sz w:val="18"/>
                <w:szCs w:val="18"/>
              </w:rPr>
            </w:pPr>
            <w:r w:rsidRPr="00C1607D">
              <w:rPr>
                <w:color w:val="000000"/>
                <w:sz w:val="18"/>
                <w:szCs w:val="18"/>
              </w:rPr>
              <w:t>0,017</w:t>
            </w:r>
          </w:p>
        </w:tc>
      </w:tr>
      <w:tr w:rsidR="006034E7" w:rsidRPr="00C1607D" w14:paraId="6E69E981" w14:textId="77777777" w:rsidTr="006034E7">
        <w:trPr>
          <w:trHeight w:val="67"/>
          <w:jc w:val="center"/>
        </w:trPr>
        <w:tc>
          <w:tcPr>
            <w:tcW w:w="3816" w:type="dxa"/>
            <w:tcBorders>
              <w:top w:val="nil"/>
              <w:left w:val="single" w:sz="4" w:space="0" w:color="auto"/>
              <w:bottom w:val="single" w:sz="4" w:space="0" w:color="auto"/>
              <w:right w:val="single" w:sz="4" w:space="0" w:color="auto"/>
            </w:tcBorders>
            <w:shd w:val="clear" w:color="auto" w:fill="auto"/>
            <w:vAlign w:val="bottom"/>
            <w:hideMark/>
          </w:tcPr>
          <w:p w14:paraId="31FFB530" w14:textId="77777777" w:rsidR="006034E7" w:rsidRPr="00C1607D" w:rsidRDefault="006034E7" w:rsidP="006034E7">
            <w:pPr>
              <w:widowControl w:val="0"/>
              <w:rPr>
                <w:sz w:val="18"/>
                <w:szCs w:val="18"/>
              </w:rPr>
            </w:pPr>
            <w:r w:rsidRPr="00C1607D">
              <w:rPr>
                <w:sz w:val="18"/>
                <w:szCs w:val="18"/>
              </w:rPr>
              <w:t>Identificación de la Comunidad de Marca (ICM)</w:t>
            </w:r>
          </w:p>
        </w:tc>
        <w:tc>
          <w:tcPr>
            <w:tcW w:w="762" w:type="dxa"/>
            <w:tcBorders>
              <w:top w:val="nil"/>
              <w:left w:val="nil"/>
              <w:bottom w:val="single" w:sz="4" w:space="0" w:color="auto"/>
              <w:right w:val="single" w:sz="4" w:space="0" w:color="auto"/>
            </w:tcBorders>
            <w:shd w:val="clear" w:color="auto" w:fill="auto"/>
            <w:noWrap/>
            <w:vAlign w:val="bottom"/>
          </w:tcPr>
          <w:p w14:paraId="39D6AD68" w14:textId="77777777" w:rsidR="006034E7" w:rsidRPr="00C1607D" w:rsidRDefault="006034E7" w:rsidP="006034E7">
            <w:pPr>
              <w:jc w:val="right"/>
              <w:rPr>
                <w:color w:val="000000"/>
                <w:sz w:val="18"/>
                <w:szCs w:val="18"/>
              </w:rPr>
            </w:pPr>
            <w:r w:rsidRPr="00C1607D">
              <w:rPr>
                <w:color w:val="000000"/>
                <w:sz w:val="18"/>
                <w:szCs w:val="18"/>
              </w:rPr>
              <w:t>0,497</w:t>
            </w:r>
          </w:p>
        </w:tc>
        <w:tc>
          <w:tcPr>
            <w:tcW w:w="708" w:type="dxa"/>
            <w:tcBorders>
              <w:top w:val="nil"/>
              <w:left w:val="nil"/>
              <w:bottom w:val="single" w:sz="4" w:space="0" w:color="auto"/>
              <w:right w:val="single" w:sz="4" w:space="0" w:color="auto"/>
            </w:tcBorders>
            <w:shd w:val="clear" w:color="auto" w:fill="auto"/>
            <w:noWrap/>
            <w:vAlign w:val="bottom"/>
          </w:tcPr>
          <w:p w14:paraId="7BC746BE" w14:textId="77777777" w:rsidR="006034E7" w:rsidRPr="00C1607D" w:rsidRDefault="006034E7" w:rsidP="006034E7">
            <w:pPr>
              <w:jc w:val="right"/>
              <w:rPr>
                <w:color w:val="000000"/>
                <w:sz w:val="18"/>
                <w:szCs w:val="18"/>
              </w:rPr>
            </w:pPr>
            <w:r w:rsidRPr="00C1607D">
              <w:rPr>
                <w:color w:val="000000"/>
                <w:sz w:val="18"/>
                <w:szCs w:val="18"/>
              </w:rPr>
              <w:t>0,963</w:t>
            </w:r>
          </w:p>
        </w:tc>
        <w:tc>
          <w:tcPr>
            <w:tcW w:w="709" w:type="dxa"/>
            <w:tcBorders>
              <w:top w:val="nil"/>
              <w:left w:val="nil"/>
              <w:bottom w:val="single" w:sz="4" w:space="0" w:color="auto"/>
              <w:right w:val="single" w:sz="4" w:space="0" w:color="auto"/>
            </w:tcBorders>
            <w:shd w:val="clear" w:color="auto" w:fill="auto"/>
            <w:noWrap/>
            <w:vAlign w:val="bottom"/>
          </w:tcPr>
          <w:p w14:paraId="26F1F0AB" w14:textId="0B58407D" w:rsidR="006034E7" w:rsidRPr="00C1607D" w:rsidRDefault="006034E7" w:rsidP="006034E7">
            <w:pPr>
              <w:jc w:val="center"/>
              <w:rPr>
                <w:b/>
                <w:bCs/>
                <w:color w:val="000000"/>
                <w:sz w:val="18"/>
                <w:szCs w:val="18"/>
              </w:rPr>
            </w:pPr>
            <w:r w:rsidRPr="006034E7">
              <w:rPr>
                <w:b/>
                <w:bCs/>
                <w:color w:val="000000"/>
                <w:sz w:val="18"/>
                <w:szCs w:val="18"/>
              </w:rPr>
              <w:t>0.827</w:t>
            </w:r>
          </w:p>
        </w:tc>
        <w:tc>
          <w:tcPr>
            <w:tcW w:w="804" w:type="dxa"/>
            <w:tcBorders>
              <w:top w:val="nil"/>
              <w:left w:val="nil"/>
              <w:bottom w:val="single" w:sz="4" w:space="0" w:color="auto"/>
              <w:right w:val="single" w:sz="4" w:space="0" w:color="auto"/>
            </w:tcBorders>
            <w:shd w:val="clear" w:color="auto" w:fill="auto"/>
            <w:noWrap/>
            <w:vAlign w:val="bottom"/>
          </w:tcPr>
          <w:p w14:paraId="2AAA9D86" w14:textId="77777777" w:rsidR="006034E7" w:rsidRPr="00C1607D" w:rsidRDefault="006034E7" w:rsidP="006034E7">
            <w:pPr>
              <w:jc w:val="right"/>
              <w:rPr>
                <w:color w:val="000000"/>
                <w:sz w:val="18"/>
                <w:szCs w:val="18"/>
              </w:rPr>
            </w:pPr>
            <w:r w:rsidRPr="00C1607D">
              <w:rPr>
                <w:color w:val="000000"/>
                <w:sz w:val="18"/>
                <w:szCs w:val="18"/>
              </w:rPr>
              <w:t>0,034</w:t>
            </w:r>
          </w:p>
        </w:tc>
      </w:tr>
      <w:tr w:rsidR="006034E7" w:rsidRPr="00C1607D" w14:paraId="316C78D0" w14:textId="77777777" w:rsidTr="006034E7">
        <w:trPr>
          <w:trHeight w:val="67"/>
          <w:jc w:val="center"/>
        </w:trPr>
        <w:tc>
          <w:tcPr>
            <w:tcW w:w="3816" w:type="dxa"/>
            <w:tcBorders>
              <w:top w:val="nil"/>
              <w:left w:val="single" w:sz="4" w:space="0" w:color="auto"/>
              <w:bottom w:val="single" w:sz="4" w:space="0" w:color="auto"/>
              <w:right w:val="single" w:sz="4" w:space="0" w:color="auto"/>
            </w:tcBorders>
            <w:shd w:val="clear" w:color="auto" w:fill="auto"/>
            <w:vAlign w:val="bottom"/>
            <w:hideMark/>
          </w:tcPr>
          <w:p w14:paraId="702FF32B" w14:textId="77777777" w:rsidR="006034E7" w:rsidRPr="00C1607D" w:rsidRDefault="006034E7" w:rsidP="006034E7">
            <w:pPr>
              <w:widowControl w:val="0"/>
              <w:rPr>
                <w:sz w:val="18"/>
                <w:szCs w:val="18"/>
              </w:rPr>
            </w:pPr>
            <w:r w:rsidRPr="00C1607D">
              <w:rPr>
                <w:sz w:val="18"/>
                <w:szCs w:val="18"/>
              </w:rPr>
              <w:t>Electronic Word of Mouth – e-WOM</w:t>
            </w:r>
          </w:p>
        </w:tc>
        <w:tc>
          <w:tcPr>
            <w:tcW w:w="762" w:type="dxa"/>
            <w:tcBorders>
              <w:top w:val="nil"/>
              <w:left w:val="nil"/>
              <w:bottom w:val="single" w:sz="4" w:space="0" w:color="auto"/>
              <w:right w:val="single" w:sz="4" w:space="0" w:color="auto"/>
            </w:tcBorders>
            <w:shd w:val="clear" w:color="auto" w:fill="auto"/>
            <w:noWrap/>
            <w:vAlign w:val="bottom"/>
          </w:tcPr>
          <w:p w14:paraId="7A90BBD1" w14:textId="77777777" w:rsidR="006034E7" w:rsidRPr="00C1607D" w:rsidRDefault="006034E7" w:rsidP="006034E7">
            <w:pPr>
              <w:jc w:val="right"/>
              <w:rPr>
                <w:color w:val="000000"/>
                <w:sz w:val="18"/>
                <w:szCs w:val="18"/>
              </w:rPr>
            </w:pPr>
            <w:r w:rsidRPr="00C1607D">
              <w:rPr>
                <w:color w:val="000000"/>
                <w:sz w:val="18"/>
                <w:szCs w:val="18"/>
              </w:rPr>
              <w:t>0</w:t>
            </w:r>
          </w:p>
        </w:tc>
        <w:tc>
          <w:tcPr>
            <w:tcW w:w="708" w:type="dxa"/>
            <w:tcBorders>
              <w:top w:val="nil"/>
              <w:left w:val="nil"/>
              <w:bottom w:val="single" w:sz="4" w:space="0" w:color="auto"/>
              <w:right w:val="single" w:sz="4" w:space="0" w:color="auto"/>
            </w:tcBorders>
            <w:shd w:val="clear" w:color="auto" w:fill="auto"/>
            <w:noWrap/>
            <w:vAlign w:val="bottom"/>
          </w:tcPr>
          <w:p w14:paraId="1D82433A" w14:textId="77777777" w:rsidR="006034E7" w:rsidRPr="00C1607D" w:rsidRDefault="006034E7" w:rsidP="006034E7">
            <w:pPr>
              <w:jc w:val="right"/>
              <w:rPr>
                <w:color w:val="000000"/>
                <w:sz w:val="18"/>
                <w:szCs w:val="18"/>
              </w:rPr>
            </w:pPr>
            <w:r w:rsidRPr="00C1607D">
              <w:rPr>
                <w:color w:val="000000"/>
                <w:sz w:val="18"/>
                <w:szCs w:val="18"/>
              </w:rPr>
              <w:t>0,017</w:t>
            </w:r>
          </w:p>
        </w:tc>
        <w:tc>
          <w:tcPr>
            <w:tcW w:w="709" w:type="dxa"/>
            <w:tcBorders>
              <w:top w:val="nil"/>
              <w:left w:val="nil"/>
              <w:bottom w:val="single" w:sz="4" w:space="0" w:color="auto"/>
              <w:right w:val="single" w:sz="4" w:space="0" w:color="auto"/>
            </w:tcBorders>
            <w:shd w:val="clear" w:color="auto" w:fill="auto"/>
            <w:noWrap/>
            <w:vAlign w:val="bottom"/>
          </w:tcPr>
          <w:p w14:paraId="2959DD1E" w14:textId="77777777" w:rsidR="006034E7" w:rsidRPr="00C1607D" w:rsidRDefault="006034E7" w:rsidP="006034E7">
            <w:pPr>
              <w:jc w:val="right"/>
              <w:rPr>
                <w:color w:val="000000"/>
                <w:sz w:val="18"/>
                <w:szCs w:val="18"/>
              </w:rPr>
            </w:pPr>
            <w:r w:rsidRPr="00C1607D">
              <w:rPr>
                <w:color w:val="000000"/>
                <w:sz w:val="18"/>
                <w:szCs w:val="18"/>
              </w:rPr>
              <w:t>0,034</w:t>
            </w:r>
          </w:p>
        </w:tc>
        <w:tc>
          <w:tcPr>
            <w:tcW w:w="804" w:type="dxa"/>
            <w:tcBorders>
              <w:top w:val="nil"/>
              <w:left w:val="nil"/>
              <w:bottom w:val="single" w:sz="4" w:space="0" w:color="auto"/>
              <w:right w:val="single" w:sz="4" w:space="0" w:color="auto"/>
            </w:tcBorders>
            <w:shd w:val="clear" w:color="auto" w:fill="auto"/>
            <w:noWrap/>
            <w:vAlign w:val="bottom"/>
          </w:tcPr>
          <w:p w14:paraId="77848197" w14:textId="2892FD5B" w:rsidR="006034E7" w:rsidRPr="00C1607D" w:rsidRDefault="006034E7" w:rsidP="006034E7">
            <w:pPr>
              <w:rPr>
                <w:b/>
                <w:bCs/>
                <w:color w:val="000000"/>
                <w:sz w:val="18"/>
                <w:szCs w:val="18"/>
              </w:rPr>
            </w:pPr>
            <w:r w:rsidRPr="00C1607D">
              <w:rPr>
                <w:b/>
                <w:bCs/>
                <w:color w:val="000000"/>
                <w:sz w:val="18"/>
                <w:szCs w:val="18"/>
              </w:rPr>
              <w:t xml:space="preserve">     </w:t>
            </w:r>
            <w:r w:rsidRPr="006034E7">
              <w:rPr>
                <w:b/>
                <w:bCs/>
                <w:color w:val="000000"/>
                <w:sz w:val="18"/>
                <w:szCs w:val="18"/>
              </w:rPr>
              <w:t>0.942</w:t>
            </w:r>
          </w:p>
        </w:tc>
      </w:tr>
      <w:tr w:rsidR="006034E7" w:rsidRPr="00C1607D" w14:paraId="6E07852C" w14:textId="77777777" w:rsidTr="006034E7">
        <w:trPr>
          <w:trHeight w:val="67"/>
          <w:jc w:val="center"/>
        </w:trPr>
        <w:tc>
          <w:tcPr>
            <w:tcW w:w="6799" w:type="dxa"/>
            <w:gridSpan w:val="5"/>
            <w:tcBorders>
              <w:top w:val="single" w:sz="4" w:space="0" w:color="auto"/>
              <w:left w:val="single" w:sz="4" w:space="0" w:color="auto"/>
              <w:bottom w:val="single" w:sz="4" w:space="0" w:color="auto"/>
              <w:right w:val="single" w:sz="4" w:space="0" w:color="auto"/>
            </w:tcBorders>
            <w:shd w:val="clear" w:color="auto" w:fill="auto"/>
            <w:vAlign w:val="bottom"/>
          </w:tcPr>
          <w:p w14:paraId="2963A040" w14:textId="77777777" w:rsidR="006034E7" w:rsidRPr="00C1607D" w:rsidRDefault="006034E7" w:rsidP="006034E7">
            <w:pPr>
              <w:jc w:val="both"/>
              <w:rPr>
                <w:sz w:val="22"/>
                <w:szCs w:val="22"/>
              </w:rPr>
            </w:pPr>
            <w:r w:rsidRPr="00C1607D">
              <w:rPr>
                <w:color w:val="000000"/>
                <w:sz w:val="16"/>
                <w:szCs w:val="16"/>
              </w:rPr>
              <w:t xml:space="preserve">Diagonal: AVE; </w:t>
            </w:r>
            <w:r>
              <w:rPr>
                <w:color w:val="000000"/>
                <w:sz w:val="16"/>
                <w:szCs w:val="16"/>
              </w:rPr>
              <w:t>Sobre la diagonal</w:t>
            </w:r>
            <w:r w:rsidRPr="00C1607D">
              <w:rPr>
                <w:color w:val="000000"/>
                <w:sz w:val="16"/>
                <w:szCs w:val="16"/>
              </w:rPr>
              <w:t xml:space="preserve">: </w:t>
            </w:r>
            <w:r>
              <w:rPr>
                <w:color w:val="000000"/>
                <w:sz w:val="16"/>
                <w:szCs w:val="16"/>
              </w:rPr>
              <w:t xml:space="preserve">límite superior </w:t>
            </w:r>
            <w:r w:rsidRPr="00C1607D">
              <w:rPr>
                <w:color w:val="000000"/>
                <w:sz w:val="16"/>
                <w:szCs w:val="16"/>
              </w:rPr>
              <w:t xml:space="preserve">90% CI </w:t>
            </w:r>
            <w:r>
              <w:rPr>
                <w:color w:val="000000"/>
                <w:sz w:val="16"/>
                <w:szCs w:val="16"/>
              </w:rPr>
              <w:t>para estimación de factores de correlación</w:t>
            </w:r>
            <w:r w:rsidRPr="00C1607D">
              <w:rPr>
                <w:color w:val="000000"/>
                <w:sz w:val="16"/>
                <w:szCs w:val="16"/>
              </w:rPr>
              <w:t xml:space="preserve">; </w:t>
            </w:r>
            <w:r>
              <w:rPr>
                <w:color w:val="000000"/>
                <w:sz w:val="16"/>
                <w:szCs w:val="16"/>
              </w:rPr>
              <w:t>Bajo la diagonal</w:t>
            </w:r>
            <w:r w:rsidRPr="00C1607D">
              <w:rPr>
                <w:color w:val="000000"/>
                <w:sz w:val="16"/>
                <w:szCs w:val="16"/>
              </w:rPr>
              <w:t>, squared correlation between factors</w:t>
            </w:r>
          </w:p>
        </w:tc>
      </w:tr>
    </w:tbl>
    <w:p w14:paraId="0FDDF0E4" w14:textId="77777777" w:rsidR="00217988" w:rsidRDefault="00217988" w:rsidP="00217988">
      <w:pPr>
        <w:ind w:firstLine="255"/>
        <w:jc w:val="right"/>
        <w:rPr>
          <w:sz w:val="18"/>
          <w:szCs w:val="18"/>
        </w:rPr>
      </w:pPr>
      <w:r>
        <w:rPr>
          <w:sz w:val="18"/>
          <w:szCs w:val="18"/>
        </w:rPr>
        <w:t>Fuente: Elaboración propia, 2019.</w:t>
      </w:r>
    </w:p>
    <w:p w14:paraId="506F0F81" w14:textId="77777777" w:rsidR="00217988" w:rsidRDefault="00217988" w:rsidP="00217988">
      <w:pPr>
        <w:ind w:firstLine="255"/>
        <w:jc w:val="right"/>
        <w:rPr>
          <w:sz w:val="18"/>
          <w:szCs w:val="18"/>
        </w:rPr>
      </w:pPr>
      <w:r>
        <w:rPr>
          <w:sz w:val="18"/>
          <w:szCs w:val="18"/>
        </w:rPr>
        <w:t>Soporte: Rstudio Versión 3.6</w:t>
      </w:r>
    </w:p>
    <w:p w14:paraId="78A8000A" w14:textId="77777777" w:rsidR="00217988" w:rsidRDefault="00217988" w:rsidP="00C9367F">
      <w:pPr>
        <w:pStyle w:val="Sinespaciado"/>
        <w:jc w:val="both"/>
        <w:rPr>
          <w:rFonts w:ascii="Times New Roman" w:hAnsi="Times New Roman" w:cs="Times New Roman"/>
          <w:lang w:val="es-ES_tradnl"/>
        </w:rPr>
      </w:pPr>
    </w:p>
    <w:p w14:paraId="112EFC5F" w14:textId="492019B9" w:rsidR="00217988" w:rsidRDefault="001C1AEA" w:rsidP="00A55000">
      <w:pPr>
        <w:ind w:firstLine="255"/>
        <w:jc w:val="both"/>
        <w:rPr>
          <w:sz w:val="22"/>
          <w:szCs w:val="22"/>
        </w:rPr>
      </w:pPr>
      <w:r w:rsidRPr="00C1607D">
        <w:rPr>
          <w:sz w:val="22"/>
          <w:szCs w:val="22"/>
        </w:rPr>
        <w:t>También se demostró la fiabilidad del instrumento mediante el cálculo del Alfa de Cronbach para cada escala de cada constructo (</w:t>
      </w:r>
      <w:r w:rsidR="00217988">
        <w:rPr>
          <w:sz w:val="22"/>
          <w:szCs w:val="22"/>
        </w:rPr>
        <w:t>Tabla</w:t>
      </w:r>
      <w:r w:rsidR="00DE58C7">
        <w:rPr>
          <w:sz w:val="22"/>
          <w:szCs w:val="22"/>
        </w:rPr>
        <w:t xml:space="preserve"> </w:t>
      </w:r>
      <w:r w:rsidR="005122FB">
        <w:rPr>
          <w:sz w:val="22"/>
          <w:szCs w:val="22"/>
        </w:rPr>
        <w:t>4</w:t>
      </w:r>
      <w:r w:rsidR="00DE58C7">
        <w:rPr>
          <w:sz w:val="22"/>
          <w:szCs w:val="22"/>
        </w:rPr>
        <w:t>)</w:t>
      </w:r>
      <w:r w:rsidRPr="00C1607D">
        <w:rPr>
          <w:sz w:val="22"/>
          <w:szCs w:val="22"/>
        </w:rPr>
        <w:t>, evidenciando que fuera superior a 0,7 (Nunnally &amp; Bernstein, 1994). A su vez, se procedió al cálculo de la fiabilidad compuesta y la varianza extraída, lográndose superar los límites sugeridos de 0,7 y 0,5 respectivamente,</w:t>
      </w:r>
      <w:r w:rsidR="00934C67">
        <w:rPr>
          <w:sz w:val="22"/>
          <w:szCs w:val="22"/>
        </w:rPr>
        <w:t xml:space="preserve"> para algunos de los casos como se aprecia en dicho cuadro</w:t>
      </w:r>
      <w:r w:rsidR="00817B7F">
        <w:rPr>
          <w:sz w:val="22"/>
          <w:szCs w:val="22"/>
        </w:rPr>
        <w:t>, como las variables IM, e-won</w:t>
      </w:r>
      <w:r w:rsidR="00934C67">
        <w:rPr>
          <w:sz w:val="22"/>
          <w:szCs w:val="22"/>
        </w:rPr>
        <w:t xml:space="preserve"> </w:t>
      </w:r>
      <w:r w:rsidRPr="00C1607D">
        <w:rPr>
          <w:sz w:val="22"/>
          <w:szCs w:val="22"/>
        </w:rPr>
        <w:t>(Fornell &amp; Larcker, 1981).</w:t>
      </w:r>
      <w:r w:rsidR="00FB558B">
        <w:rPr>
          <w:sz w:val="22"/>
          <w:szCs w:val="22"/>
        </w:rPr>
        <w:t xml:space="preserve"> También cabe resaltar que los factores ICM e IM</w:t>
      </w:r>
      <w:r w:rsidR="00E00856">
        <w:rPr>
          <w:sz w:val="22"/>
          <w:szCs w:val="22"/>
        </w:rPr>
        <w:t xml:space="preserve"> no se discriminan entre ellos pues su correlación es </w:t>
      </w:r>
      <w:r w:rsidR="009A2443">
        <w:rPr>
          <w:sz w:val="22"/>
          <w:szCs w:val="22"/>
        </w:rPr>
        <w:t>más</w:t>
      </w:r>
      <w:r w:rsidR="00E00856">
        <w:rPr>
          <w:sz w:val="22"/>
          <w:szCs w:val="22"/>
        </w:rPr>
        <w:t xml:space="preserve"> grande que los valores contenidos en la diagonal</w:t>
      </w:r>
      <w:r w:rsidR="006F43B2">
        <w:rPr>
          <w:sz w:val="22"/>
          <w:szCs w:val="22"/>
        </w:rPr>
        <w:t xml:space="preserve">. </w:t>
      </w:r>
    </w:p>
    <w:p w14:paraId="79A04EF4" w14:textId="77777777" w:rsidR="00015C72" w:rsidRDefault="00015C72" w:rsidP="00217988">
      <w:pPr>
        <w:jc w:val="both"/>
        <w:rPr>
          <w:sz w:val="22"/>
          <w:szCs w:val="22"/>
        </w:rPr>
      </w:pPr>
    </w:p>
    <w:p w14:paraId="05670FD2" w14:textId="7584904A" w:rsidR="00C9367F" w:rsidRDefault="006F43B2" w:rsidP="00217988">
      <w:pPr>
        <w:jc w:val="both"/>
        <w:rPr>
          <w:sz w:val="22"/>
          <w:szCs w:val="22"/>
        </w:rPr>
      </w:pPr>
      <w:r>
        <w:rPr>
          <w:sz w:val="22"/>
          <w:szCs w:val="22"/>
        </w:rPr>
        <w:t>Lo anterior indica que proba</w:t>
      </w:r>
      <w:r w:rsidR="009A2443">
        <w:rPr>
          <w:sz w:val="22"/>
          <w:szCs w:val="22"/>
        </w:rPr>
        <w:t>ble</w:t>
      </w:r>
      <w:r>
        <w:rPr>
          <w:sz w:val="22"/>
          <w:szCs w:val="22"/>
        </w:rPr>
        <w:t xml:space="preserve">mente hay ítems del factor ICM que </w:t>
      </w:r>
      <w:r w:rsidR="009A2443">
        <w:rPr>
          <w:sz w:val="22"/>
          <w:szCs w:val="22"/>
        </w:rPr>
        <w:t>estén</w:t>
      </w:r>
      <w:r>
        <w:rPr>
          <w:sz w:val="22"/>
          <w:szCs w:val="22"/>
        </w:rPr>
        <w:t xml:space="preserve"> relacionados con algunos del factor IM. En cuanto a los demás pares de factores se puede afirmar que son discriminantes entre ellos.</w:t>
      </w:r>
    </w:p>
    <w:p w14:paraId="3082525A" w14:textId="77777777" w:rsidR="00433FF6" w:rsidRDefault="00433FF6" w:rsidP="00A55000">
      <w:pPr>
        <w:ind w:firstLine="255"/>
        <w:jc w:val="both"/>
        <w:rPr>
          <w:sz w:val="22"/>
          <w:szCs w:val="22"/>
        </w:rPr>
      </w:pPr>
    </w:p>
    <w:p w14:paraId="0E7BBFED" w14:textId="27C9543F" w:rsidR="005122FB" w:rsidRDefault="005122FB" w:rsidP="00A55000">
      <w:pPr>
        <w:ind w:firstLine="255"/>
        <w:jc w:val="both"/>
        <w:rPr>
          <w:color w:val="000000"/>
          <w:sz w:val="20"/>
          <w:szCs w:val="20"/>
        </w:rPr>
      </w:pPr>
      <w:r>
        <w:rPr>
          <w:b/>
          <w:bCs/>
          <w:color w:val="000000"/>
          <w:sz w:val="18"/>
          <w:szCs w:val="18"/>
        </w:rPr>
        <w:t xml:space="preserve">                                              </w:t>
      </w:r>
      <w:r w:rsidR="00217988" w:rsidRPr="00217988">
        <w:rPr>
          <w:color w:val="000000"/>
          <w:sz w:val="20"/>
          <w:szCs w:val="20"/>
        </w:rPr>
        <w:t>Tabla.</w:t>
      </w:r>
      <w:r w:rsidRPr="00217988">
        <w:rPr>
          <w:color w:val="000000"/>
          <w:sz w:val="20"/>
          <w:szCs w:val="20"/>
        </w:rPr>
        <w:t xml:space="preserve"> </w:t>
      </w:r>
      <w:r w:rsidR="006034E7" w:rsidRPr="00217988">
        <w:rPr>
          <w:color w:val="000000"/>
          <w:sz w:val="20"/>
          <w:szCs w:val="20"/>
        </w:rPr>
        <w:t>6</w:t>
      </w:r>
      <w:r w:rsidR="00217988" w:rsidRPr="00217988">
        <w:rPr>
          <w:color w:val="000000"/>
          <w:sz w:val="20"/>
          <w:szCs w:val="20"/>
        </w:rPr>
        <w:t xml:space="preserve">. </w:t>
      </w:r>
      <w:r w:rsidRPr="00217988">
        <w:rPr>
          <w:color w:val="000000"/>
          <w:sz w:val="20"/>
          <w:szCs w:val="20"/>
        </w:rPr>
        <w:t xml:space="preserve"> Testeo de Hipótesis</w:t>
      </w:r>
    </w:p>
    <w:p w14:paraId="71B1ADAE" w14:textId="77777777" w:rsidR="00217988" w:rsidRPr="00217988" w:rsidRDefault="00217988" w:rsidP="00A55000">
      <w:pPr>
        <w:ind w:firstLine="255"/>
        <w:jc w:val="both"/>
        <w:rPr>
          <w:color w:val="000000"/>
          <w:sz w:val="20"/>
          <w:szCs w:val="20"/>
        </w:rPr>
      </w:pPr>
    </w:p>
    <w:tbl>
      <w:tblPr>
        <w:tblW w:w="5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70"/>
        <w:gridCol w:w="1315"/>
        <w:gridCol w:w="1559"/>
        <w:gridCol w:w="933"/>
        <w:gridCol w:w="933"/>
      </w:tblGrid>
      <w:tr w:rsidR="007013AC" w:rsidRPr="00C1607D" w14:paraId="18980BFB" w14:textId="46E62823" w:rsidTr="007013AC">
        <w:trPr>
          <w:trHeight w:val="141"/>
          <w:jc w:val="center"/>
        </w:trPr>
        <w:tc>
          <w:tcPr>
            <w:tcW w:w="670" w:type="dxa"/>
          </w:tcPr>
          <w:p w14:paraId="68E37E62" w14:textId="77777777" w:rsidR="007013AC" w:rsidRPr="00C1607D" w:rsidRDefault="007013AC" w:rsidP="007013AC">
            <w:pPr>
              <w:rPr>
                <w:color w:val="000000"/>
                <w:sz w:val="18"/>
                <w:szCs w:val="18"/>
              </w:rPr>
            </w:pPr>
          </w:p>
        </w:tc>
        <w:tc>
          <w:tcPr>
            <w:tcW w:w="1315" w:type="dxa"/>
            <w:shd w:val="clear" w:color="auto" w:fill="auto"/>
            <w:noWrap/>
            <w:vAlign w:val="bottom"/>
            <w:hideMark/>
          </w:tcPr>
          <w:p w14:paraId="7A74597A" w14:textId="77777777" w:rsidR="007013AC" w:rsidRPr="00C1607D" w:rsidRDefault="007013AC" w:rsidP="00D66D69">
            <w:pPr>
              <w:rPr>
                <w:color w:val="000000"/>
                <w:sz w:val="18"/>
                <w:szCs w:val="18"/>
              </w:rPr>
            </w:pPr>
          </w:p>
        </w:tc>
        <w:tc>
          <w:tcPr>
            <w:tcW w:w="1559" w:type="dxa"/>
            <w:shd w:val="clear" w:color="auto" w:fill="auto"/>
            <w:vAlign w:val="bottom"/>
            <w:hideMark/>
          </w:tcPr>
          <w:p w14:paraId="5C99A264" w14:textId="314A6CE8" w:rsidR="007013AC" w:rsidRPr="00C1607D" w:rsidRDefault="007013AC" w:rsidP="00D66D69">
            <w:pPr>
              <w:jc w:val="center"/>
              <w:rPr>
                <w:color w:val="000000"/>
                <w:sz w:val="18"/>
                <w:szCs w:val="18"/>
              </w:rPr>
            </w:pPr>
            <w:r>
              <w:rPr>
                <w:color w:val="000000"/>
                <w:sz w:val="18"/>
                <w:szCs w:val="18"/>
              </w:rPr>
              <w:t>Beta estandarizada</w:t>
            </w:r>
          </w:p>
        </w:tc>
        <w:tc>
          <w:tcPr>
            <w:tcW w:w="933" w:type="dxa"/>
            <w:shd w:val="clear" w:color="000000" w:fill="FFFFFF"/>
            <w:noWrap/>
            <w:vAlign w:val="bottom"/>
            <w:hideMark/>
          </w:tcPr>
          <w:p w14:paraId="0CF7C6F3" w14:textId="4E25B73F" w:rsidR="007013AC" w:rsidRPr="00C1607D" w:rsidRDefault="007013AC" w:rsidP="00D66D69">
            <w:pPr>
              <w:jc w:val="center"/>
              <w:rPr>
                <w:color w:val="000000"/>
                <w:sz w:val="18"/>
                <w:szCs w:val="18"/>
              </w:rPr>
            </w:pPr>
            <w:r>
              <w:rPr>
                <w:color w:val="000000"/>
                <w:sz w:val="18"/>
                <w:szCs w:val="18"/>
              </w:rPr>
              <w:t>T valor</w:t>
            </w:r>
          </w:p>
        </w:tc>
        <w:tc>
          <w:tcPr>
            <w:tcW w:w="933" w:type="dxa"/>
            <w:shd w:val="clear" w:color="000000" w:fill="FFFFFF"/>
          </w:tcPr>
          <w:p w14:paraId="069EA128" w14:textId="25A01720" w:rsidR="007013AC" w:rsidRDefault="007013AC" w:rsidP="00D66D69">
            <w:pPr>
              <w:jc w:val="center"/>
              <w:rPr>
                <w:color w:val="000000"/>
                <w:sz w:val="18"/>
                <w:szCs w:val="18"/>
              </w:rPr>
            </w:pPr>
            <w:r>
              <w:rPr>
                <w:color w:val="000000"/>
                <w:sz w:val="18"/>
                <w:szCs w:val="18"/>
              </w:rPr>
              <w:t>p-valor</w:t>
            </w:r>
          </w:p>
        </w:tc>
      </w:tr>
      <w:tr w:rsidR="007013AC" w:rsidRPr="00C1607D" w14:paraId="1BA3A4DB" w14:textId="0E99383A" w:rsidTr="007013AC">
        <w:trPr>
          <w:trHeight w:val="60"/>
          <w:jc w:val="center"/>
        </w:trPr>
        <w:tc>
          <w:tcPr>
            <w:tcW w:w="670" w:type="dxa"/>
          </w:tcPr>
          <w:p w14:paraId="74BC3E8E" w14:textId="77777777" w:rsidR="007013AC" w:rsidRPr="00C1607D" w:rsidRDefault="007013AC" w:rsidP="006E623C">
            <w:pPr>
              <w:jc w:val="right"/>
              <w:rPr>
                <w:color w:val="000000"/>
                <w:sz w:val="18"/>
                <w:szCs w:val="18"/>
              </w:rPr>
            </w:pPr>
            <w:r w:rsidRPr="00C1607D">
              <w:rPr>
                <w:color w:val="000000"/>
                <w:sz w:val="18"/>
                <w:szCs w:val="18"/>
              </w:rPr>
              <w:t>H1</w:t>
            </w:r>
          </w:p>
        </w:tc>
        <w:tc>
          <w:tcPr>
            <w:tcW w:w="1315" w:type="dxa"/>
            <w:shd w:val="clear" w:color="auto" w:fill="auto"/>
            <w:noWrap/>
            <w:vAlign w:val="bottom"/>
            <w:hideMark/>
          </w:tcPr>
          <w:p w14:paraId="74B8BA01" w14:textId="3FAB8F34" w:rsidR="007013AC" w:rsidRPr="00C1607D" w:rsidRDefault="007013AC" w:rsidP="006E623C">
            <w:pPr>
              <w:jc w:val="right"/>
              <w:rPr>
                <w:color w:val="000000"/>
                <w:sz w:val="18"/>
                <w:szCs w:val="18"/>
              </w:rPr>
            </w:pPr>
            <w:r w:rsidRPr="00C1607D">
              <w:rPr>
                <w:color w:val="000000"/>
                <w:sz w:val="18"/>
                <w:szCs w:val="18"/>
              </w:rPr>
              <w:t>IS --&gt;ICM</w:t>
            </w:r>
          </w:p>
        </w:tc>
        <w:tc>
          <w:tcPr>
            <w:tcW w:w="1559" w:type="dxa"/>
            <w:shd w:val="clear" w:color="auto" w:fill="auto"/>
            <w:noWrap/>
            <w:hideMark/>
          </w:tcPr>
          <w:p w14:paraId="6DC4B245" w14:textId="4ADD50EF" w:rsidR="007013AC" w:rsidRPr="00C1607D" w:rsidRDefault="007013AC" w:rsidP="006E623C">
            <w:pPr>
              <w:jc w:val="right"/>
              <w:rPr>
                <w:color w:val="000000"/>
                <w:sz w:val="18"/>
                <w:szCs w:val="18"/>
              </w:rPr>
            </w:pPr>
            <w:r w:rsidRPr="00C1607D">
              <w:rPr>
                <w:color w:val="000000"/>
                <w:sz w:val="18"/>
                <w:szCs w:val="18"/>
              </w:rPr>
              <w:t>0,055</w:t>
            </w:r>
            <w:r w:rsidR="007454AA">
              <w:rPr>
                <w:color w:val="000000"/>
                <w:sz w:val="18"/>
                <w:szCs w:val="18"/>
              </w:rPr>
              <w:t>*</w:t>
            </w:r>
          </w:p>
        </w:tc>
        <w:tc>
          <w:tcPr>
            <w:tcW w:w="933" w:type="dxa"/>
            <w:shd w:val="clear" w:color="000000" w:fill="FFFFFF"/>
            <w:noWrap/>
            <w:hideMark/>
          </w:tcPr>
          <w:p w14:paraId="2DF7EF4A" w14:textId="4266A460" w:rsidR="007013AC" w:rsidRPr="00C1607D" w:rsidRDefault="007013AC" w:rsidP="006E623C">
            <w:pPr>
              <w:jc w:val="right"/>
              <w:rPr>
                <w:color w:val="000000"/>
                <w:sz w:val="18"/>
                <w:szCs w:val="18"/>
              </w:rPr>
            </w:pPr>
            <w:r w:rsidRPr="00C1607D">
              <w:rPr>
                <w:color w:val="000000"/>
                <w:sz w:val="18"/>
                <w:szCs w:val="18"/>
              </w:rPr>
              <w:t>-2,107</w:t>
            </w:r>
          </w:p>
        </w:tc>
        <w:tc>
          <w:tcPr>
            <w:tcW w:w="933" w:type="dxa"/>
            <w:shd w:val="clear" w:color="000000" w:fill="FFFFFF"/>
          </w:tcPr>
          <w:p w14:paraId="270EC17E" w14:textId="6F6B782C" w:rsidR="007013AC" w:rsidRPr="00C1607D" w:rsidRDefault="007013AC" w:rsidP="006E623C">
            <w:pPr>
              <w:jc w:val="right"/>
              <w:rPr>
                <w:color w:val="000000"/>
                <w:sz w:val="18"/>
                <w:szCs w:val="18"/>
              </w:rPr>
            </w:pPr>
            <w:r w:rsidRPr="007013AC">
              <w:rPr>
                <w:color w:val="000000"/>
                <w:sz w:val="18"/>
                <w:szCs w:val="18"/>
              </w:rPr>
              <w:t>0.035</w:t>
            </w:r>
          </w:p>
        </w:tc>
      </w:tr>
      <w:tr w:rsidR="007013AC" w:rsidRPr="00C1607D" w14:paraId="2224BFB7" w14:textId="7C21CFFE" w:rsidTr="007013AC">
        <w:trPr>
          <w:trHeight w:val="60"/>
          <w:jc w:val="center"/>
        </w:trPr>
        <w:tc>
          <w:tcPr>
            <w:tcW w:w="670" w:type="dxa"/>
          </w:tcPr>
          <w:p w14:paraId="6FF81729" w14:textId="7AEC27A1" w:rsidR="007013AC" w:rsidRPr="00C1607D" w:rsidRDefault="007013AC" w:rsidP="006E623C">
            <w:pPr>
              <w:jc w:val="right"/>
              <w:rPr>
                <w:color w:val="000000"/>
                <w:sz w:val="18"/>
                <w:szCs w:val="18"/>
              </w:rPr>
            </w:pPr>
            <w:r w:rsidRPr="00C1607D">
              <w:rPr>
                <w:color w:val="000000"/>
                <w:sz w:val="18"/>
                <w:szCs w:val="18"/>
              </w:rPr>
              <w:t>H2</w:t>
            </w:r>
          </w:p>
        </w:tc>
        <w:tc>
          <w:tcPr>
            <w:tcW w:w="1315" w:type="dxa"/>
            <w:shd w:val="clear" w:color="auto" w:fill="auto"/>
            <w:noWrap/>
            <w:vAlign w:val="bottom"/>
            <w:hideMark/>
          </w:tcPr>
          <w:p w14:paraId="1B9D632D" w14:textId="58FB8F92" w:rsidR="007013AC" w:rsidRPr="00C1607D" w:rsidRDefault="007013AC" w:rsidP="006E623C">
            <w:pPr>
              <w:jc w:val="right"/>
              <w:rPr>
                <w:color w:val="000000"/>
                <w:sz w:val="18"/>
                <w:szCs w:val="18"/>
              </w:rPr>
            </w:pPr>
            <w:r w:rsidRPr="00C1607D">
              <w:rPr>
                <w:color w:val="000000"/>
                <w:sz w:val="18"/>
                <w:szCs w:val="18"/>
              </w:rPr>
              <w:t>IM--&gt;ICM</w:t>
            </w:r>
          </w:p>
        </w:tc>
        <w:tc>
          <w:tcPr>
            <w:tcW w:w="1559" w:type="dxa"/>
            <w:shd w:val="clear" w:color="auto" w:fill="auto"/>
            <w:noWrap/>
            <w:hideMark/>
          </w:tcPr>
          <w:p w14:paraId="7FF282BF" w14:textId="2776CBF9" w:rsidR="007013AC" w:rsidRPr="00C1607D" w:rsidRDefault="007013AC" w:rsidP="006E623C">
            <w:pPr>
              <w:jc w:val="right"/>
              <w:rPr>
                <w:color w:val="000000"/>
                <w:sz w:val="18"/>
                <w:szCs w:val="18"/>
              </w:rPr>
            </w:pPr>
            <w:r w:rsidRPr="00C1607D">
              <w:rPr>
                <w:color w:val="000000"/>
                <w:sz w:val="18"/>
                <w:szCs w:val="18"/>
              </w:rPr>
              <w:t>0,831</w:t>
            </w:r>
            <w:r w:rsidR="007454AA">
              <w:rPr>
                <w:color w:val="000000"/>
                <w:sz w:val="18"/>
                <w:szCs w:val="18"/>
              </w:rPr>
              <w:t>*</w:t>
            </w:r>
          </w:p>
        </w:tc>
        <w:tc>
          <w:tcPr>
            <w:tcW w:w="933" w:type="dxa"/>
            <w:shd w:val="clear" w:color="000000" w:fill="FFFFFF"/>
            <w:noWrap/>
            <w:hideMark/>
          </w:tcPr>
          <w:p w14:paraId="158ECB95" w14:textId="46BC35D7" w:rsidR="007013AC" w:rsidRPr="00C1607D" w:rsidRDefault="007013AC" w:rsidP="006E623C">
            <w:pPr>
              <w:jc w:val="right"/>
              <w:rPr>
                <w:color w:val="000000"/>
                <w:sz w:val="18"/>
                <w:szCs w:val="18"/>
              </w:rPr>
            </w:pPr>
            <w:r w:rsidRPr="00C1607D">
              <w:rPr>
                <w:color w:val="000000"/>
                <w:sz w:val="18"/>
                <w:szCs w:val="18"/>
              </w:rPr>
              <w:t>2,357</w:t>
            </w:r>
          </w:p>
        </w:tc>
        <w:tc>
          <w:tcPr>
            <w:tcW w:w="933" w:type="dxa"/>
            <w:shd w:val="clear" w:color="000000" w:fill="FFFFFF"/>
          </w:tcPr>
          <w:p w14:paraId="38353F95" w14:textId="10680944" w:rsidR="007013AC" w:rsidRPr="00C1607D" w:rsidRDefault="007013AC" w:rsidP="006E623C">
            <w:pPr>
              <w:jc w:val="right"/>
              <w:rPr>
                <w:color w:val="000000"/>
                <w:sz w:val="18"/>
                <w:szCs w:val="18"/>
              </w:rPr>
            </w:pPr>
            <w:r w:rsidRPr="007013AC">
              <w:rPr>
                <w:color w:val="000000"/>
                <w:sz w:val="18"/>
                <w:szCs w:val="18"/>
              </w:rPr>
              <w:t>0.018</w:t>
            </w:r>
          </w:p>
        </w:tc>
      </w:tr>
      <w:tr w:rsidR="007013AC" w:rsidRPr="00C1607D" w14:paraId="3D220500" w14:textId="6DD4F7CA" w:rsidTr="007013AC">
        <w:trPr>
          <w:trHeight w:val="60"/>
          <w:jc w:val="center"/>
        </w:trPr>
        <w:tc>
          <w:tcPr>
            <w:tcW w:w="670" w:type="dxa"/>
          </w:tcPr>
          <w:p w14:paraId="76DB85E0" w14:textId="6DF5E9ED" w:rsidR="007013AC" w:rsidRPr="00C1607D" w:rsidRDefault="007013AC" w:rsidP="006E623C">
            <w:pPr>
              <w:jc w:val="right"/>
              <w:rPr>
                <w:color w:val="000000"/>
                <w:sz w:val="18"/>
                <w:szCs w:val="18"/>
              </w:rPr>
            </w:pPr>
            <w:r w:rsidRPr="00C1607D">
              <w:rPr>
                <w:color w:val="000000"/>
                <w:sz w:val="18"/>
                <w:szCs w:val="18"/>
              </w:rPr>
              <w:t>H3</w:t>
            </w:r>
          </w:p>
        </w:tc>
        <w:tc>
          <w:tcPr>
            <w:tcW w:w="1315" w:type="dxa"/>
            <w:shd w:val="clear" w:color="auto" w:fill="auto"/>
            <w:noWrap/>
            <w:vAlign w:val="bottom"/>
            <w:hideMark/>
          </w:tcPr>
          <w:p w14:paraId="5EABDDA1" w14:textId="7995C06A" w:rsidR="007013AC" w:rsidRPr="00C1607D" w:rsidRDefault="007013AC" w:rsidP="006E623C">
            <w:pPr>
              <w:jc w:val="right"/>
              <w:rPr>
                <w:color w:val="000000"/>
                <w:sz w:val="18"/>
                <w:szCs w:val="18"/>
              </w:rPr>
            </w:pPr>
            <w:r w:rsidRPr="00C1607D">
              <w:rPr>
                <w:color w:val="000000"/>
                <w:sz w:val="18"/>
                <w:szCs w:val="18"/>
              </w:rPr>
              <w:t>ICM--&gt;e-WOM</w:t>
            </w:r>
          </w:p>
        </w:tc>
        <w:tc>
          <w:tcPr>
            <w:tcW w:w="1559" w:type="dxa"/>
            <w:shd w:val="clear" w:color="auto" w:fill="auto"/>
            <w:noWrap/>
            <w:hideMark/>
          </w:tcPr>
          <w:p w14:paraId="0262620D" w14:textId="137BDF8F" w:rsidR="007013AC" w:rsidRPr="00C1607D" w:rsidRDefault="007013AC" w:rsidP="006E623C">
            <w:pPr>
              <w:jc w:val="right"/>
              <w:rPr>
                <w:color w:val="000000"/>
                <w:sz w:val="18"/>
                <w:szCs w:val="18"/>
              </w:rPr>
            </w:pPr>
            <w:r w:rsidRPr="00C1607D">
              <w:rPr>
                <w:color w:val="000000"/>
                <w:sz w:val="18"/>
                <w:szCs w:val="18"/>
              </w:rPr>
              <w:t>0,530</w:t>
            </w:r>
            <w:r w:rsidR="007454AA">
              <w:rPr>
                <w:color w:val="000000"/>
                <w:sz w:val="18"/>
                <w:szCs w:val="18"/>
              </w:rPr>
              <w:t>*</w:t>
            </w:r>
          </w:p>
        </w:tc>
        <w:tc>
          <w:tcPr>
            <w:tcW w:w="933" w:type="dxa"/>
            <w:shd w:val="clear" w:color="000000" w:fill="FFFFFF"/>
            <w:noWrap/>
            <w:hideMark/>
          </w:tcPr>
          <w:p w14:paraId="13584A2B" w14:textId="31D1ED09" w:rsidR="007013AC" w:rsidRPr="00C1607D" w:rsidRDefault="007013AC" w:rsidP="006E623C">
            <w:pPr>
              <w:jc w:val="right"/>
              <w:rPr>
                <w:color w:val="000000"/>
                <w:sz w:val="18"/>
                <w:szCs w:val="18"/>
              </w:rPr>
            </w:pPr>
            <w:r w:rsidRPr="00C1607D">
              <w:rPr>
                <w:color w:val="000000"/>
                <w:sz w:val="18"/>
                <w:szCs w:val="18"/>
              </w:rPr>
              <w:t>2,061</w:t>
            </w:r>
          </w:p>
        </w:tc>
        <w:tc>
          <w:tcPr>
            <w:tcW w:w="933" w:type="dxa"/>
            <w:shd w:val="clear" w:color="000000" w:fill="FFFFFF"/>
          </w:tcPr>
          <w:p w14:paraId="1E32F739" w14:textId="54B49477" w:rsidR="007013AC" w:rsidRPr="00C1607D" w:rsidRDefault="007013AC" w:rsidP="006E623C">
            <w:pPr>
              <w:jc w:val="right"/>
              <w:rPr>
                <w:color w:val="000000"/>
                <w:sz w:val="18"/>
                <w:szCs w:val="18"/>
              </w:rPr>
            </w:pPr>
            <w:r w:rsidRPr="007013AC">
              <w:rPr>
                <w:color w:val="000000"/>
                <w:sz w:val="18"/>
                <w:szCs w:val="18"/>
              </w:rPr>
              <w:t>0.039</w:t>
            </w:r>
          </w:p>
        </w:tc>
      </w:tr>
      <w:tr w:rsidR="007013AC" w:rsidRPr="00C1607D" w14:paraId="26C3D80D" w14:textId="2442FC7B" w:rsidTr="007013AC">
        <w:trPr>
          <w:trHeight w:val="60"/>
          <w:jc w:val="center"/>
        </w:trPr>
        <w:tc>
          <w:tcPr>
            <w:tcW w:w="670" w:type="dxa"/>
          </w:tcPr>
          <w:p w14:paraId="5D26B660" w14:textId="6891AA57" w:rsidR="007013AC" w:rsidRPr="00C1607D" w:rsidRDefault="007013AC" w:rsidP="006E623C">
            <w:pPr>
              <w:jc w:val="right"/>
              <w:rPr>
                <w:color w:val="000000"/>
                <w:sz w:val="18"/>
                <w:szCs w:val="18"/>
              </w:rPr>
            </w:pPr>
            <w:r w:rsidRPr="00C1607D">
              <w:rPr>
                <w:color w:val="000000"/>
                <w:sz w:val="18"/>
                <w:szCs w:val="18"/>
              </w:rPr>
              <w:t>H4</w:t>
            </w:r>
          </w:p>
        </w:tc>
        <w:tc>
          <w:tcPr>
            <w:tcW w:w="1315" w:type="dxa"/>
            <w:shd w:val="clear" w:color="auto" w:fill="auto"/>
            <w:noWrap/>
            <w:vAlign w:val="bottom"/>
            <w:hideMark/>
          </w:tcPr>
          <w:p w14:paraId="312F77DD" w14:textId="251E5AE1" w:rsidR="007013AC" w:rsidRPr="00C1607D" w:rsidRDefault="007013AC" w:rsidP="006E623C">
            <w:pPr>
              <w:jc w:val="right"/>
              <w:rPr>
                <w:color w:val="000000"/>
                <w:sz w:val="18"/>
                <w:szCs w:val="18"/>
              </w:rPr>
            </w:pPr>
            <w:r w:rsidRPr="00C1607D">
              <w:rPr>
                <w:color w:val="000000"/>
                <w:sz w:val="18"/>
                <w:szCs w:val="18"/>
              </w:rPr>
              <w:t>IM--&gt;e-WOM</w:t>
            </w:r>
          </w:p>
        </w:tc>
        <w:tc>
          <w:tcPr>
            <w:tcW w:w="1559" w:type="dxa"/>
            <w:shd w:val="clear" w:color="auto" w:fill="auto"/>
            <w:noWrap/>
            <w:hideMark/>
          </w:tcPr>
          <w:p w14:paraId="05161DD9" w14:textId="123C2B19" w:rsidR="007013AC" w:rsidRPr="00C1607D" w:rsidRDefault="007013AC" w:rsidP="006E623C">
            <w:pPr>
              <w:jc w:val="right"/>
              <w:rPr>
                <w:color w:val="000000"/>
                <w:sz w:val="18"/>
                <w:szCs w:val="18"/>
              </w:rPr>
            </w:pPr>
            <w:r w:rsidRPr="00C1607D">
              <w:rPr>
                <w:color w:val="000000"/>
                <w:sz w:val="18"/>
                <w:szCs w:val="18"/>
              </w:rPr>
              <w:t>-0,408</w:t>
            </w:r>
            <w:r w:rsidR="007454AA">
              <w:rPr>
                <w:color w:val="000000"/>
                <w:sz w:val="18"/>
                <w:szCs w:val="18"/>
              </w:rPr>
              <w:t>*</w:t>
            </w:r>
          </w:p>
        </w:tc>
        <w:tc>
          <w:tcPr>
            <w:tcW w:w="933" w:type="dxa"/>
            <w:shd w:val="clear" w:color="000000" w:fill="FFFFFF"/>
            <w:noWrap/>
            <w:hideMark/>
          </w:tcPr>
          <w:p w14:paraId="3C83C907" w14:textId="7883553C" w:rsidR="007013AC" w:rsidRPr="00C1607D" w:rsidRDefault="007013AC" w:rsidP="006E623C">
            <w:pPr>
              <w:jc w:val="right"/>
              <w:rPr>
                <w:color w:val="000000"/>
                <w:sz w:val="18"/>
                <w:szCs w:val="18"/>
              </w:rPr>
            </w:pPr>
            <w:r w:rsidRPr="00C1607D">
              <w:rPr>
                <w:color w:val="000000"/>
                <w:sz w:val="18"/>
                <w:szCs w:val="18"/>
              </w:rPr>
              <w:t>13,78</w:t>
            </w:r>
          </w:p>
        </w:tc>
        <w:tc>
          <w:tcPr>
            <w:tcW w:w="933" w:type="dxa"/>
            <w:shd w:val="clear" w:color="000000" w:fill="FFFFFF"/>
          </w:tcPr>
          <w:p w14:paraId="38DCCC0E" w14:textId="6E1CB3AA" w:rsidR="007013AC" w:rsidRPr="00C1607D" w:rsidRDefault="007013AC" w:rsidP="006E623C">
            <w:pPr>
              <w:jc w:val="right"/>
              <w:rPr>
                <w:color w:val="000000"/>
                <w:sz w:val="18"/>
                <w:szCs w:val="18"/>
              </w:rPr>
            </w:pPr>
            <w:r>
              <w:rPr>
                <w:color w:val="000000"/>
                <w:sz w:val="18"/>
                <w:szCs w:val="18"/>
              </w:rPr>
              <w:t>0.000</w:t>
            </w:r>
          </w:p>
        </w:tc>
      </w:tr>
      <w:tr w:rsidR="007013AC" w:rsidRPr="00C1607D" w14:paraId="1835CD16" w14:textId="098D18F8" w:rsidTr="007013AC">
        <w:trPr>
          <w:trHeight w:val="457"/>
          <w:jc w:val="center"/>
        </w:trPr>
        <w:tc>
          <w:tcPr>
            <w:tcW w:w="4477" w:type="dxa"/>
            <w:gridSpan w:val="4"/>
            <w:shd w:val="clear" w:color="000000" w:fill="FFFFFF"/>
          </w:tcPr>
          <w:p w14:paraId="02C69B05" w14:textId="77777777" w:rsidR="007013AC" w:rsidRPr="00C1607D" w:rsidRDefault="007013AC" w:rsidP="00D66D69">
            <w:pPr>
              <w:rPr>
                <w:color w:val="000000"/>
                <w:sz w:val="16"/>
                <w:szCs w:val="16"/>
              </w:rPr>
            </w:pPr>
            <w:r w:rsidRPr="00C1607D">
              <w:rPr>
                <w:color w:val="000000"/>
                <w:sz w:val="16"/>
                <w:szCs w:val="16"/>
              </w:rPr>
              <w:t>Chi2 (181)=276.369 (p=0.000); CFI=0.977; TLI=0.974; RMSEA(90%CI)=0.036 (0.045;0.997) **p&lt;0,01; *p&lt;0,05</w:t>
            </w:r>
          </w:p>
        </w:tc>
        <w:tc>
          <w:tcPr>
            <w:tcW w:w="933" w:type="dxa"/>
            <w:shd w:val="clear" w:color="000000" w:fill="FFFFFF"/>
          </w:tcPr>
          <w:p w14:paraId="05039A72" w14:textId="77777777" w:rsidR="007013AC" w:rsidRPr="00C1607D" w:rsidRDefault="007013AC" w:rsidP="00D66D69">
            <w:pPr>
              <w:rPr>
                <w:color w:val="000000"/>
                <w:sz w:val="16"/>
                <w:szCs w:val="16"/>
              </w:rPr>
            </w:pPr>
          </w:p>
        </w:tc>
      </w:tr>
    </w:tbl>
    <w:p w14:paraId="248DD449" w14:textId="77777777" w:rsidR="00217988" w:rsidRDefault="005122FB" w:rsidP="00217988">
      <w:pPr>
        <w:ind w:firstLine="255"/>
        <w:jc w:val="right"/>
        <w:rPr>
          <w:sz w:val="18"/>
          <w:szCs w:val="18"/>
        </w:rPr>
      </w:pPr>
      <w:r>
        <w:rPr>
          <w:sz w:val="22"/>
          <w:szCs w:val="22"/>
        </w:rPr>
        <w:tab/>
      </w:r>
      <w:r>
        <w:rPr>
          <w:sz w:val="22"/>
          <w:szCs w:val="22"/>
        </w:rPr>
        <w:tab/>
      </w:r>
      <w:r>
        <w:rPr>
          <w:sz w:val="22"/>
          <w:szCs w:val="22"/>
        </w:rPr>
        <w:tab/>
        <w:t xml:space="preserve">    </w:t>
      </w:r>
      <w:r w:rsidR="00217988">
        <w:rPr>
          <w:sz w:val="18"/>
          <w:szCs w:val="18"/>
        </w:rPr>
        <w:t>Fuente: Elaboración propia, 2019.</w:t>
      </w:r>
    </w:p>
    <w:p w14:paraId="60D692A8" w14:textId="1601F263" w:rsidR="005122FB" w:rsidRPr="00015C72" w:rsidRDefault="00217988" w:rsidP="00015C72">
      <w:pPr>
        <w:ind w:firstLine="255"/>
        <w:jc w:val="right"/>
        <w:rPr>
          <w:sz w:val="18"/>
          <w:szCs w:val="18"/>
        </w:rPr>
      </w:pPr>
      <w:r>
        <w:rPr>
          <w:sz w:val="18"/>
          <w:szCs w:val="18"/>
        </w:rPr>
        <w:t xml:space="preserve">Soporte: </w:t>
      </w:r>
      <w:proofErr w:type="spellStart"/>
      <w:r>
        <w:rPr>
          <w:sz w:val="18"/>
          <w:szCs w:val="18"/>
        </w:rPr>
        <w:t>Rstudio</w:t>
      </w:r>
      <w:proofErr w:type="spellEnd"/>
      <w:r>
        <w:rPr>
          <w:sz w:val="18"/>
          <w:szCs w:val="18"/>
        </w:rPr>
        <w:t xml:space="preserve"> Versión 3.6</w:t>
      </w:r>
    </w:p>
    <w:p w14:paraId="572AE968" w14:textId="77777777" w:rsidR="00217988" w:rsidRPr="00C1607D" w:rsidRDefault="00217988" w:rsidP="00FC3BD5">
      <w:pPr>
        <w:ind w:firstLine="255"/>
        <w:jc w:val="both"/>
        <w:rPr>
          <w:sz w:val="22"/>
          <w:szCs w:val="22"/>
        </w:rPr>
      </w:pPr>
    </w:p>
    <w:p w14:paraId="4CBC3866" w14:textId="23A8BDED" w:rsidR="00E33541" w:rsidRDefault="00280694" w:rsidP="006E623C">
      <w:pPr>
        <w:jc w:val="both"/>
        <w:rPr>
          <w:sz w:val="22"/>
          <w:szCs w:val="22"/>
        </w:rPr>
      </w:pPr>
      <w:r>
        <w:rPr>
          <w:sz w:val="22"/>
          <w:szCs w:val="22"/>
        </w:rPr>
        <w:t>De</w:t>
      </w:r>
      <w:r w:rsidR="00217988">
        <w:rPr>
          <w:sz w:val="22"/>
          <w:szCs w:val="22"/>
        </w:rPr>
        <w:t xml:space="preserve"> la tabla </w:t>
      </w:r>
      <w:r w:rsidR="00E86251">
        <w:rPr>
          <w:sz w:val="22"/>
          <w:szCs w:val="22"/>
        </w:rPr>
        <w:t>6</w:t>
      </w:r>
      <w:r>
        <w:rPr>
          <w:sz w:val="22"/>
          <w:szCs w:val="22"/>
        </w:rPr>
        <w:t xml:space="preserve"> con un nivel de significancia del 5% se puede concluir que cada una de </w:t>
      </w:r>
      <w:r w:rsidR="00E9453F">
        <w:rPr>
          <w:sz w:val="22"/>
          <w:szCs w:val="22"/>
        </w:rPr>
        <w:t xml:space="preserve">las </w:t>
      </w:r>
      <w:r w:rsidR="00217988">
        <w:rPr>
          <w:sz w:val="22"/>
          <w:szCs w:val="22"/>
        </w:rPr>
        <w:t>hipótesis</w:t>
      </w:r>
      <w:r w:rsidR="00CB63F2">
        <w:rPr>
          <w:sz w:val="22"/>
          <w:szCs w:val="22"/>
        </w:rPr>
        <w:t xml:space="preserve"> son significativas dentro del modelo</w:t>
      </w:r>
      <w:r w:rsidR="009E2806">
        <w:rPr>
          <w:sz w:val="22"/>
          <w:szCs w:val="22"/>
        </w:rPr>
        <w:t xml:space="preserve">, es decir se confirman algunos de los resultados esperados. Sin </w:t>
      </w:r>
      <w:r w:rsidR="00E9453F">
        <w:rPr>
          <w:sz w:val="22"/>
          <w:szCs w:val="22"/>
        </w:rPr>
        <w:t>embargo,</w:t>
      </w:r>
      <w:r w:rsidR="009E2806">
        <w:rPr>
          <w:sz w:val="22"/>
          <w:szCs w:val="22"/>
        </w:rPr>
        <w:t xml:space="preserve"> </w:t>
      </w:r>
      <w:r w:rsidR="00E9453F">
        <w:rPr>
          <w:sz w:val="22"/>
          <w:szCs w:val="22"/>
        </w:rPr>
        <w:t xml:space="preserve">se debe mencionar los betas estandarizados, </w:t>
      </w:r>
      <w:r w:rsidR="00E706B1">
        <w:rPr>
          <w:sz w:val="22"/>
          <w:szCs w:val="22"/>
        </w:rPr>
        <w:t>pues recordemos que en el modelo propuesto por SEM se plantean las relaciones existentes entre variables latentes ( IS, IM, ICM, e-WON)</w:t>
      </w:r>
      <w:r w:rsidR="00C200EE">
        <w:rPr>
          <w:sz w:val="22"/>
          <w:szCs w:val="22"/>
        </w:rPr>
        <w:t xml:space="preserve"> además de las relaciones entre estas y sus variables medibles ( preguntas de encuestas)</w:t>
      </w:r>
      <w:r w:rsidR="00F37890">
        <w:rPr>
          <w:sz w:val="22"/>
          <w:szCs w:val="22"/>
        </w:rPr>
        <w:t>, dicho coeficiente permite dar una medición de la relación entre las variables involucradas</w:t>
      </w:r>
      <w:r w:rsidR="00140586">
        <w:rPr>
          <w:sz w:val="22"/>
          <w:szCs w:val="22"/>
        </w:rPr>
        <w:t xml:space="preserve">, </w:t>
      </w:r>
      <w:r w:rsidR="00C52D19">
        <w:rPr>
          <w:sz w:val="22"/>
          <w:szCs w:val="22"/>
        </w:rPr>
        <w:t>así</w:t>
      </w:r>
      <w:r w:rsidR="00140586">
        <w:rPr>
          <w:sz w:val="22"/>
          <w:szCs w:val="22"/>
        </w:rPr>
        <w:t xml:space="preserve"> por ejemplo, se puede verificar que entre el factor IM y e-won </w:t>
      </w:r>
      <w:r w:rsidR="009E2806">
        <w:rPr>
          <w:sz w:val="22"/>
          <w:szCs w:val="22"/>
        </w:rPr>
        <w:t xml:space="preserve"> </w:t>
      </w:r>
      <w:r w:rsidR="00A80578">
        <w:rPr>
          <w:sz w:val="22"/>
          <w:szCs w:val="22"/>
        </w:rPr>
        <w:t>hay una relación de -0.408</w:t>
      </w:r>
      <w:r w:rsidR="00367B8F">
        <w:rPr>
          <w:sz w:val="22"/>
          <w:szCs w:val="22"/>
        </w:rPr>
        <w:t xml:space="preserve">, lo que implica que </w:t>
      </w:r>
      <w:r w:rsidR="00E33541">
        <w:rPr>
          <w:sz w:val="22"/>
          <w:szCs w:val="22"/>
        </w:rPr>
        <w:t xml:space="preserve">hay una relación de carácter inverso, </w:t>
      </w:r>
      <w:r w:rsidR="00A06F52">
        <w:rPr>
          <w:sz w:val="22"/>
          <w:szCs w:val="22"/>
        </w:rPr>
        <w:t xml:space="preserve">es decir que las personas involucradas en el estudio no propician la propagación de la marca a otras personas. </w:t>
      </w:r>
      <w:r w:rsidR="00E33541">
        <w:rPr>
          <w:sz w:val="22"/>
          <w:szCs w:val="22"/>
        </w:rPr>
        <w:t>Caso contrario entre las variables IM e ICM</w:t>
      </w:r>
      <w:r w:rsidR="00A06F52">
        <w:rPr>
          <w:sz w:val="22"/>
          <w:szCs w:val="22"/>
        </w:rPr>
        <w:t>, cuya relación es de 0.831, lo que indica que las personas de una comunidad se sienten identificadas con la marca.</w:t>
      </w:r>
    </w:p>
    <w:p w14:paraId="7ABAB3DA" w14:textId="77777777" w:rsidR="009E7ABD" w:rsidRDefault="009E7ABD" w:rsidP="006E623C">
      <w:pPr>
        <w:jc w:val="both"/>
        <w:rPr>
          <w:sz w:val="22"/>
          <w:szCs w:val="22"/>
        </w:rPr>
      </w:pPr>
    </w:p>
    <w:p w14:paraId="2E1ED260" w14:textId="4EFEE402" w:rsidR="00654480" w:rsidRDefault="009E7ABD" w:rsidP="006E623C">
      <w:pPr>
        <w:jc w:val="both"/>
        <w:rPr>
          <w:sz w:val="22"/>
          <w:szCs w:val="22"/>
        </w:rPr>
      </w:pPr>
      <w:r>
        <w:rPr>
          <w:sz w:val="22"/>
          <w:szCs w:val="22"/>
        </w:rPr>
        <w:t xml:space="preserve">En la </w:t>
      </w:r>
      <w:r w:rsidR="00A37684">
        <w:rPr>
          <w:sz w:val="22"/>
          <w:szCs w:val="22"/>
        </w:rPr>
        <w:t xml:space="preserve">figura </w:t>
      </w:r>
      <w:r>
        <w:rPr>
          <w:sz w:val="22"/>
          <w:szCs w:val="22"/>
        </w:rPr>
        <w:t>1,</w:t>
      </w:r>
      <w:r w:rsidR="00A37684">
        <w:rPr>
          <w:sz w:val="22"/>
          <w:szCs w:val="22"/>
        </w:rPr>
        <w:t xml:space="preserve"> se evidencia las Hipótesis y en el (Anexo 2) </w:t>
      </w:r>
      <w:r>
        <w:rPr>
          <w:sz w:val="22"/>
          <w:szCs w:val="22"/>
        </w:rPr>
        <w:t xml:space="preserve">se muestran </w:t>
      </w:r>
      <w:r w:rsidR="00654480">
        <w:rPr>
          <w:sz w:val="22"/>
          <w:szCs w:val="22"/>
        </w:rPr>
        <w:t>las relaciones existentes</w:t>
      </w:r>
      <w:r w:rsidR="009A2443">
        <w:rPr>
          <w:sz w:val="22"/>
          <w:szCs w:val="22"/>
        </w:rPr>
        <w:t xml:space="preserve"> entre las variables </w:t>
      </w:r>
      <w:r w:rsidR="00654480">
        <w:rPr>
          <w:sz w:val="22"/>
          <w:szCs w:val="22"/>
        </w:rPr>
        <w:t>y sus estimaciones</w:t>
      </w:r>
      <w:r w:rsidR="00420238">
        <w:rPr>
          <w:sz w:val="22"/>
          <w:szCs w:val="22"/>
        </w:rPr>
        <w:t>.</w:t>
      </w:r>
      <w:r w:rsidR="005F270B">
        <w:rPr>
          <w:sz w:val="22"/>
          <w:szCs w:val="22"/>
        </w:rPr>
        <w:t xml:space="preserve"> En dicha grafica se expone tanto el modelo medible como el modelo estructural que permiten describir el modelo general.</w:t>
      </w:r>
    </w:p>
    <w:p w14:paraId="27E5E958" w14:textId="77777777" w:rsidR="0061720D" w:rsidRDefault="0061720D" w:rsidP="0061720D">
      <w:pPr>
        <w:jc w:val="both"/>
        <w:rPr>
          <w:sz w:val="22"/>
          <w:szCs w:val="22"/>
        </w:rPr>
      </w:pPr>
    </w:p>
    <w:p w14:paraId="158290A8" w14:textId="77777777" w:rsidR="00707D1C" w:rsidRPr="00332263" w:rsidRDefault="0061720D" w:rsidP="0061720D">
      <w:pPr>
        <w:jc w:val="both"/>
        <w:rPr>
          <w:b/>
          <w:bCs/>
          <w:sz w:val="22"/>
          <w:szCs w:val="22"/>
        </w:rPr>
      </w:pPr>
      <w:r w:rsidRPr="00332263">
        <w:rPr>
          <w:b/>
          <w:bCs/>
          <w:sz w:val="22"/>
          <w:szCs w:val="22"/>
        </w:rPr>
        <w:t>Conclusiones</w:t>
      </w:r>
      <w:r w:rsidR="00707D1C" w:rsidRPr="00332263">
        <w:rPr>
          <w:b/>
          <w:bCs/>
          <w:sz w:val="22"/>
          <w:szCs w:val="22"/>
        </w:rPr>
        <w:t xml:space="preserve"> </w:t>
      </w:r>
    </w:p>
    <w:p w14:paraId="546BA1A3" w14:textId="27C6ED19" w:rsidR="00D66D69" w:rsidRDefault="0061720D" w:rsidP="0061720D">
      <w:pPr>
        <w:jc w:val="both"/>
        <w:rPr>
          <w:sz w:val="22"/>
          <w:szCs w:val="22"/>
        </w:rPr>
      </w:pPr>
      <w:r>
        <w:rPr>
          <w:sz w:val="22"/>
          <w:szCs w:val="22"/>
        </w:rPr>
        <w:t xml:space="preserve"> </w:t>
      </w:r>
    </w:p>
    <w:p w14:paraId="72B5FDF6" w14:textId="77777777" w:rsidR="00E622C4" w:rsidRDefault="0061720D" w:rsidP="00FB7F3D">
      <w:pPr>
        <w:ind w:firstLine="255"/>
        <w:jc w:val="both"/>
        <w:rPr>
          <w:sz w:val="22"/>
          <w:szCs w:val="22"/>
        </w:rPr>
      </w:pPr>
      <w:r>
        <w:rPr>
          <w:sz w:val="22"/>
          <w:szCs w:val="22"/>
        </w:rPr>
        <w:t xml:space="preserve">La </w:t>
      </w:r>
      <w:r w:rsidR="00E53D67">
        <w:rPr>
          <w:sz w:val="22"/>
          <w:szCs w:val="22"/>
        </w:rPr>
        <w:t>revisión</w:t>
      </w:r>
      <w:r>
        <w:rPr>
          <w:sz w:val="22"/>
          <w:szCs w:val="22"/>
        </w:rPr>
        <w:t xml:space="preserve"> de literatura para </w:t>
      </w:r>
      <w:r w:rsidR="00A55000">
        <w:rPr>
          <w:sz w:val="22"/>
          <w:szCs w:val="22"/>
        </w:rPr>
        <w:t>la</w:t>
      </w:r>
      <w:r>
        <w:rPr>
          <w:sz w:val="22"/>
          <w:szCs w:val="22"/>
        </w:rPr>
        <w:t xml:space="preserve"> </w:t>
      </w:r>
      <w:r w:rsidR="007D485B">
        <w:rPr>
          <w:sz w:val="22"/>
          <w:szCs w:val="22"/>
        </w:rPr>
        <w:t>investigación</w:t>
      </w:r>
      <w:r>
        <w:rPr>
          <w:sz w:val="22"/>
          <w:szCs w:val="22"/>
        </w:rPr>
        <w:t xml:space="preserve"> </w:t>
      </w:r>
      <w:r w:rsidR="002052AF">
        <w:rPr>
          <w:sz w:val="22"/>
          <w:szCs w:val="22"/>
        </w:rPr>
        <w:t>es</w:t>
      </w:r>
      <w:r w:rsidR="007202CE">
        <w:rPr>
          <w:sz w:val="22"/>
          <w:szCs w:val="22"/>
        </w:rPr>
        <w:t xml:space="preserve"> </w:t>
      </w:r>
      <w:r>
        <w:rPr>
          <w:sz w:val="22"/>
          <w:szCs w:val="22"/>
        </w:rPr>
        <w:t xml:space="preserve">fundamental ya que desde el punto de vista del marketing, </w:t>
      </w:r>
      <w:r w:rsidR="00025D5C">
        <w:rPr>
          <w:sz w:val="22"/>
          <w:szCs w:val="22"/>
        </w:rPr>
        <w:t xml:space="preserve">se hace cada vez más </w:t>
      </w:r>
      <w:r>
        <w:rPr>
          <w:sz w:val="22"/>
          <w:szCs w:val="22"/>
        </w:rPr>
        <w:t>evidente</w:t>
      </w:r>
      <w:r w:rsidR="00025D5C">
        <w:rPr>
          <w:sz w:val="22"/>
          <w:szCs w:val="22"/>
        </w:rPr>
        <w:t xml:space="preserve"> </w:t>
      </w:r>
      <w:r w:rsidR="00E622C4">
        <w:rPr>
          <w:sz w:val="22"/>
          <w:szCs w:val="22"/>
        </w:rPr>
        <w:t xml:space="preserve">la relación de este </w:t>
      </w:r>
      <w:r>
        <w:rPr>
          <w:sz w:val="22"/>
          <w:szCs w:val="22"/>
        </w:rPr>
        <w:t xml:space="preserve">con la psicología social, </w:t>
      </w:r>
      <w:r w:rsidR="00E622C4">
        <w:rPr>
          <w:sz w:val="22"/>
          <w:szCs w:val="22"/>
        </w:rPr>
        <w:t>considerada esta relación</w:t>
      </w:r>
      <w:r>
        <w:rPr>
          <w:sz w:val="22"/>
          <w:szCs w:val="22"/>
        </w:rPr>
        <w:t xml:space="preserve"> </w:t>
      </w:r>
      <w:r w:rsidR="00E622C4">
        <w:rPr>
          <w:sz w:val="22"/>
          <w:szCs w:val="22"/>
        </w:rPr>
        <w:t>en la investigación</w:t>
      </w:r>
      <w:r>
        <w:rPr>
          <w:sz w:val="22"/>
          <w:szCs w:val="22"/>
        </w:rPr>
        <w:t xml:space="preserve"> como la identidad social</w:t>
      </w:r>
      <w:r w:rsidR="00025D5C">
        <w:rPr>
          <w:sz w:val="22"/>
          <w:szCs w:val="22"/>
        </w:rPr>
        <w:t xml:space="preserve"> (</w:t>
      </w:r>
      <w:r w:rsidR="00025D5C" w:rsidRPr="00025D5C">
        <w:rPr>
          <w:sz w:val="22"/>
          <w:szCs w:val="22"/>
        </w:rPr>
        <w:t>Dholakia</w:t>
      </w:r>
      <w:r w:rsidR="00025D5C">
        <w:rPr>
          <w:sz w:val="22"/>
          <w:szCs w:val="22"/>
        </w:rPr>
        <w:t xml:space="preserve">, </w:t>
      </w:r>
      <w:r w:rsidR="00025D5C" w:rsidRPr="00025D5C">
        <w:rPr>
          <w:sz w:val="22"/>
          <w:szCs w:val="22"/>
        </w:rPr>
        <w:t>Bagozzi &amp; Pearo, 2004)</w:t>
      </w:r>
      <w:r w:rsidR="00E622C4">
        <w:rPr>
          <w:sz w:val="22"/>
          <w:szCs w:val="22"/>
        </w:rPr>
        <w:t>,</w:t>
      </w:r>
      <w:r>
        <w:rPr>
          <w:sz w:val="22"/>
          <w:szCs w:val="22"/>
        </w:rPr>
        <w:t xml:space="preserve"> el hecho de entender, que las personas se comportan de manera diferente dependiendo si están en grupo </w:t>
      </w:r>
      <w:r w:rsidR="00025D5C">
        <w:rPr>
          <w:sz w:val="22"/>
          <w:szCs w:val="22"/>
        </w:rPr>
        <w:t>o individualmente y que de esto dependen de participar en actividades y hacer selecciones de marcas</w:t>
      </w:r>
      <w:r w:rsidR="00692393">
        <w:rPr>
          <w:sz w:val="22"/>
          <w:szCs w:val="22"/>
        </w:rPr>
        <w:t xml:space="preserve"> y</w:t>
      </w:r>
      <w:r w:rsidR="00025D5C">
        <w:rPr>
          <w:sz w:val="22"/>
          <w:szCs w:val="22"/>
        </w:rPr>
        <w:t xml:space="preserve"> comunidade</w:t>
      </w:r>
      <w:r w:rsidR="00692393">
        <w:rPr>
          <w:sz w:val="22"/>
          <w:szCs w:val="22"/>
        </w:rPr>
        <w:t>s, a su vez</w:t>
      </w:r>
      <w:r>
        <w:rPr>
          <w:sz w:val="22"/>
          <w:szCs w:val="22"/>
        </w:rPr>
        <w:t xml:space="preserve"> como esto</w:t>
      </w:r>
      <w:r w:rsidR="00025D5C">
        <w:rPr>
          <w:sz w:val="22"/>
          <w:szCs w:val="22"/>
        </w:rPr>
        <w:t xml:space="preserve"> </w:t>
      </w:r>
      <w:r>
        <w:rPr>
          <w:sz w:val="22"/>
          <w:szCs w:val="22"/>
        </w:rPr>
        <w:t>puede influir de manera positiva</w:t>
      </w:r>
      <w:r w:rsidR="007202CE">
        <w:rPr>
          <w:sz w:val="22"/>
          <w:szCs w:val="22"/>
        </w:rPr>
        <w:t xml:space="preserve"> o negativa </w:t>
      </w:r>
      <w:r w:rsidR="00025D5C">
        <w:rPr>
          <w:sz w:val="22"/>
          <w:szCs w:val="22"/>
        </w:rPr>
        <w:t xml:space="preserve">en el </w:t>
      </w:r>
      <w:r w:rsidR="00FB7F3D">
        <w:rPr>
          <w:sz w:val="22"/>
          <w:szCs w:val="22"/>
        </w:rPr>
        <w:t>desarrollo</w:t>
      </w:r>
      <w:r w:rsidR="00025D5C">
        <w:rPr>
          <w:sz w:val="22"/>
          <w:szCs w:val="22"/>
        </w:rPr>
        <w:t xml:space="preserve"> de los objetivos personales (</w:t>
      </w:r>
      <w:r w:rsidR="00025D5C" w:rsidRPr="00025D5C">
        <w:rPr>
          <w:sz w:val="22"/>
          <w:szCs w:val="22"/>
        </w:rPr>
        <w:t>Algesheimer, Dholakia, &amp; Herrmann</w:t>
      </w:r>
      <w:r w:rsidR="00025D5C">
        <w:rPr>
          <w:sz w:val="22"/>
          <w:szCs w:val="22"/>
        </w:rPr>
        <w:t xml:space="preserve">, </w:t>
      </w:r>
      <w:r w:rsidR="00025D5C" w:rsidRPr="00025D5C">
        <w:rPr>
          <w:sz w:val="22"/>
          <w:szCs w:val="22"/>
        </w:rPr>
        <w:t>2005)</w:t>
      </w:r>
      <w:r w:rsidR="00025D5C">
        <w:rPr>
          <w:sz w:val="22"/>
          <w:szCs w:val="22"/>
        </w:rPr>
        <w:t xml:space="preserve">. </w:t>
      </w:r>
    </w:p>
    <w:p w14:paraId="0F73468D" w14:textId="77777777" w:rsidR="00E622C4" w:rsidRDefault="00E622C4" w:rsidP="00FB7F3D">
      <w:pPr>
        <w:ind w:firstLine="255"/>
        <w:jc w:val="both"/>
        <w:rPr>
          <w:sz w:val="22"/>
          <w:szCs w:val="22"/>
        </w:rPr>
      </w:pPr>
    </w:p>
    <w:p w14:paraId="0C4717A0" w14:textId="0EC626F0" w:rsidR="002052AF" w:rsidRDefault="00025D5C" w:rsidP="00015C72">
      <w:pPr>
        <w:ind w:firstLine="255"/>
        <w:jc w:val="both"/>
        <w:rPr>
          <w:sz w:val="22"/>
          <w:szCs w:val="22"/>
        </w:rPr>
      </w:pPr>
      <w:r>
        <w:rPr>
          <w:sz w:val="22"/>
          <w:szCs w:val="22"/>
        </w:rPr>
        <w:t>L</w:t>
      </w:r>
      <w:r w:rsidR="007202CE">
        <w:rPr>
          <w:sz w:val="22"/>
          <w:szCs w:val="22"/>
        </w:rPr>
        <w:t>a identidad social</w:t>
      </w:r>
      <w:r w:rsidR="00FB7F3D">
        <w:rPr>
          <w:sz w:val="22"/>
          <w:szCs w:val="22"/>
        </w:rPr>
        <w:t xml:space="preserve">, </w:t>
      </w:r>
      <w:r>
        <w:rPr>
          <w:sz w:val="22"/>
          <w:szCs w:val="22"/>
        </w:rPr>
        <w:t xml:space="preserve">tiene un espacio </w:t>
      </w:r>
      <w:r w:rsidR="00FB7F3D">
        <w:rPr>
          <w:sz w:val="22"/>
          <w:szCs w:val="22"/>
        </w:rPr>
        <w:t xml:space="preserve">representativo </w:t>
      </w:r>
      <w:r>
        <w:rPr>
          <w:sz w:val="22"/>
          <w:szCs w:val="22"/>
        </w:rPr>
        <w:t xml:space="preserve">dentro la investigación ya </w:t>
      </w:r>
      <w:r w:rsidR="00FB7F3D">
        <w:rPr>
          <w:sz w:val="22"/>
          <w:szCs w:val="22"/>
        </w:rPr>
        <w:t xml:space="preserve">que a partir de este constructo se </w:t>
      </w:r>
      <w:r w:rsidR="00692393">
        <w:rPr>
          <w:sz w:val="22"/>
          <w:szCs w:val="22"/>
        </w:rPr>
        <w:t>buscó</w:t>
      </w:r>
      <w:r w:rsidR="00FB7F3D">
        <w:rPr>
          <w:sz w:val="22"/>
          <w:szCs w:val="22"/>
        </w:rPr>
        <w:t xml:space="preserve"> hacer la relación con aspectos fundamentales como la identificación con la marca y las comunidades de marca (</w:t>
      </w:r>
      <w:r w:rsidR="00FB7F3D" w:rsidRPr="00C1607D">
        <w:rPr>
          <w:sz w:val="22"/>
          <w:szCs w:val="22"/>
        </w:rPr>
        <w:t>Carlson et al, 2008</w:t>
      </w:r>
      <w:r w:rsidR="00FB7F3D">
        <w:rPr>
          <w:sz w:val="22"/>
          <w:szCs w:val="22"/>
        </w:rPr>
        <w:t xml:space="preserve">). </w:t>
      </w:r>
      <w:r w:rsidR="00015C72">
        <w:rPr>
          <w:sz w:val="22"/>
          <w:szCs w:val="22"/>
        </w:rPr>
        <w:t xml:space="preserve"> </w:t>
      </w:r>
      <w:r w:rsidR="00FB7F3D">
        <w:rPr>
          <w:sz w:val="22"/>
          <w:szCs w:val="22"/>
        </w:rPr>
        <w:t xml:space="preserve">Todo lo anterior relacionado con una evidente tendencia de consumo que son </w:t>
      </w:r>
      <w:r w:rsidR="00923DFD">
        <w:rPr>
          <w:sz w:val="22"/>
          <w:szCs w:val="22"/>
        </w:rPr>
        <w:t>todas aquellas</w:t>
      </w:r>
      <w:r w:rsidR="00FB7F3D">
        <w:rPr>
          <w:sz w:val="22"/>
          <w:szCs w:val="22"/>
        </w:rPr>
        <w:t xml:space="preserve"> actividades que representan la palabra Fitness para el mercado, y cómo desde esta tendencia se pueden estudiar los constructos antes mencionados.  </w:t>
      </w:r>
    </w:p>
    <w:p w14:paraId="331EA00A" w14:textId="38EE6E4F" w:rsidR="002052AF" w:rsidRDefault="002052AF" w:rsidP="00FC3BD5">
      <w:pPr>
        <w:ind w:firstLine="255"/>
        <w:jc w:val="both"/>
        <w:rPr>
          <w:sz w:val="22"/>
          <w:szCs w:val="22"/>
        </w:rPr>
      </w:pPr>
    </w:p>
    <w:p w14:paraId="2AA21191" w14:textId="77777777" w:rsidR="00E622C4" w:rsidRDefault="002052AF" w:rsidP="00E622C4">
      <w:pPr>
        <w:ind w:firstLine="255"/>
        <w:jc w:val="both"/>
        <w:rPr>
          <w:sz w:val="22"/>
          <w:szCs w:val="22"/>
        </w:rPr>
      </w:pPr>
      <w:r>
        <w:rPr>
          <w:sz w:val="22"/>
          <w:szCs w:val="22"/>
        </w:rPr>
        <w:t xml:space="preserve">Es importante tener claridad que, el modelo y la aplicación del instrumento de recolección de información, fueron validados para este caso </w:t>
      </w:r>
      <w:r w:rsidR="00E622C4">
        <w:rPr>
          <w:sz w:val="22"/>
          <w:szCs w:val="22"/>
        </w:rPr>
        <w:t>de</w:t>
      </w:r>
      <w:r>
        <w:rPr>
          <w:sz w:val="22"/>
          <w:szCs w:val="22"/>
        </w:rPr>
        <w:t xml:space="preserve"> Colombia, </w:t>
      </w:r>
      <w:r w:rsidR="00D73A3C">
        <w:rPr>
          <w:sz w:val="22"/>
          <w:szCs w:val="22"/>
        </w:rPr>
        <w:t xml:space="preserve">y participaron aquellas personas que realizan actividades </w:t>
      </w:r>
      <w:r w:rsidR="00692393">
        <w:rPr>
          <w:sz w:val="22"/>
          <w:szCs w:val="22"/>
        </w:rPr>
        <w:t>deportivas</w:t>
      </w:r>
      <w:r w:rsidR="00D73A3C">
        <w:rPr>
          <w:sz w:val="22"/>
          <w:szCs w:val="22"/>
        </w:rPr>
        <w:t xml:space="preserve"> fitness, en especial CrossFit</w:t>
      </w:r>
      <w:r w:rsidR="00E622C4">
        <w:rPr>
          <w:sz w:val="22"/>
          <w:szCs w:val="22"/>
        </w:rPr>
        <w:t xml:space="preserve">, marco en el que </w:t>
      </w:r>
      <w:r w:rsidR="00D73A3C">
        <w:rPr>
          <w:sz w:val="22"/>
          <w:szCs w:val="22"/>
        </w:rPr>
        <w:t xml:space="preserve">se </w:t>
      </w:r>
      <w:r w:rsidR="00E622C4">
        <w:rPr>
          <w:sz w:val="22"/>
          <w:szCs w:val="22"/>
        </w:rPr>
        <w:t xml:space="preserve">logró </w:t>
      </w:r>
      <w:r w:rsidR="00D73A3C">
        <w:rPr>
          <w:sz w:val="22"/>
          <w:szCs w:val="22"/>
        </w:rPr>
        <w:t xml:space="preserve"> evidenciar que las personas que logran identificarse con la marca CrossFit, generan altos niveles de </w:t>
      </w:r>
      <w:r w:rsidR="00271C0A">
        <w:rPr>
          <w:sz w:val="22"/>
          <w:szCs w:val="22"/>
        </w:rPr>
        <w:t>identificación</w:t>
      </w:r>
      <w:r w:rsidR="00D73A3C">
        <w:rPr>
          <w:sz w:val="22"/>
          <w:szCs w:val="22"/>
        </w:rPr>
        <w:t xml:space="preserve"> </w:t>
      </w:r>
      <w:r w:rsidR="00271C0A">
        <w:rPr>
          <w:sz w:val="22"/>
          <w:szCs w:val="22"/>
        </w:rPr>
        <w:t xml:space="preserve">con la </w:t>
      </w:r>
      <w:r w:rsidR="00D73A3C">
        <w:rPr>
          <w:sz w:val="22"/>
          <w:szCs w:val="22"/>
        </w:rPr>
        <w:t>comunidad de marca</w:t>
      </w:r>
      <w:r w:rsidR="00271C0A">
        <w:rPr>
          <w:sz w:val="22"/>
          <w:szCs w:val="22"/>
        </w:rPr>
        <w:t xml:space="preserve">, ya que se piensa en grupo y se logra un sentimiento de comunidad </w:t>
      </w:r>
      <w:r w:rsidR="005461AB">
        <w:rPr>
          <w:sz w:val="22"/>
          <w:szCs w:val="22"/>
        </w:rPr>
        <w:t xml:space="preserve">y de alguna manera permite a los practicantes pensar en objetivos individuales y grupales, pero en términos de la comunidad. </w:t>
      </w:r>
    </w:p>
    <w:p w14:paraId="2E0A9BE6" w14:textId="49A06DD3" w:rsidR="002052AF" w:rsidRDefault="005461AB" w:rsidP="00E622C4">
      <w:pPr>
        <w:ind w:firstLine="255"/>
        <w:jc w:val="both"/>
        <w:rPr>
          <w:sz w:val="22"/>
          <w:szCs w:val="22"/>
        </w:rPr>
      </w:pPr>
      <w:r>
        <w:rPr>
          <w:sz w:val="22"/>
          <w:szCs w:val="22"/>
        </w:rPr>
        <w:t xml:space="preserve">De igual manera es importante aclarar que la investigación identifico datos donde algunos participantes no tenían total certeza de ser parte de la comunidad, y esto se debe que depende mucho de la antigüedad practicando.  </w:t>
      </w:r>
    </w:p>
    <w:p w14:paraId="4FC1D3B7" w14:textId="0E5CE664" w:rsidR="00707D1C" w:rsidRDefault="00707D1C" w:rsidP="00FC3BD5">
      <w:pPr>
        <w:ind w:firstLine="255"/>
        <w:jc w:val="both"/>
        <w:rPr>
          <w:color w:val="000000" w:themeColor="text1"/>
          <w:sz w:val="22"/>
          <w:szCs w:val="22"/>
        </w:rPr>
      </w:pPr>
    </w:p>
    <w:p w14:paraId="6F5CD8F6" w14:textId="63BC6A4C" w:rsidR="00E622C4" w:rsidRPr="00C1607D" w:rsidRDefault="00014AC3" w:rsidP="00015C72">
      <w:pPr>
        <w:ind w:firstLine="255"/>
        <w:jc w:val="both"/>
        <w:rPr>
          <w:sz w:val="22"/>
          <w:szCs w:val="22"/>
        </w:rPr>
      </w:pPr>
      <w:r w:rsidRPr="00014AC3">
        <w:rPr>
          <w:sz w:val="22"/>
          <w:szCs w:val="22"/>
        </w:rPr>
        <w:t xml:space="preserve">El modelo en su diseño también hace relevante la implicación de lo que se denomina el voz a voz </w:t>
      </w:r>
      <w:r w:rsidR="00E60399">
        <w:rPr>
          <w:sz w:val="22"/>
          <w:szCs w:val="22"/>
        </w:rPr>
        <w:t xml:space="preserve">o en </w:t>
      </w:r>
      <w:r w:rsidRPr="00014AC3">
        <w:rPr>
          <w:sz w:val="22"/>
          <w:szCs w:val="22"/>
        </w:rPr>
        <w:t xml:space="preserve">ingles </w:t>
      </w:r>
      <w:r w:rsidR="00CE1AE7" w:rsidRPr="00014AC3">
        <w:rPr>
          <w:sz w:val="22"/>
          <w:szCs w:val="22"/>
        </w:rPr>
        <w:t xml:space="preserve">Word Of Mouth </w:t>
      </w:r>
      <w:r w:rsidR="00CE1AE7">
        <w:rPr>
          <w:sz w:val="22"/>
          <w:szCs w:val="22"/>
        </w:rPr>
        <w:t xml:space="preserve"> (</w:t>
      </w:r>
      <w:r w:rsidRPr="00014AC3">
        <w:rPr>
          <w:sz w:val="22"/>
          <w:szCs w:val="22"/>
        </w:rPr>
        <w:t>WOM</w:t>
      </w:r>
      <w:r w:rsidR="00CE1AE7">
        <w:rPr>
          <w:sz w:val="22"/>
          <w:szCs w:val="22"/>
        </w:rPr>
        <w:t xml:space="preserve">), </w:t>
      </w:r>
      <w:r w:rsidRPr="00014AC3">
        <w:rPr>
          <w:sz w:val="22"/>
          <w:szCs w:val="22"/>
        </w:rPr>
        <w:t xml:space="preserve"> </w:t>
      </w:r>
      <w:r w:rsidR="00CD06AA" w:rsidRPr="00CD06AA">
        <w:rPr>
          <w:sz w:val="22"/>
          <w:szCs w:val="22"/>
        </w:rPr>
        <w:t>eWOM</w:t>
      </w:r>
      <w:r w:rsidR="00E60399">
        <w:rPr>
          <w:sz w:val="22"/>
          <w:szCs w:val="22"/>
        </w:rPr>
        <w:t xml:space="preserve"> </w:t>
      </w:r>
      <w:r w:rsidR="00CD06AA" w:rsidRPr="00CD06AA">
        <w:rPr>
          <w:sz w:val="22"/>
          <w:szCs w:val="22"/>
        </w:rPr>
        <w:t>electronic Word Of Mouth</w:t>
      </w:r>
      <w:r w:rsidR="00055F3B">
        <w:rPr>
          <w:sz w:val="22"/>
          <w:szCs w:val="22"/>
        </w:rPr>
        <w:t>, que representan una forma de comunicación que depende directamente de las personas que tienen contacto con las marcas es por esto que e</w:t>
      </w:r>
      <w:r w:rsidR="00055F3B" w:rsidRPr="00055F3B">
        <w:rPr>
          <w:sz w:val="22"/>
          <w:szCs w:val="22"/>
        </w:rPr>
        <w:t xml:space="preserve">l aspecto social de las comunidades de marca también debe influir en la medida en que sus miembros participan en eWOM </w:t>
      </w:r>
      <w:r w:rsidR="00055F3B">
        <w:rPr>
          <w:sz w:val="22"/>
          <w:szCs w:val="22"/>
        </w:rPr>
        <w:t>(</w:t>
      </w:r>
      <w:r w:rsidR="00055F3B" w:rsidRPr="00055F3B">
        <w:rPr>
          <w:sz w:val="22"/>
          <w:szCs w:val="22"/>
        </w:rPr>
        <w:t>Yeh, &amp; Choi, 2011)</w:t>
      </w:r>
      <w:r w:rsidR="00055F3B">
        <w:rPr>
          <w:sz w:val="22"/>
          <w:szCs w:val="22"/>
        </w:rPr>
        <w:t>, este constructo permite plantear la importancia y relevancia que tiene para las comunidades de marca plantearse de alguna manera romper con la barrera geográfica y poder estar en cualquier lugar (</w:t>
      </w:r>
      <w:r w:rsidR="00055F3B" w:rsidRPr="00C1607D">
        <w:rPr>
          <w:sz w:val="22"/>
          <w:szCs w:val="22"/>
        </w:rPr>
        <w:t>Muniz &amp; O’Guinn, 2001</w:t>
      </w:r>
      <w:r w:rsidR="00055F3B">
        <w:rPr>
          <w:sz w:val="22"/>
          <w:szCs w:val="22"/>
        </w:rPr>
        <w:t xml:space="preserve">). </w:t>
      </w:r>
      <w:r w:rsidR="002B524C">
        <w:rPr>
          <w:sz w:val="22"/>
          <w:szCs w:val="22"/>
        </w:rPr>
        <w:t xml:space="preserve">De igual manera, el eWOM es la evidencia del reconocimiento </w:t>
      </w:r>
      <w:r w:rsidR="00E622C4">
        <w:rPr>
          <w:sz w:val="22"/>
          <w:szCs w:val="22"/>
        </w:rPr>
        <w:t xml:space="preserve">de </w:t>
      </w:r>
      <w:r w:rsidR="002B524C">
        <w:rPr>
          <w:sz w:val="22"/>
          <w:szCs w:val="22"/>
        </w:rPr>
        <w:t>que los integrantes de una comunidad de marca</w:t>
      </w:r>
      <w:r w:rsidR="00CC2822">
        <w:rPr>
          <w:sz w:val="22"/>
          <w:szCs w:val="22"/>
        </w:rPr>
        <w:t xml:space="preserve"> exponen de esta en</w:t>
      </w:r>
      <w:r w:rsidR="00E622C4">
        <w:rPr>
          <w:sz w:val="22"/>
          <w:szCs w:val="22"/>
        </w:rPr>
        <w:t xml:space="preserve"> un medio on line, confirmando que</w:t>
      </w:r>
      <w:r w:rsidR="00CC2822">
        <w:rPr>
          <w:sz w:val="22"/>
          <w:szCs w:val="22"/>
        </w:rPr>
        <w:t xml:space="preserve"> </w:t>
      </w:r>
      <w:r w:rsidR="00E622C4">
        <w:rPr>
          <w:sz w:val="22"/>
          <w:szCs w:val="22"/>
        </w:rPr>
        <w:t>en la medida en que</w:t>
      </w:r>
      <w:r w:rsidR="00CC2822">
        <w:rPr>
          <w:sz w:val="22"/>
          <w:szCs w:val="22"/>
        </w:rPr>
        <w:t xml:space="preserve"> sea mayor a identificación de la comunidad de marca mayor la intención de transmitir información y recomendar la comunidad de marca a la que se pertenezca. </w:t>
      </w:r>
    </w:p>
    <w:p w14:paraId="2058A409" w14:textId="77777777" w:rsidR="00912363" w:rsidRPr="00457B7C" w:rsidRDefault="00912363" w:rsidP="00912363">
      <w:pPr>
        <w:widowControl w:val="0"/>
        <w:spacing w:before="240" w:after="120"/>
        <w:jc w:val="both"/>
        <w:rPr>
          <w:b/>
          <w:sz w:val="22"/>
          <w:szCs w:val="22"/>
        </w:rPr>
      </w:pPr>
      <w:r w:rsidRPr="00457B7C">
        <w:rPr>
          <w:b/>
          <w:sz w:val="22"/>
          <w:szCs w:val="22"/>
        </w:rPr>
        <w:t>Referencias Bibliográficas</w:t>
      </w:r>
    </w:p>
    <w:p w14:paraId="23015343" w14:textId="77777777" w:rsidR="007202CE" w:rsidRPr="00457B7C" w:rsidRDefault="00912363" w:rsidP="007202CE">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Algesheimer, R., Dholakia, U. M., &amp; Herrmann, A. (2005). The social influence of brand community: Evidence from european car clubs.</w:t>
      </w:r>
      <w:r w:rsidRPr="00457B7C">
        <w:rPr>
          <w:rFonts w:ascii="Times New Roman" w:hAnsi="Times New Roman"/>
          <w:i/>
          <w:iCs/>
          <w:sz w:val="18"/>
          <w:szCs w:val="18"/>
        </w:rPr>
        <w:t xml:space="preserve"> Journal of Marketing, 69</w:t>
      </w:r>
      <w:r w:rsidRPr="00457B7C">
        <w:rPr>
          <w:rFonts w:ascii="Times New Roman" w:hAnsi="Times New Roman"/>
          <w:sz w:val="18"/>
          <w:szCs w:val="18"/>
        </w:rPr>
        <w:t>(3), 19-34.</w:t>
      </w:r>
    </w:p>
    <w:p w14:paraId="34EFBC9B" w14:textId="36BF6CBC"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Andreassen, T. W., &amp; Streukens, S. (2009). Service innovation and electronic word-of-mouth: is it worth listening to?. Managing Service Quality: An International Journal, 19(3), 249-265.</w:t>
      </w:r>
    </w:p>
    <w:p w14:paraId="68BB40C9" w14:textId="16D8DF53" w:rsidR="007202CE" w:rsidRPr="00457B7C" w:rsidRDefault="007202CE" w:rsidP="007202CE">
      <w:pPr>
        <w:pStyle w:val="NormalWeb"/>
        <w:spacing w:before="0" w:beforeAutospacing="0" w:after="0" w:afterAutospacing="0"/>
        <w:ind w:hanging="450"/>
        <w:jc w:val="both"/>
        <w:rPr>
          <w:rFonts w:ascii="Times New Roman" w:hAnsi="Times New Roman"/>
          <w:sz w:val="18"/>
          <w:szCs w:val="18"/>
        </w:rPr>
      </w:pPr>
      <w:r w:rsidRPr="00457B7C">
        <w:rPr>
          <w:rFonts w:ascii="Times New Roman" w:eastAsia="Verdana" w:hAnsi="Times New Roman"/>
          <w:color w:val="222222"/>
          <w:sz w:val="18"/>
          <w:szCs w:val="18"/>
        </w:rPr>
        <w:t>Anderson, J. C., &amp; Gerbing, D. W. (1988). Structural equation modeling in practice: A review and recommended two-step approach. Psychological bulletin, 103(3), 411.</w:t>
      </w:r>
    </w:p>
    <w:p w14:paraId="6C5242D8"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Bagozzi, R. P., &amp; Dholakia, U. M. (2002). Intentional social action in virtual communities.</w:t>
      </w:r>
      <w:r w:rsidRPr="00457B7C">
        <w:rPr>
          <w:rFonts w:ascii="Times New Roman" w:hAnsi="Times New Roman"/>
          <w:i/>
          <w:iCs/>
          <w:sz w:val="18"/>
          <w:szCs w:val="18"/>
        </w:rPr>
        <w:t xml:space="preserve"> Journal of Interactive Marketing, 16</w:t>
      </w:r>
      <w:r w:rsidRPr="00457B7C">
        <w:rPr>
          <w:rFonts w:ascii="Times New Roman" w:hAnsi="Times New Roman"/>
          <w:sz w:val="18"/>
          <w:szCs w:val="18"/>
        </w:rPr>
        <w:t xml:space="preserve">(2), 2-21. </w:t>
      </w:r>
    </w:p>
    <w:p w14:paraId="01D97177" w14:textId="77777777" w:rsidR="007202CE" w:rsidRPr="00457B7C" w:rsidRDefault="00912363" w:rsidP="007202CE">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Bagozzi, R. P., &amp; Dholakia, U. M. (2006). Antecedents and purchase consequences of customer participation in small group brand communities.</w:t>
      </w:r>
      <w:r w:rsidRPr="00457B7C">
        <w:rPr>
          <w:rFonts w:ascii="Times New Roman" w:hAnsi="Times New Roman"/>
          <w:i/>
          <w:iCs/>
          <w:sz w:val="18"/>
          <w:szCs w:val="18"/>
        </w:rPr>
        <w:t xml:space="preserve"> International Journal of Research in Marketing, 23</w:t>
      </w:r>
      <w:r w:rsidRPr="00457B7C">
        <w:rPr>
          <w:rFonts w:ascii="Times New Roman" w:hAnsi="Times New Roman"/>
          <w:sz w:val="18"/>
          <w:szCs w:val="18"/>
        </w:rPr>
        <w:t xml:space="preserve">(1), 45. </w:t>
      </w:r>
    </w:p>
    <w:p w14:paraId="63AF3848" w14:textId="0DE297A8" w:rsidR="007202CE" w:rsidRPr="00457B7C" w:rsidRDefault="007202CE" w:rsidP="007202CE">
      <w:pPr>
        <w:pStyle w:val="NormalWeb"/>
        <w:spacing w:before="0" w:beforeAutospacing="0" w:after="0" w:afterAutospacing="0"/>
        <w:ind w:hanging="450"/>
        <w:jc w:val="both"/>
        <w:rPr>
          <w:rFonts w:ascii="Times New Roman" w:hAnsi="Times New Roman"/>
          <w:sz w:val="18"/>
          <w:szCs w:val="18"/>
        </w:rPr>
      </w:pPr>
      <w:r w:rsidRPr="00457B7C">
        <w:rPr>
          <w:rFonts w:ascii="Times New Roman" w:eastAsia="Verdana" w:hAnsi="Times New Roman"/>
          <w:color w:val="222222"/>
          <w:sz w:val="18"/>
          <w:szCs w:val="18"/>
        </w:rPr>
        <w:t>Bagozzi, R. P., &amp; Yi, Y. (1988). On the evaluation of structural equation models. Journal of the academy of marketing science, 16(1), 74-94.</w:t>
      </w:r>
    </w:p>
    <w:p w14:paraId="337C337C" w14:textId="4A07C36C" w:rsidR="003D2DAD" w:rsidRPr="00457B7C" w:rsidRDefault="003D2DAD" w:rsidP="003D2DAD">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Balaji, M. S., Roy, S. K., &amp; Sadeque, S. (2016). Antecedents and consequences of university brand identification. Journal of Business Research, 69(8), 3023-3032.</w:t>
      </w:r>
    </w:p>
    <w:p w14:paraId="7FD29329"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Beck, N., &amp; Rygl, D. (2015). Categorization of multiple channel retailing in multi-, cross-, and omni‐channel retailing for retailers and retailing.</w:t>
      </w:r>
      <w:r w:rsidRPr="00457B7C">
        <w:rPr>
          <w:rFonts w:ascii="Times New Roman" w:hAnsi="Times New Roman"/>
          <w:i/>
          <w:iCs/>
          <w:sz w:val="18"/>
          <w:szCs w:val="18"/>
        </w:rPr>
        <w:t xml:space="preserve"> Journal of Retailing and Consumer Services, 27</w:t>
      </w:r>
      <w:r w:rsidRPr="00457B7C">
        <w:rPr>
          <w:rFonts w:ascii="Times New Roman" w:hAnsi="Times New Roman"/>
          <w:sz w:val="18"/>
          <w:szCs w:val="18"/>
        </w:rPr>
        <w:t xml:space="preserve">, 170-178. </w:t>
      </w:r>
    </w:p>
    <w:p w14:paraId="4C648E45"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Bhattacharya, C. B., Rao, H., &amp; Glynn, M. A. (1995). Understanding the bond of identification: An investigation of its correlates among art museum members. Journal of marketing, 59(4), 46-57.</w:t>
      </w:r>
    </w:p>
    <w:p w14:paraId="0DD60056" w14:textId="77777777"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Carlson, B. D., Suter, T. A., &amp; Brown, T. J. (2008). Social versus psychological brand community: The role of psychological sense of brand community. </w:t>
      </w:r>
      <w:r w:rsidRPr="00457B7C">
        <w:rPr>
          <w:rFonts w:ascii="Times New Roman" w:eastAsia="Verdana" w:hAnsi="Times New Roman"/>
          <w:i/>
          <w:iCs/>
          <w:color w:val="222222"/>
          <w:sz w:val="18"/>
          <w:szCs w:val="18"/>
        </w:rPr>
        <w:t>Journal of Business Research</w:t>
      </w:r>
      <w:r w:rsidRPr="00457B7C">
        <w:rPr>
          <w:rFonts w:ascii="Times New Roman" w:eastAsia="Verdana" w:hAnsi="Times New Roman"/>
          <w:color w:val="222222"/>
          <w:sz w:val="18"/>
          <w:szCs w:val="18"/>
        </w:rPr>
        <w:t xml:space="preserve">, </w:t>
      </w:r>
      <w:r w:rsidRPr="00457B7C">
        <w:rPr>
          <w:rFonts w:ascii="Times New Roman" w:eastAsia="Verdana" w:hAnsi="Times New Roman"/>
          <w:i/>
          <w:iCs/>
          <w:color w:val="222222"/>
          <w:sz w:val="18"/>
          <w:szCs w:val="18"/>
        </w:rPr>
        <w:t>61</w:t>
      </w:r>
      <w:r w:rsidRPr="00457B7C">
        <w:rPr>
          <w:rFonts w:ascii="Times New Roman" w:eastAsia="Verdana" w:hAnsi="Times New Roman"/>
          <w:color w:val="222222"/>
          <w:sz w:val="18"/>
          <w:szCs w:val="18"/>
        </w:rPr>
        <w:t>(4), 284-291.</w:t>
      </w:r>
    </w:p>
    <w:p w14:paraId="65D795F7" w14:textId="77777777"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Chang, A., Hsieh, S. H., &amp; Tseng, T. H. (2013). Online brand community response to negative brand events: the role of group eWOM.</w:t>
      </w:r>
      <w:r w:rsidRPr="00457B7C">
        <w:rPr>
          <w:rFonts w:ascii="Times New Roman" w:eastAsia="Verdana" w:hAnsi="Times New Roman"/>
          <w:sz w:val="18"/>
          <w:szCs w:val="18"/>
        </w:rPr>
        <w:t> </w:t>
      </w:r>
      <w:r w:rsidRPr="00457B7C">
        <w:rPr>
          <w:rFonts w:ascii="Times New Roman" w:eastAsia="Verdana" w:hAnsi="Times New Roman"/>
          <w:color w:val="222222"/>
          <w:sz w:val="18"/>
          <w:szCs w:val="18"/>
        </w:rPr>
        <w:t>Internet Research,</w:t>
      </w:r>
      <w:r w:rsidRPr="00457B7C">
        <w:rPr>
          <w:rFonts w:ascii="Times New Roman" w:eastAsia="Verdana" w:hAnsi="Times New Roman"/>
          <w:sz w:val="18"/>
          <w:szCs w:val="18"/>
        </w:rPr>
        <w:t> </w:t>
      </w:r>
      <w:r w:rsidRPr="00457B7C">
        <w:rPr>
          <w:rFonts w:ascii="Times New Roman" w:eastAsia="Verdana" w:hAnsi="Times New Roman"/>
          <w:color w:val="222222"/>
          <w:sz w:val="18"/>
          <w:szCs w:val="18"/>
        </w:rPr>
        <w:t>23(4), 486-506.</w:t>
      </w:r>
    </w:p>
    <w:p w14:paraId="1AA123D0"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Cummins, S., Peltier, J. W., &amp; Dixon, A. (2016). Omni-channel research framework in the context of personal selling and sales management.</w:t>
      </w:r>
      <w:r w:rsidRPr="00457B7C">
        <w:rPr>
          <w:rFonts w:ascii="Times New Roman" w:hAnsi="Times New Roman"/>
          <w:i/>
          <w:iCs/>
          <w:sz w:val="18"/>
          <w:szCs w:val="18"/>
        </w:rPr>
        <w:t xml:space="preserve"> Journal of Research in Interactive Marketing, 10</w:t>
      </w:r>
      <w:r w:rsidRPr="00457B7C">
        <w:rPr>
          <w:rFonts w:ascii="Times New Roman" w:hAnsi="Times New Roman"/>
          <w:sz w:val="18"/>
          <w:szCs w:val="18"/>
        </w:rPr>
        <w:t xml:space="preserve">(1), 2-16. </w:t>
      </w:r>
    </w:p>
    <w:p w14:paraId="32E79870"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 xml:space="preserve">CrossFit (2019) About CrossFit, What Is Crossfit? . en </w:t>
      </w:r>
      <w:hyperlink r:id="rId11" w:history="1">
        <w:r w:rsidRPr="00457B7C">
          <w:rPr>
            <w:rStyle w:val="Hipervnculo"/>
            <w:rFonts w:ascii="Times New Roman" w:hAnsi="Times New Roman"/>
            <w:sz w:val="18"/>
            <w:szCs w:val="18"/>
          </w:rPr>
          <w:t>https://www.crossfit.com/what-is-crossfit</w:t>
        </w:r>
      </w:hyperlink>
    </w:p>
    <w:p w14:paraId="776F44AE" w14:textId="77777777" w:rsidR="00B3276C" w:rsidRPr="00457B7C" w:rsidRDefault="00912363" w:rsidP="00B3276C">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 xml:space="preserve">CrossFit (2019) CrossFit Affiliate, About Affiliate. en </w:t>
      </w:r>
      <w:hyperlink r:id="rId12" w:history="1">
        <w:r w:rsidRPr="00457B7C">
          <w:rPr>
            <w:rStyle w:val="Hipervnculo"/>
            <w:rFonts w:ascii="Times New Roman" w:hAnsi="Times New Roman"/>
            <w:sz w:val="18"/>
            <w:szCs w:val="18"/>
          </w:rPr>
          <w:t>https://www.crossfit.com/affiliate</w:t>
        </w:r>
      </w:hyperlink>
      <w:r w:rsidRPr="00457B7C">
        <w:rPr>
          <w:rFonts w:ascii="Times New Roman" w:hAnsi="Times New Roman"/>
          <w:sz w:val="18"/>
          <w:szCs w:val="18"/>
        </w:rPr>
        <w:t xml:space="preserve"> </w:t>
      </w:r>
    </w:p>
    <w:p w14:paraId="44C680FB" w14:textId="25F65D8A" w:rsidR="00B3276C" w:rsidRPr="00457B7C" w:rsidRDefault="00B3276C" w:rsidP="00B3276C">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color w:val="222222"/>
          <w:sz w:val="18"/>
          <w:szCs w:val="18"/>
          <w:shd w:val="clear" w:color="auto" w:fill="FFFFFF"/>
        </w:rPr>
        <w:t>Dholakia, U. M., Bagozzi, R. P., &amp; Pearo, L. K. (2004). A social influence model of consumer participation in network-and small-group-based virtual communities. </w:t>
      </w:r>
      <w:r w:rsidRPr="00457B7C">
        <w:rPr>
          <w:rFonts w:ascii="Times New Roman" w:hAnsi="Times New Roman"/>
          <w:i/>
          <w:iCs/>
          <w:color w:val="222222"/>
          <w:sz w:val="18"/>
          <w:szCs w:val="18"/>
        </w:rPr>
        <w:t>International journal of research in marketing</w:t>
      </w:r>
      <w:r w:rsidRPr="00457B7C">
        <w:rPr>
          <w:rFonts w:ascii="Times New Roman" w:hAnsi="Times New Roman"/>
          <w:color w:val="222222"/>
          <w:sz w:val="18"/>
          <w:szCs w:val="18"/>
          <w:shd w:val="clear" w:color="auto" w:fill="FFFFFF"/>
        </w:rPr>
        <w:t>, </w:t>
      </w:r>
      <w:r w:rsidRPr="00457B7C">
        <w:rPr>
          <w:rFonts w:ascii="Times New Roman" w:hAnsi="Times New Roman"/>
          <w:i/>
          <w:iCs/>
          <w:color w:val="222222"/>
          <w:sz w:val="18"/>
          <w:szCs w:val="18"/>
        </w:rPr>
        <w:t>21</w:t>
      </w:r>
      <w:r w:rsidRPr="00457B7C">
        <w:rPr>
          <w:rFonts w:ascii="Times New Roman" w:hAnsi="Times New Roman"/>
          <w:color w:val="222222"/>
          <w:sz w:val="18"/>
          <w:szCs w:val="18"/>
          <w:shd w:val="clear" w:color="auto" w:fill="FFFFFF"/>
        </w:rPr>
        <w:t>(3), 241-263.</w:t>
      </w:r>
    </w:p>
    <w:p w14:paraId="67219E8A"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Ellemers, N., Kortekaas, P., &amp; Ouwerkerk, J. W. (1999). Self-categorisation, commitment to the group and group self-esteem as related but distinct aspects of social identity.</w:t>
      </w:r>
      <w:r w:rsidRPr="00457B7C">
        <w:rPr>
          <w:rFonts w:ascii="Times New Roman" w:hAnsi="Times New Roman"/>
          <w:i/>
          <w:iCs/>
          <w:sz w:val="18"/>
          <w:szCs w:val="18"/>
        </w:rPr>
        <w:t xml:space="preserve"> European Journal of Social Psychology, 29</w:t>
      </w:r>
      <w:r w:rsidRPr="00457B7C">
        <w:rPr>
          <w:rFonts w:ascii="Times New Roman" w:hAnsi="Times New Roman"/>
          <w:sz w:val="18"/>
          <w:szCs w:val="18"/>
        </w:rPr>
        <w:t xml:space="preserve">(2-3), 371-389. </w:t>
      </w:r>
    </w:p>
    <w:p w14:paraId="1F6F245F"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Gabrielli, V., &amp; Baghi, I. (2016). Online brand community within the integrated marketing communication system: When chocolate becomes seductive like a person. Journal of Marketing Communications, 22(4), 385-402.</w:t>
      </w:r>
    </w:p>
    <w:p w14:paraId="0BC58D27"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Hansen, T., Jan Moller Jensen, &amp; Hans Stubbe Solgaard. (2004). Predicting online grocery buying intention: A comparison of the theory of reasoned action and the theory of planned behavior.</w:t>
      </w:r>
      <w:r w:rsidRPr="00457B7C">
        <w:rPr>
          <w:rFonts w:ascii="Times New Roman" w:hAnsi="Times New Roman"/>
          <w:i/>
          <w:iCs/>
          <w:sz w:val="18"/>
          <w:szCs w:val="18"/>
        </w:rPr>
        <w:t xml:space="preserve"> International Journal of Information Management, 24</w:t>
      </w:r>
      <w:r w:rsidRPr="00457B7C">
        <w:rPr>
          <w:rFonts w:ascii="Times New Roman" w:hAnsi="Times New Roman"/>
          <w:sz w:val="18"/>
          <w:szCs w:val="18"/>
        </w:rPr>
        <w:t xml:space="preserve">(6), 539-550. </w:t>
      </w:r>
    </w:p>
    <w:p w14:paraId="7D665D8A" w14:textId="77777777" w:rsidR="007202CE" w:rsidRPr="00457B7C" w:rsidRDefault="007202CE" w:rsidP="007202CE">
      <w:pPr>
        <w:pStyle w:val="NormalWeb"/>
        <w:spacing w:before="0" w:beforeAutospacing="0" w:after="0" w:afterAutospacing="0"/>
        <w:ind w:hanging="426"/>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Hair, J. F., Anderson, R. E., Tatham, R. L., &amp; Black, W. C. (1998). Multivariate data analysis. Englewood Cliff. New Jersey, USA, 5(3), 207-2019.</w:t>
      </w:r>
    </w:p>
    <w:p w14:paraId="7F3F91A9" w14:textId="77777777" w:rsidR="007202CE" w:rsidRPr="00457B7C" w:rsidRDefault="007202CE" w:rsidP="007202CE">
      <w:pPr>
        <w:pStyle w:val="NormalWeb"/>
        <w:spacing w:before="0" w:beforeAutospacing="0" w:after="0" w:afterAutospacing="0"/>
        <w:ind w:hanging="426"/>
        <w:jc w:val="both"/>
        <w:rPr>
          <w:rFonts w:ascii="Times New Roman" w:eastAsia="Verdana" w:hAnsi="Times New Roman"/>
          <w:color w:val="222222"/>
          <w:sz w:val="18"/>
          <w:szCs w:val="18"/>
          <w:lang w:eastAsia="es-ES"/>
        </w:rPr>
      </w:pPr>
      <w:r w:rsidRPr="00457B7C">
        <w:rPr>
          <w:rFonts w:ascii="Times New Roman" w:eastAsia="Verdana" w:hAnsi="Times New Roman"/>
          <w:color w:val="222222"/>
          <w:sz w:val="18"/>
          <w:szCs w:val="18"/>
        </w:rPr>
        <w:t>Hatcher, L. (1994). A step-by-step approach to using the SAS(R) system for factor analysis and structural equation modeling. Cary, NC: SAS Institute.</w:t>
      </w:r>
    </w:p>
    <w:p w14:paraId="7E76200E" w14:textId="53C8C708" w:rsidR="00912363" w:rsidRPr="00457B7C" w:rsidRDefault="00897D19"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H</w:t>
      </w:r>
      <w:r w:rsidR="00912363" w:rsidRPr="00457B7C">
        <w:rPr>
          <w:rFonts w:ascii="Times New Roman" w:eastAsia="Verdana" w:hAnsi="Times New Roman"/>
          <w:color w:val="222222"/>
          <w:sz w:val="18"/>
          <w:szCs w:val="18"/>
        </w:rPr>
        <w:t>su</w:t>
      </w:r>
      <w:r w:rsidRPr="00457B7C">
        <w:rPr>
          <w:rFonts w:ascii="Times New Roman" w:eastAsia="Verdana" w:hAnsi="Times New Roman"/>
          <w:color w:val="222222"/>
          <w:sz w:val="18"/>
          <w:szCs w:val="18"/>
        </w:rPr>
        <w:t xml:space="preserve">, </w:t>
      </w:r>
      <w:r w:rsidR="00912363" w:rsidRPr="00457B7C">
        <w:rPr>
          <w:rFonts w:ascii="Times New Roman" w:eastAsia="Verdana" w:hAnsi="Times New Roman"/>
          <w:color w:val="222222"/>
          <w:sz w:val="18"/>
          <w:szCs w:val="18"/>
        </w:rPr>
        <w:t xml:space="preserve">C. L., &amp; Lin, J. C. C. (2008). Acceptance of blog usage: The roles of technology acceptance, social influence and knowledge sharing motivation. </w:t>
      </w:r>
      <w:r w:rsidR="00912363" w:rsidRPr="00457B7C">
        <w:rPr>
          <w:rFonts w:ascii="Times New Roman" w:eastAsia="Verdana" w:hAnsi="Times New Roman"/>
          <w:i/>
          <w:iCs/>
          <w:color w:val="222222"/>
          <w:sz w:val="18"/>
          <w:szCs w:val="18"/>
        </w:rPr>
        <w:t>Information &amp; management</w:t>
      </w:r>
      <w:r w:rsidR="00912363" w:rsidRPr="00457B7C">
        <w:rPr>
          <w:rFonts w:ascii="Times New Roman" w:eastAsia="Verdana" w:hAnsi="Times New Roman"/>
          <w:color w:val="222222"/>
          <w:sz w:val="18"/>
          <w:szCs w:val="18"/>
        </w:rPr>
        <w:t xml:space="preserve">, </w:t>
      </w:r>
      <w:r w:rsidR="00912363" w:rsidRPr="00457B7C">
        <w:rPr>
          <w:rFonts w:ascii="Times New Roman" w:eastAsia="Verdana" w:hAnsi="Times New Roman"/>
          <w:i/>
          <w:iCs/>
          <w:color w:val="222222"/>
          <w:sz w:val="18"/>
          <w:szCs w:val="18"/>
        </w:rPr>
        <w:t>45</w:t>
      </w:r>
      <w:r w:rsidR="00912363" w:rsidRPr="00457B7C">
        <w:rPr>
          <w:rFonts w:ascii="Times New Roman" w:eastAsia="Verdana" w:hAnsi="Times New Roman"/>
          <w:color w:val="222222"/>
          <w:sz w:val="18"/>
          <w:szCs w:val="18"/>
        </w:rPr>
        <w:t>(1), 65-74.</w:t>
      </w:r>
    </w:p>
    <w:p w14:paraId="14B8B0C0"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Hennig-Thurau, T., Gwinner, K. P., Walsh, G., &amp; Gremler, D. D. (2004). Electronic word-of-mouth via consumer-opinion platforms: what motivates consumers to articulate themselves on the internet?. Journal of interactive marketing, 18(1), 38-52.</w:t>
      </w:r>
    </w:p>
    <w:p w14:paraId="18F1D04E" w14:textId="537C0B6B" w:rsidR="004D5C58" w:rsidRPr="00457B7C" w:rsidRDefault="00912363" w:rsidP="004D5C58">
      <w:pPr>
        <w:pStyle w:val="NormalWeb"/>
        <w:spacing w:before="0" w:beforeAutospacing="0" w:after="0" w:afterAutospacing="0"/>
        <w:ind w:hanging="426"/>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Hogg Michael A. (2016). Social identity theory. In Christie Daniel J. (Ed.), Understanding peace and conflict through social identity theory contemporary global perspectives  (pp. 3-17) Springer. </w:t>
      </w:r>
    </w:p>
    <w:p w14:paraId="61639895" w14:textId="37B7BF7E" w:rsidR="004D5C58" w:rsidRPr="00457B7C" w:rsidRDefault="004D5C58" w:rsidP="004D5C58">
      <w:pPr>
        <w:pStyle w:val="NormalWeb"/>
        <w:spacing w:before="0" w:beforeAutospacing="0" w:after="0" w:afterAutospacing="0"/>
        <w:ind w:hanging="426"/>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Holland, J., &amp; Baker, S. M. (2001). Customer participation in creating site brand loyalty. Journal of interactive marketing, 15(4), 34-45.</w:t>
      </w:r>
    </w:p>
    <w:p w14:paraId="03C109D7" w14:textId="77777777" w:rsidR="007202CE" w:rsidRPr="00457B7C" w:rsidRDefault="00912363" w:rsidP="007202CE">
      <w:pPr>
        <w:pStyle w:val="NormalWeb"/>
        <w:spacing w:before="0" w:beforeAutospacing="0" w:after="0" w:afterAutospacing="0"/>
        <w:ind w:hanging="426"/>
        <w:jc w:val="both"/>
        <w:rPr>
          <w:rFonts w:ascii="Times New Roman" w:eastAsia="Verdana" w:hAnsi="Times New Roman"/>
          <w:color w:val="222222"/>
          <w:sz w:val="18"/>
          <w:szCs w:val="18"/>
          <w:lang w:eastAsia="es-ES"/>
        </w:rPr>
      </w:pPr>
      <w:r w:rsidRPr="00457B7C">
        <w:rPr>
          <w:rFonts w:ascii="Times New Roman" w:eastAsia="Verdana" w:hAnsi="Times New Roman"/>
          <w:color w:val="222222"/>
          <w:sz w:val="18"/>
          <w:szCs w:val="18"/>
          <w:lang w:eastAsia="es-ES"/>
        </w:rPr>
        <w:t>Hur, W. M., Ahn, K. H., &amp; Kim, M. (2011). Building brand loyalty through managing brand community commitment. Management Decision, 49(7), 1194-1213.</w:t>
      </w:r>
    </w:p>
    <w:p w14:paraId="26BC1608" w14:textId="1FA3414B" w:rsidR="007202CE" w:rsidRPr="00457B7C" w:rsidRDefault="007202CE" w:rsidP="007202CE">
      <w:pPr>
        <w:pStyle w:val="NormalWeb"/>
        <w:spacing w:before="0" w:beforeAutospacing="0" w:after="0" w:afterAutospacing="0"/>
        <w:ind w:hanging="426"/>
        <w:jc w:val="both"/>
        <w:rPr>
          <w:rFonts w:ascii="Times New Roman" w:eastAsia="Verdana" w:hAnsi="Times New Roman"/>
          <w:color w:val="222222"/>
          <w:sz w:val="18"/>
          <w:szCs w:val="18"/>
          <w:lang w:eastAsia="es-ES"/>
        </w:rPr>
      </w:pPr>
      <w:r w:rsidRPr="00457B7C">
        <w:rPr>
          <w:rFonts w:ascii="Times New Roman" w:eastAsia="Verdana" w:hAnsi="Times New Roman"/>
          <w:color w:val="222222"/>
          <w:sz w:val="18"/>
          <w:szCs w:val="18"/>
        </w:rPr>
        <w:t>Jöreskog, K. G., &amp; Sörbom, D. (1989). LISREL 7: A Guide to the Program and Applications, SPSS. Inc., Chicago, IL.</w:t>
      </w:r>
    </w:p>
    <w:p w14:paraId="24F91403" w14:textId="77777777"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Kelman, H. C. (1974). Further thoughts on the process of compliance, identification, and internalization. </w:t>
      </w:r>
      <w:r w:rsidRPr="00457B7C">
        <w:rPr>
          <w:rFonts w:ascii="Times New Roman" w:eastAsia="Verdana" w:hAnsi="Times New Roman"/>
          <w:i/>
          <w:iCs/>
          <w:color w:val="222222"/>
          <w:sz w:val="18"/>
          <w:szCs w:val="18"/>
        </w:rPr>
        <w:t>Perspectives on social power</w:t>
      </w:r>
      <w:r w:rsidRPr="00457B7C">
        <w:rPr>
          <w:rFonts w:ascii="Times New Roman" w:eastAsia="Verdana" w:hAnsi="Times New Roman"/>
          <w:color w:val="222222"/>
          <w:sz w:val="18"/>
          <w:szCs w:val="18"/>
        </w:rPr>
        <w:t>, 126-171.</w:t>
      </w:r>
    </w:p>
    <w:p w14:paraId="02817549" w14:textId="77777777"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Keller, K. L. (2009). Building strong brands in a modern marketing communications environment. </w:t>
      </w:r>
      <w:r w:rsidRPr="00457B7C">
        <w:rPr>
          <w:rFonts w:ascii="Times New Roman" w:eastAsia="Verdana" w:hAnsi="Times New Roman"/>
          <w:i/>
          <w:iCs/>
          <w:color w:val="222222"/>
          <w:sz w:val="18"/>
          <w:szCs w:val="18"/>
        </w:rPr>
        <w:t>Journal of marketing communications</w:t>
      </w:r>
      <w:r w:rsidRPr="00457B7C">
        <w:rPr>
          <w:rFonts w:ascii="Times New Roman" w:eastAsia="Verdana" w:hAnsi="Times New Roman"/>
          <w:color w:val="222222"/>
          <w:sz w:val="18"/>
          <w:szCs w:val="18"/>
        </w:rPr>
        <w:t xml:space="preserve">, </w:t>
      </w:r>
      <w:r w:rsidRPr="00457B7C">
        <w:rPr>
          <w:rFonts w:ascii="Times New Roman" w:eastAsia="Verdana" w:hAnsi="Times New Roman"/>
          <w:i/>
          <w:iCs/>
          <w:color w:val="222222"/>
          <w:sz w:val="18"/>
          <w:szCs w:val="18"/>
        </w:rPr>
        <w:t>15</w:t>
      </w:r>
      <w:r w:rsidRPr="00457B7C">
        <w:rPr>
          <w:rFonts w:ascii="Times New Roman" w:eastAsia="Verdana" w:hAnsi="Times New Roman"/>
          <w:color w:val="222222"/>
          <w:sz w:val="18"/>
          <w:szCs w:val="18"/>
        </w:rPr>
        <w:t>(2-3), 139-155.</w:t>
      </w:r>
    </w:p>
    <w:p w14:paraId="3B7D1BDB"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Kim, C. K., Han, D., &amp; Park, S. (2001). The effect of brand personality and brand identification on brand loyalty: Applying the theory of social identification.</w:t>
      </w:r>
      <w:r w:rsidRPr="00457B7C">
        <w:rPr>
          <w:rFonts w:ascii="Times New Roman" w:hAnsi="Times New Roman"/>
          <w:i/>
          <w:iCs/>
          <w:sz w:val="18"/>
          <w:szCs w:val="18"/>
        </w:rPr>
        <w:t xml:space="preserve"> Japanese Psychological Research, 43</w:t>
      </w:r>
      <w:r w:rsidRPr="00457B7C">
        <w:rPr>
          <w:rFonts w:ascii="Times New Roman" w:hAnsi="Times New Roman"/>
          <w:sz w:val="18"/>
          <w:szCs w:val="18"/>
        </w:rPr>
        <w:t xml:space="preserve">(4), 195-206.  </w:t>
      </w:r>
    </w:p>
    <w:p w14:paraId="49A26C17" w14:textId="2A9523C0"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Kim, Y., Park, Y., Lee, Y., &amp; Park, K. (2018). Do we always adopt Facebook friends’ eWOM postings? The role of social identity and threat. International Journal of Advertising, 37(1), 86-104.</w:t>
      </w:r>
    </w:p>
    <w:p w14:paraId="77197C6D"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Kuenzel, S., &amp; Halliday, S. V. (2010). The chain of effects from reputation and brand personality congruence to brand loyalty: The role of brand identification. Journal of Targeting, Measurement and Analysis for Marketing, 18(3-4), 167-176.</w:t>
      </w:r>
    </w:p>
    <w:p w14:paraId="27C76C24"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Kuo, Y. F., &amp; Hou, J. R. (2017). Oppositional brand loyalty in online brand communities: perspectives on social identity theory and consumer-brand relationship. Journal of Electronic Commerce Research, 18(3), 254.</w:t>
      </w:r>
    </w:p>
    <w:p w14:paraId="288C7560"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Lee, H. J., &amp; Kang, M. S. (2013). The effect of brand personality on brand relationship, attitude and purchase intention with a focus on brand community.</w:t>
      </w:r>
      <w:r w:rsidRPr="00457B7C">
        <w:rPr>
          <w:rFonts w:ascii="Times New Roman" w:hAnsi="Times New Roman"/>
          <w:i/>
          <w:iCs/>
          <w:sz w:val="18"/>
          <w:szCs w:val="18"/>
        </w:rPr>
        <w:t xml:space="preserve"> Academy of Marketing Studies Journal, 17</w:t>
      </w:r>
      <w:r w:rsidRPr="00457B7C">
        <w:rPr>
          <w:rFonts w:ascii="Times New Roman" w:hAnsi="Times New Roman"/>
          <w:sz w:val="18"/>
          <w:szCs w:val="18"/>
        </w:rPr>
        <w:t xml:space="preserve">(2), 85-97. </w:t>
      </w:r>
    </w:p>
    <w:p w14:paraId="4EDAF27A" w14:textId="77777777"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Madupu, V., &amp; Cooley, D. O. (2010). Antecedents and consequences of online brand community participation: a conceptual framework. </w:t>
      </w:r>
      <w:r w:rsidRPr="00457B7C">
        <w:rPr>
          <w:rFonts w:ascii="Times New Roman" w:eastAsia="Verdana" w:hAnsi="Times New Roman"/>
          <w:i/>
          <w:iCs/>
          <w:color w:val="222222"/>
          <w:sz w:val="18"/>
          <w:szCs w:val="18"/>
        </w:rPr>
        <w:t>Journal of Internet Commerce</w:t>
      </w:r>
      <w:r w:rsidRPr="00457B7C">
        <w:rPr>
          <w:rFonts w:ascii="Times New Roman" w:eastAsia="Verdana" w:hAnsi="Times New Roman"/>
          <w:color w:val="222222"/>
          <w:sz w:val="18"/>
          <w:szCs w:val="18"/>
        </w:rPr>
        <w:t xml:space="preserve">, </w:t>
      </w:r>
      <w:r w:rsidRPr="00457B7C">
        <w:rPr>
          <w:rFonts w:ascii="Times New Roman" w:eastAsia="Verdana" w:hAnsi="Times New Roman"/>
          <w:i/>
          <w:iCs/>
          <w:color w:val="222222"/>
          <w:sz w:val="18"/>
          <w:szCs w:val="18"/>
        </w:rPr>
        <w:t>9</w:t>
      </w:r>
      <w:r w:rsidRPr="00457B7C">
        <w:rPr>
          <w:rFonts w:ascii="Times New Roman" w:eastAsia="Verdana" w:hAnsi="Times New Roman"/>
          <w:color w:val="222222"/>
          <w:sz w:val="18"/>
          <w:szCs w:val="18"/>
        </w:rPr>
        <w:t>(2), 127-147.</w:t>
      </w:r>
    </w:p>
    <w:p w14:paraId="30DAF440"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Maurya, U. K., &amp; Mishra, P. (2012). What is a brand? A Perspective on Brand Meaning. European Journal of Business and Management, 4(3), 122-133.</w:t>
      </w:r>
    </w:p>
    <w:p w14:paraId="6E75EC8D" w14:textId="3D00BFFB" w:rsidR="004D5C58" w:rsidRPr="00457B7C" w:rsidRDefault="00912363" w:rsidP="004D5C58">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McAlexander, J. H., Schouten, J. W., &amp; Koenig, H. F. (2002). Building brand community.</w:t>
      </w:r>
      <w:r w:rsidRPr="00457B7C">
        <w:rPr>
          <w:rFonts w:ascii="Times New Roman" w:hAnsi="Times New Roman"/>
          <w:i/>
          <w:iCs/>
          <w:sz w:val="18"/>
          <w:szCs w:val="18"/>
        </w:rPr>
        <w:t xml:space="preserve"> Journal of Marketing, 66</w:t>
      </w:r>
      <w:r w:rsidRPr="00457B7C">
        <w:rPr>
          <w:rFonts w:ascii="Times New Roman" w:hAnsi="Times New Roman"/>
          <w:sz w:val="18"/>
          <w:szCs w:val="18"/>
        </w:rPr>
        <w:t xml:space="preserve">(1), 38-54. </w:t>
      </w:r>
    </w:p>
    <w:p w14:paraId="51816DC4"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Muniz, A. M., &amp; O'guinn, T. C. (2001). Brand community.</w:t>
      </w:r>
      <w:r w:rsidRPr="00457B7C">
        <w:rPr>
          <w:rFonts w:ascii="Times New Roman" w:hAnsi="Times New Roman"/>
          <w:i/>
          <w:iCs/>
          <w:sz w:val="18"/>
          <w:szCs w:val="18"/>
        </w:rPr>
        <w:t xml:space="preserve"> Journal of Consumer Research, 27</w:t>
      </w:r>
      <w:r w:rsidRPr="00457B7C">
        <w:rPr>
          <w:rFonts w:ascii="Times New Roman" w:hAnsi="Times New Roman"/>
          <w:sz w:val="18"/>
          <w:szCs w:val="18"/>
        </w:rPr>
        <w:t>(4), 412-432.</w:t>
      </w:r>
    </w:p>
    <w:p w14:paraId="6D5CCB5F"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Neslin, S. A., Grewal, D., Leghorn, R., Shankar, V., Teerling, M. L., Thomas, J. S., &amp; Verhoef, P. C. (2006). Challenges and opportunities in multichannel customer management. Journal of service research, 9(2), 95-112.</w:t>
      </w:r>
    </w:p>
    <w:p w14:paraId="1BF2ED2E" w14:textId="6CA37770"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Prahalad, C. K., &amp; Ramaswamy, V. (2000). Co-opting customer competence. </w:t>
      </w:r>
      <w:r w:rsidRPr="00457B7C">
        <w:rPr>
          <w:rFonts w:ascii="Times New Roman" w:eastAsia="Verdana" w:hAnsi="Times New Roman"/>
          <w:i/>
          <w:iCs/>
          <w:color w:val="222222"/>
          <w:sz w:val="18"/>
          <w:szCs w:val="18"/>
        </w:rPr>
        <w:t>Harvard business review</w:t>
      </w:r>
      <w:r w:rsidRPr="00457B7C">
        <w:rPr>
          <w:rFonts w:ascii="Times New Roman" w:eastAsia="Verdana" w:hAnsi="Times New Roman"/>
          <w:color w:val="222222"/>
          <w:sz w:val="18"/>
          <w:szCs w:val="18"/>
        </w:rPr>
        <w:t xml:space="preserve">, </w:t>
      </w:r>
      <w:r w:rsidRPr="00457B7C">
        <w:rPr>
          <w:rFonts w:ascii="Times New Roman" w:eastAsia="Verdana" w:hAnsi="Times New Roman"/>
          <w:i/>
          <w:iCs/>
          <w:color w:val="222222"/>
          <w:sz w:val="18"/>
          <w:szCs w:val="18"/>
        </w:rPr>
        <w:t>78</w:t>
      </w:r>
      <w:r w:rsidRPr="00457B7C">
        <w:rPr>
          <w:rFonts w:ascii="Times New Roman" w:eastAsia="Verdana" w:hAnsi="Times New Roman"/>
          <w:color w:val="222222"/>
          <w:sz w:val="18"/>
          <w:szCs w:val="18"/>
        </w:rPr>
        <w:t>(1), 79-90.</w:t>
      </w:r>
    </w:p>
    <w:p w14:paraId="7AA1EBA3"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 xml:space="preserve">Rigby, D. (2011). </w:t>
      </w:r>
      <w:r w:rsidRPr="00457B7C">
        <w:rPr>
          <w:rFonts w:ascii="Times New Roman" w:hAnsi="Times New Roman"/>
          <w:i/>
          <w:iCs/>
          <w:sz w:val="18"/>
          <w:szCs w:val="18"/>
        </w:rPr>
        <w:t>The future of shopping</w:t>
      </w:r>
      <w:r w:rsidRPr="00457B7C">
        <w:rPr>
          <w:rFonts w:ascii="Times New Roman" w:hAnsi="Times New Roman"/>
          <w:sz w:val="18"/>
          <w:szCs w:val="18"/>
        </w:rPr>
        <w:t xml:space="preserve">. Boston: Harvard Business Review. </w:t>
      </w:r>
    </w:p>
    <w:p w14:paraId="30D9C0BB"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Reza Jalilvand, M., &amp; Samiei, N. (2012). The effect of electronic word of mouth on brand image and purchase intention: An empirical study in the automobile industry in Iran. Marketing Intelligence &amp; Planning, 30(4), 460-476.</w:t>
      </w:r>
    </w:p>
    <w:p w14:paraId="2CC38ACB"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Ruiz-Mafe, C., Tronch, J., &amp; Sanz-Blas, S. (2016). The role of emotions and social influences on consumer loyalty towards online travel communities.</w:t>
      </w:r>
      <w:r w:rsidRPr="00457B7C">
        <w:rPr>
          <w:rFonts w:ascii="Times New Roman" w:hAnsi="Times New Roman"/>
          <w:i/>
          <w:iCs/>
          <w:sz w:val="18"/>
          <w:szCs w:val="18"/>
        </w:rPr>
        <w:t xml:space="preserve"> Journal of Service Theory and Practice, 26</w:t>
      </w:r>
      <w:r w:rsidRPr="00457B7C">
        <w:rPr>
          <w:rFonts w:ascii="Times New Roman" w:hAnsi="Times New Roman"/>
          <w:sz w:val="18"/>
          <w:szCs w:val="18"/>
        </w:rPr>
        <w:t xml:space="preserve">(5), 534-558. </w:t>
      </w:r>
    </w:p>
    <w:p w14:paraId="5E185BF3" w14:textId="77777777"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Shen, A. X., Cheung, C. M., Lee, M. K., &amp; Chen, H. (2011). How social influence affects we-intention to use instant messaging: The moderating effect of usage experience. </w:t>
      </w:r>
      <w:r w:rsidRPr="00457B7C">
        <w:rPr>
          <w:rFonts w:ascii="Times New Roman" w:eastAsia="Verdana" w:hAnsi="Times New Roman"/>
          <w:i/>
          <w:iCs/>
          <w:color w:val="222222"/>
          <w:sz w:val="18"/>
          <w:szCs w:val="18"/>
        </w:rPr>
        <w:t>Information Systems Frontiers</w:t>
      </w:r>
      <w:r w:rsidRPr="00457B7C">
        <w:rPr>
          <w:rFonts w:ascii="Times New Roman" w:eastAsia="Verdana" w:hAnsi="Times New Roman"/>
          <w:color w:val="222222"/>
          <w:sz w:val="18"/>
          <w:szCs w:val="18"/>
        </w:rPr>
        <w:t xml:space="preserve">, </w:t>
      </w:r>
      <w:r w:rsidRPr="00457B7C">
        <w:rPr>
          <w:rFonts w:ascii="Times New Roman" w:eastAsia="Verdana" w:hAnsi="Times New Roman"/>
          <w:i/>
          <w:iCs/>
          <w:color w:val="222222"/>
          <w:sz w:val="18"/>
          <w:szCs w:val="18"/>
        </w:rPr>
        <w:t>13</w:t>
      </w:r>
      <w:r w:rsidRPr="00457B7C">
        <w:rPr>
          <w:rFonts w:ascii="Times New Roman" w:eastAsia="Verdana" w:hAnsi="Times New Roman"/>
          <w:color w:val="222222"/>
          <w:sz w:val="18"/>
          <w:szCs w:val="18"/>
        </w:rPr>
        <w:t>(2), 157-169.</w:t>
      </w:r>
    </w:p>
    <w:p w14:paraId="678C51B1" w14:textId="77777777"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Sledgianowski, D., &amp; Kulviwat, S. (2009). Using social network sites: The effects of playfulness, critical mass and trust in a hedonic context. </w:t>
      </w:r>
      <w:r w:rsidRPr="00457B7C">
        <w:rPr>
          <w:rFonts w:ascii="Times New Roman" w:eastAsia="Verdana" w:hAnsi="Times New Roman"/>
          <w:i/>
          <w:iCs/>
          <w:color w:val="222222"/>
          <w:sz w:val="18"/>
          <w:szCs w:val="18"/>
        </w:rPr>
        <w:t>Journal of Computer Information Systems</w:t>
      </w:r>
      <w:r w:rsidRPr="00457B7C">
        <w:rPr>
          <w:rFonts w:ascii="Times New Roman" w:eastAsia="Verdana" w:hAnsi="Times New Roman"/>
          <w:color w:val="222222"/>
          <w:sz w:val="18"/>
          <w:szCs w:val="18"/>
        </w:rPr>
        <w:t xml:space="preserve">, </w:t>
      </w:r>
      <w:r w:rsidRPr="00457B7C">
        <w:rPr>
          <w:rFonts w:ascii="Times New Roman" w:eastAsia="Verdana" w:hAnsi="Times New Roman"/>
          <w:i/>
          <w:iCs/>
          <w:color w:val="222222"/>
          <w:sz w:val="18"/>
          <w:szCs w:val="18"/>
        </w:rPr>
        <w:t>49</w:t>
      </w:r>
      <w:r w:rsidRPr="00457B7C">
        <w:rPr>
          <w:rFonts w:ascii="Times New Roman" w:eastAsia="Verdana" w:hAnsi="Times New Roman"/>
          <w:color w:val="222222"/>
          <w:sz w:val="18"/>
          <w:szCs w:val="18"/>
        </w:rPr>
        <w:t>(4), 74-83.</w:t>
      </w:r>
    </w:p>
    <w:p w14:paraId="0D26DA08"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Stokburger-Sauer, N. (2010). Brand community: Drivers and outcomes.</w:t>
      </w:r>
      <w:r w:rsidRPr="00457B7C">
        <w:rPr>
          <w:rFonts w:ascii="Times New Roman" w:hAnsi="Times New Roman"/>
          <w:i/>
          <w:iCs/>
          <w:sz w:val="18"/>
          <w:szCs w:val="18"/>
        </w:rPr>
        <w:t xml:space="preserve"> Psychology &amp; Marketing, 27</w:t>
      </w:r>
      <w:r w:rsidRPr="00457B7C">
        <w:rPr>
          <w:rFonts w:ascii="Times New Roman" w:hAnsi="Times New Roman"/>
          <w:sz w:val="18"/>
          <w:szCs w:val="18"/>
        </w:rPr>
        <w:t xml:space="preserve">(4), 347. </w:t>
      </w:r>
    </w:p>
    <w:p w14:paraId="26871982" w14:textId="3FE65503"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Tajfel, H. (1974). Social identity and intergroup behaviour. </w:t>
      </w:r>
      <w:r w:rsidRPr="00457B7C">
        <w:rPr>
          <w:rFonts w:ascii="Times New Roman" w:eastAsia="Verdana" w:hAnsi="Times New Roman"/>
          <w:i/>
          <w:iCs/>
          <w:color w:val="222222"/>
          <w:sz w:val="18"/>
          <w:szCs w:val="18"/>
        </w:rPr>
        <w:t>Information (International Social Science Council)</w:t>
      </w:r>
      <w:r w:rsidRPr="00457B7C">
        <w:rPr>
          <w:rFonts w:ascii="Times New Roman" w:eastAsia="Verdana" w:hAnsi="Times New Roman"/>
          <w:color w:val="222222"/>
          <w:sz w:val="18"/>
          <w:szCs w:val="18"/>
        </w:rPr>
        <w:t xml:space="preserve">, </w:t>
      </w:r>
      <w:r w:rsidRPr="00457B7C">
        <w:rPr>
          <w:rFonts w:ascii="Times New Roman" w:eastAsia="Verdana" w:hAnsi="Times New Roman"/>
          <w:i/>
          <w:iCs/>
          <w:color w:val="222222"/>
          <w:sz w:val="18"/>
          <w:szCs w:val="18"/>
        </w:rPr>
        <w:t>13</w:t>
      </w:r>
      <w:r w:rsidRPr="00457B7C">
        <w:rPr>
          <w:rFonts w:ascii="Times New Roman" w:eastAsia="Verdana" w:hAnsi="Times New Roman"/>
          <w:color w:val="222222"/>
          <w:sz w:val="18"/>
          <w:szCs w:val="18"/>
        </w:rPr>
        <w:t>(2), 65-93.</w:t>
      </w:r>
    </w:p>
    <w:p w14:paraId="041BF88F"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Thompson, S. A., &amp; Sinha, R. K. (2008). Brand communities and new product adoption: The influence and limits of oppositional loyalty. Journal of marketing, 72(6), 65-80.</w:t>
      </w:r>
    </w:p>
    <w:p w14:paraId="401B433E" w14:textId="77777777"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Venkatesh, V., Morris, M. G., Davis, G. B., &amp; Davis, F. D. (2003). User acceptance of information technology: Toward a unified view. </w:t>
      </w:r>
      <w:r w:rsidRPr="00457B7C">
        <w:rPr>
          <w:rFonts w:ascii="Times New Roman" w:eastAsia="Verdana" w:hAnsi="Times New Roman"/>
          <w:i/>
          <w:iCs/>
          <w:color w:val="222222"/>
          <w:sz w:val="18"/>
          <w:szCs w:val="18"/>
        </w:rPr>
        <w:t>MIS quarterly</w:t>
      </w:r>
      <w:r w:rsidRPr="00457B7C">
        <w:rPr>
          <w:rFonts w:ascii="Times New Roman" w:eastAsia="Verdana" w:hAnsi="Times New Roman"/>
          <w:color w:val="222222"/>
          <w:sz w:val="18"/>
          <w:szCs w:val="18"/>
        </w:rPr>
        <w:t>, 425-478.</w:t>
      </w:r>
    </w:p>
    <w:p w14:paraId="70EF6B53"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Verhoef, P. C., Kannan, P., &amp; Inman, J. J. (2015). From multi-channel retailing to omni-channel retailing: Introduction to the special issue on multi-channel retailing.</w:t>
      </w:r>
      <w:r w:rsidRPr="00457B7C">
        <w:rPr>
          <w:rFonts w:ascii="Times New Roman" w:hAnsi="Times New Roman"/>
          <w:i/>
          <w:iCs/>
          <w:sz w:val="18"/>
          <w:szCs w:val="18"/>
        </w:rPr>
        <w:t xml:space="preserve"> Journal of Retailing, 91</w:t>
      </w:r>
      <w:r w:rsidRPr="00457B7C">
        <w:rPr>
          <w:rFonts w:ascii="Times New Roman" w:hAnsi="Times New Roman"/>
          <w:sz w:val="18"/>
          <w:szCs w:val="18"/>
        </w:rPr>
        <w:t xml:space="preserve">(2), 174-181. </w:t>
      </w:r>
    </w:p>
    <w:p w14:paraId="2BF54C22"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Verhoef, P. C., Neslin, S. A., &amp; Vroomen, B. (2007). Multichannel customer management: Understanding the research-shopper phenomenon.</w:t>
      </w:r>
      <w:r w:rsidRPr="00457B7C">
        <w:rPr>
          <w:rFonts w:ascii="Times New Roman" w:hAnsi="Times New Roman"/>
          <w:i/>
          <w:iCs/>
          <w:sz w:val="18"/>
          <w:szCs w:val="18"/>
        </w:rPr>
        <w:t xml:space="preserve"> International Journal of Research in Marketing, 24</w:t>
      </w:r>
      <w:r w:rsidRPr="00457B7C">
        <w:rPr>
          <w:rFonts w:ascii="Times New Roman" w:hAnsi="Times New Roman"/>
          <w:sz w:val="18"/>
          <w:szCs w:val="18"/>
        </w:rPr>
        <w:t>(2), 129-148. doi:</w:t>
      </w:r>
      <w:hyperlink r:id="rId13">
        <w:r w:rsidRPr="00457B7C">
          <w:rPr>
            <w:rStyle w:val="Hipervnculo"/>
            <w:rFonts w:ascii="Times New Roman" w:hAnsi="Times New Roman"/>
            <w:sz w:val="18"/>
            <w:szCs w:val="18"/>
          </w:rPr>
          <w:t>http://dx.doi.org/10.1016/j.ijresmar.2006.11.002</w:t>
        </w:r>
      </w:hyperlink>
      <w:r w:rsidRPr="00457B7C">
        <w:rPr>
          <w:rFonts w:ascii="Times New Roman" w:hAnsi="Times New Roman"/>
          <w:sz w:val="18"/>
          <w:szCs w:val="18"/>
        </w:rPr>
        <w:t xml:space="preserve"> </w:t>
      </w:r>
    </w:p>
    <w:p w14:paraId="7C768D4A" w14:textId="77777777" w:rsidR="00912363" w:rsidRPr="00457B7C" w:rsidRDefault="00912363" w:rsidP="00912363">
      <w:pPr>
        <w:pStyle w:val="NormalWeb"/>
        <w:spacing w:before="0" w:beforeAutospacing="0" w:after="0" w:afterAutospacing="0"/>
        <w:ind w:hanging="450"/>
        <w:jc w:val="both"/>
        <w:rPr>
          <w:rFonts w:ascii="Times New Roman" w:hAnsi="Times New Roman"/>
          <w:sz w:val="18"/>
          <w:szCs w:val="18"/>
        </w:rPr>
      </w:pPr>
      <w:r w:rsidRPr="00457B7C">
        <w:rPr>
          <w:rFonts w:ascii="Times New Roman" w:hAnsi="Times New Roman"/>
          <w:sz w:val="18"/>
          <w:szCs w:val="18"/>
        </w:rPr>
        <w:t>Wang, Y. S., Lin, S. J., Li, C. R., Tseng, T. H., Li, H. T., &amp; Lee, J. Y. (2018). Developing and validating a physical product e-tailing systems success model. Information Technology and Management, 19(4), 245-257.</w:t>
      </w:r>
    </w:p>
    <w:p w14:paraId="6B174106" w14:textId="77777777"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Wood, L. (2000). Brands and brand equity: definition and management. </w:t>
      </w:r>
      <w:r w:rsidRPr="00457B7C">
        <w:rPr>
          <w:rFonts w:ascii="Times New Roman" w:eastAsia="Verdana" w:hAnsi="Times New Roman"/>
          <w:i/>
          <w:iCs/>
          <w:color w:val="222222"/>
          <w:sz w:val="18"/>
          <w:szCs w:val="18"/>
        </w:rPr>
        <w:t>Management decision</w:t>
      </w:r>
      <w:r w:rsidRPr="00457B7C">
        <w:rPr>
          <w:rFonts w:ascii="Times New Roman" w:eastAsia="Verdana" w:hAnsi="Times New Roman"/>
          <w:color w:val="222222"/>
          <w:sz w:val="18"/>
          <w:szCs w:val="18"/>
        </w:rPr>
        <w:t xml:space="preserve">, </w:t>
      </w:r>
      <w:r w:rsidRPr="00457B7C">
        <w:rPr>
          <w:rFonts w:ascii="Times New Roman" w:eastAsia="Verdana" w:hAnsi="Times New Roman"/>
          <w:i/>
          <w:iCs/>
          <w:color w:val="222222"/>
          <w:sz w:val="18"/>
          <w:szCs w:val="18"/>
        </w:rPr>
        <w:t>38</w:t>
      </w:r>
      <w:r w:rsidRPr="00457B7C">
        <w:rPr>
          <w:rFonts w:ascii="Times New Roman" w:eastAsia="Verdana" w:hAnsi="Times New Roman"/>
          <w:color w:val="222222"/>
          <w:sz w:val="18"/>
          <w:szCs w:val="18"/>
        </w:rPr>
        <w:t>(9), 662-669.</w:t>
      </w:r>
    </w:p>
    <w:p w14:paraId="762667CE" w14:textId="77777777" w:rsidR="00912363" w:rsidRPr="00457B7C" w:rsidRDefault="00912363" w:rsidP="00912363">
      <w:pPr>
        <w:pStyle w:val="NormalWeb"/>
        <w:spacing w:before="0" w:beforeAutospacing="0" w:after="0" w:afterAutospacing="0"/>
        <w:ind w:hanging="450"/>
        <w:jc w:val="both"/>
        <w:rPr>
          <w:rFonts w:ascii="Times New Roman" w:eastAsia="Verdana" w:hAnsi="Times New Roman"/>
          <w:color w:val="222222"/>
          <w:sz w:val="18"/>
          <w:szCs w:val="18"/>
        </w:rPr>
      </w:pPr>
      <w:r w:rsidRPr="00457B7C">
        <w:rPr>
          <w:rFonts w:ascii="Times New Roman" w:eastAsia="Verdana" w:hAnsi="Times New Roman"/>
          <w:color w:val="222222"/>
          <w:sz w:val="18"/>
          <w:szCs w:val="18"/>
        </w:rPr>
        <w:t xml:space="preserve">Yeh, Y. H., &amp; Choi, S. M. (2011). MINI-lovers, maxi-mouths: An investigation of antecedents to eWOM intention among brand community members. </w:t>
      </w:r>
      <w:r w:rsidRPr="00457B7C">
        <w:rPr>
          <w:rFonts w:ascii="Times New Roman" w:eastAsia="Verdana" w:hAnsi="Times New Roman"/>
          <w:i/>
          <w:iCs/>
          <w:color w:val="222222"/>
          <w:sz w:val="18"/>
          <w:szCs w:val="18"/>
        </w:rPr>
        <w:t>Journal of Marketing Communications</w:t>
      </w:r>
      <w:r w:rsidRPr="00457B7C">
        <w:rPr>
          <w:rFonts w:ascii="Times New Roman" w:eastAsia="Verdana" w:hAnsi="Times New Roman"/>
          <w:color w:val="222222"/>
          <w:sz w:val="18"/>
          <w:szCs w:val="18"/>
        </w:rPr>
        <w:t xml:space="preserve">, </w:t>
      </w:r>
      <w:r w:rsidRPr="00457B7C">
        <w:rPr>
          <w:rFonts w:ascii="Times New Roman" w:eastAsia="Verdana" w:hAnsi="Times New Roman"/>
          <w:i/>
          <w:iCs/>
          <w:color w:val="222222"/>
          <w:sz w:val="18"/>
          <w:szCs w:val="18"/>
        </w:rPr>
        <w:t>17</w:t>
      </w:r>
      <w:r w:rsidRPr="00457B7C">
        <w:rPr>
          <w:rFonts w:ascii="Times New Roman" w:eastAsia="Verdana" w:hAnsi="Times New Roman"/>
          <w:color w:val="222222"/>
          <w:sz w:val="18"/>
          <w:szCs w:val="18"/>
        </w:rPr>
        <w:t>(3), 145-162.</w:t>
      </w:r>
    </w:p>
    <w:p w14:paraId="73F9B6FF" w14:textId="228DBA11" w:rsidR="00912363" w:rsidRPr="00C1607D" w:rsidRDefault="00912363" w:rsidP="00912363">
      <w:pPr>
        <w:widowControl w:val="0"/>
        <w:jc w:val="both"/>
        <w:rPr>
          <w:b/>
        </w:rPr>
      </w:pPr>
    </w:p>
    <w:p w14:paraId="0ED34790" w14:textId="083456AC" w:rsidR="005C5DA7" w:rsidRDefault="00A37684" w:rsidP="003B0D71">
      <w:pPr>
        <w:rPr>
          <w:rFonts w:ascii="Verdana" w:eastAsia="Verdana" w:hAnsi="Verdana" w:cs="Verdana"/>
          <w:color w:val="222222"/>
          <w:sz w:val="18"/>
          <w:szCs w:val="18"/>
        </w:rPr>
      </w:pPr>
      <w:r>
        <w:rPr>
          <w:rFonts w:ascii="Verdana" w:eastAsia="Verdana" w:hAnsi="Verdana" w:cs="Verdana"/>
          <w:color w:val="222222"/>
          <w:sz w:val="18"/>
          <w:szCs w:val="18"/>
        </w:rPr>
        <w:t xml:space="preserve"> </w:t>
      </w:r>
    </w:p>
    <w:p w14:paraId="5C0A21A1" w14:textId="5D85A3E9" w:rsidR="00A37684" w:rsidRPr="001E7A53" w:rsidRDefault="00A37684" w:rsidP="00A37684">
      <w:r>
        <w:t xml:space="preserve">Anexo </w:t>
      </w:r>
      <w:proofErr w:type="gramStart"/>
      <w:r>
        <w:t>1 :</w:t>
      </w:r>
      <w:proofErr w:type="gramEnd"/>
      <w:r>
        <w:t xml:space="preserve"> Cuestionario </w:t>
      </w:r>
    </w:p>
    <w:p w14:paraId="0BB8FAEE" w14:textId="77777777" w:rsidR="00A37684" w:rsidRDefault="00A37684" w:rsidP="00A37684">
      <w:pPr>
        <w:ind w:left="-709" w:right="-660"/>
        <w:jc w:val="both"/>
      </w:pPr>
      <w:r w:rsidRPr="001E7A53">
        <w:t xml:space="preserve">El siguiente cuestionario hacer parte del proceso de recolección de información para el proyecto de investigación en el marco del estudio de Doctorado en </w:t>
      </w:r>
      <w:r>
        <w:t>M</w:t>
      </w:r>
      <w:r w:rsidRPr="001E7A53">
        <w:t xml:space="preserve">arketing que se está realizando con la Universidad de Valencia en Valencia-España. La información obtenida será de carácter confidencial, reservada, de manejo único para la investigación y no se solicitarán datos personales.  </w:t>
      </w:r>
    </w:p>
    <w:p w14:paraId="527F2871" w14:textId="77777777" w:rsidR="00A37684" w:rsidRPr="001E7A53" w:rsidRDefault="00A37684" w:rsidP="00A37684">
      <w:pPr>
        <w:ind w:left="-709" w:right="-660"/>
        <w:jc w:val="both"/>
      </w:pPr>
      <w:r>
        <w:t xml:space="preserve">En el cuestionario encontrarán la palabra “grupo” se refieren al grupo de personas con las que practica </w:t>
      </w:r>
      <w:proofErr w:type="spellStart"/>
      <w:r>
        <w:t>CrossFit</w:t>
      </w:r>
      <w:proofErr w:type="spellEnd"/>
      <w:r>
        <w:t xml:space="preserve">. </w:t>
      </w:r>
    </w:p>
    <w:tbl>
      <w:tblPr>
        <w:tblStyle w:val="Tablaconcuadrcula"/>
        <w:tblW w:w="10131" w:type="dxa"/>
        <w:jc w:val="center"/>
        <w:tblLook w:val="04A0" w:firstRow="1" w:lastRow="0" w:firstColumn="1" w:lastColumn="0" w:noHBand="0" w:noVBand="1"/>
      </w:tblPr>
      <w:tblGrid>
        <w:gridCol w:w="8000"/>
        <w:gridCol w:w="291"/>
        <w:gridCol w:w="369"/>
        <w:gridCol w:w="291"/>
        <w:gridCol w:w="291"/>
        <w:gridCol w:w="291"/>
        <w:gridCol w:w="291"/>
        <w:gridCol w:w="128"/>
        <w:gridCol w:w="179"/>
      </w:tblGrid>
      <w:tr w:rsidR="00A37684" w:rsidRPr="00C01141" w14:paraId="62A4033E" w14:textId="77777777" w:rsidTr="00EF2D82">
        <w:trPr>
          <w:trHeight w:val="170"/>
          <w:jc w:val="center"/>
        </w:trPr>
        <w:tc>
          <w:tcPr>
            <w:tcW w:w="10131" w:type="dxa"/>
            <w:gridSpan w:val="9"/>
          </w:tcPr>
          <w:p w14:paraId="733F68CA" w14:textId="77777777" w:rsidR="00A37684" w:rsidRPr="00C01141" w:rsidRDefault="00A37684" w:rsidP="00EF2D82">
            <w:pPr>
              <w:jc w:val="center"/>
              <w:rPr>
                <w:sz w:val="18"/>
                <w:szCs w:val="18"/>
              </w:rPr>
            </w:pPr>
            <w:r>
              <w:rPr>
                <w:b/>
                <w:bCs/>
                <w:i/>
                <w:iCs/>
                <w:sz w:val="18"/>
                <w:szCs w:val="18"/>
              </w:rPr>
              <w:t xml:space="preserve">Las preguntas de la 1 a la 4cse responderán. </w:t>
            </w:r>
            <w:proofErr w:type="spellStart"/>
            <w:r>
              <w:rPr>
                <w:b/>
                <w:bCs/>
                <w:i/>
                <w:iCs/>
                <w:sz w:val="18"/>
                <w:szCs w:val="18"/>
              </w:rPr>
              <w:t>Liker</w:t>
            </w:r>
            <w:proofErr w:type="spellEnd"/>
            <w:r>
              <w:rPr>
                <w:b/>
                <w:bCs/>
                <w:i/>
                <w:iCs/>
                <w:sz w:val="18"/>
                <w:szCs w:val="18"/>
              </w:rPr>
              <w:t xml:space="preserve"> de 1 a 7 donde 1 en </w:t>
            </w:r>
            <w:proofErr w:type="gramStart"/>
            <w:r>
              <w:rPr>
                <w:b/>
                <w:bCs/>
                <w:i/>
                <w:iCs/>
                <w:sz w:val="18"/>
                <w:szCs w:val="18"/>
              </w:rPr>
              <w:t>absoluto  y</w:t>
            </w:r>
            <w:proofErr w:type="gramEnd"/>
            <w:r>
              <w:rPr>
                <w:b/>
                <w:bCs/>
                <w:i/>
                <w:iCs/>
                <w:sz w:val="18"/>
                <w:szCs w:val="18"/>
              </w:rPr>
              <w:t xml:space="preserve"> 7 mucho, </w:t>
            </w:r>
            <w:proofErr w:type="spellStart"/>
            <w:r>
              <w:rPr>
                <w:b/>
                <w:bCs/>
                <w:i/>
                <w:iCs/>
                <w:sz w:val="18"/>
                <w:szCs w:val="18"/>
              </w:rPr>
              <w:t>inermedio</w:t>
            </w:r>
            <w:proofErr w:type="spellEnd"/>
            <w:r>
              <w:rPr>
                <w:b/>
                <w:bCs/>
                <w:i/>
                <w:iCs/>
                <w:sz w:val="18"/>
                <w:szCs w:val="18"/>
              </w:rPr>
              <w:t xml:space="preserve"> (4 ) moderadamente</w:t>
            </w:r>
          </w:p>
        </w:tc>
      </w:tr>
      <w:tr w:rsidR="00A37684" w:rsidRPr="00C01141" w14:paraId="301CB31C" w14:textId="77777777" w:rsidTr="00EF2D82">
        <w:trPr>
          <w:trHeight w:val="170"/>
          <w:jc w:val="center"/>
        </w:trPr>
        <w:tc>
          <w:tcPr>
            <w:tcW w:w="8000" w:type="dxa"/>
          </w:tcPr>
          <w:p w14:paraId="491D5716" w14:textId="77777777" w:rsidR="00A37684" w:rsidRPr="00C01141" w:rsidRDefault="00A37684" w:rsidP="00EF2D82">
            <w:pPr>
              <w:rPr>
                <w:b/>
                <w:bCs/>
                <w:i/>
                <w:iCs/>
                <w:sz w:val="18"/>
                <w:szCs w:val="18"/>
              </w:rPr>
            </w:pPr>
            <w:r w:rsidRPr="00C01141">
              <w:rPr>
                <w:b/>
                <w:bCs/>
                <w:i/>
                <w:iCs/>
                <w:sz w:val="18"/>
                <w:szCs w:val="18"/>
              </w:rPr>
              <w:t>Identidad Social Cognitiva</w:t>
            </w:r>
          </w:p>
        </w:tc>
        <w:tc>
          <w:tcPr>
            <w:tcW w:w="291" w:type="dxa"/>
            <w:vAlign w:val="center"/>
          </w:tcPr>
          <w:p w14:paraId="05A2C09C" w14:textId="77777777" w:rsidR="00A37684" w:rsidRPr="00C01141" w:rsidRDefault="00A37684" w:rsidP="00EF2D82">
            <w:pPr>
              <w:jc w:val="center"/>
              <w:rPr>
                <w:sz w:val="18"/>
                <w:szCs w:val="18"/>
              </w:rPr>
            </w:pPr>
          </w:p>
        </w:tc>
        <w:tc>
          <w:tcPr>
            <w:tcW w:w="369" w:type="dxa"/>
            <w:vAlign w:val="center"/>
          </w:tcPr>
          <w:p w14:paraId="4FC3DD70" w14:textId="77777777" w:rsidR="00A37684" w:rsidRPr="00C01141" w:rsidRDefault="00A37684" w:rsidP="00EF2D82">
            <w:pPr>
              <w:jc w:val="center"/>
              <w:rPr>
                <w:sz w:val="18"/>
                <w:szCs w:val="18"/>
              </w:rPr>
            </w:pPr>
          </w:p>
        </w:tc>
        <w:tc>
          <w:tcPr>
            <w:tcW w:w="291" w:type="dxa"/>
            <w:vAlign w:val="center"/>
          </w:tcPr>
          <w:p w14:paraId="2812F771" w14:textId="77777777" w:rsidR="00A37684" w:rsidRPr="00C01141" w:rsidRDefault="00A37684" w:rsidP="00EF2D82">
            <w:pPr>
              <w:jc w:val="center"/>
              <w:rPr>
                <w:sz w:val="18"/>
                <w:szCs w:val="18"/>
              </w:rPr>
            </w:pPr>
          </w:p>
        </w:tc>
        <w:tc>
          <w:tcPr>
            <w:tcW w:w="291" w:type="dxa"/>
            <w:vAlign w:val="center"/>
          </w:tcPr>
          <w:p w14:paraId="7AAB7726" w14:textId="77777777" w:rsidR="00A37684" w:rsidRPr="00C01141" w:rsidRDefault="00A37684" w:rsidP="00EF2D82">
            <w:pPr>
              <w:jc w:val="center"/>
              <w:rPr>
                <w:sz w:val="18"/>
                <w:szCs w:val="18"/>
              </w:rPr>
            </w:pPr>
          </w:p>
        </w:tc>
        <w:tc>
          <w:tcPr>
            <w:tcW w:w="291" w:type="dxa"/>
            <w:vAlign w:val="center"/>
          </w:tcPr>
          <w:p w14:paraId="1F06E97D" w14:textId="77777777" w:rsidR="00A37684" w:rsidRPr="00C01141" w:rsidRDefault="00A37684" w:rsidP="00EF2D82">
            <w:pPr>
              <w:jc w:val="center"/>
              <w:rPr>
                <w:sz w:val="18"/>
                <w:szCs w:val="18"/>
              </w:rPr>
            </w:pPr>
          </w:p>
        </w:tc>
        <w:tc>
          <w:tcPr>
            <w:tcW w:w="291" w:type="dxa"/>
            <w:vAlign w:val="center"/>
          </w:tcPr>
          <w:p w14:paraId="67381D7A" w14:textId="77777777" w:rsidR="00A37684" w:rsidRPr="00C01141" w:rsidRDefault="00A37684" w:rsidP="00EF2D82">
            <w:pPr>
              <w:jc w:val="center"/>
              <w:rPr>
                <w:sz w:val="18"/>
                <w:szCs w:val="18"/>
              </w:rPr>
            </w:pPr>
          </w:p>
        </w:tc>
        <w:tc>
          <w:tcPr>
            <w:tcW w:w="307" w:type="dxa"/>
            <w:gridSpan w:val="2"/>
            <w:vAlign w:val="center"/>
          </w:tcPr>
          <w:p w14:paraId="6ECFAC95" w14:textId="77777777" w:rsidR="00A37684" w:rsidRPr="00C01141" w:rsidRDefault="00A37684" w:rsidP="00EF2D82">
            <w:pPr>
              <w:jc w:val="center"/>
              <w:rPr>
                <w:sz w:val="18"/>
                <w:szCs w:val="18"/>
              </w:rPr>
            </w:pPr>
          </w:p>
        </w:tc>
      </w:tr>
      <w:tr w:rsidR="00A37684" w:rsidRPr="00C01141" w14:paraId="167C773D" w14:textId="77777777" w:rsidTr="00EF2D82">
        <w:trPr>
          <w:trHeight w:val="170"/>
          <w:jc w:val="center"/>
        </w:trPr>
        <w:tc>
          <w:tcPr>
            <w:tcW w:w="8000" w:type="dxa"/>
          </w:tcPr>
          <w:p w14:paraId="58101110" w14:textId="77777777" w:rsidR="00A37684" w:rsidRPr="00975CDD" w:rsidRDefault="00A37684" w:rsidP="00A37684">
            <w:pPr>
              <w:pStyle w:val="Prrafodelista"/>
              <w:numPr>
                <w:ilvl w:val="0"/>
                <w:numId w:val="2"/>
              </w:numPr>
              <w:ind w:left="170" w:hanging="284"/>
              <w:rPr>
                <w:sz w:val="18"/>
                <w:szCs w:val="18"/>
              </w:rPr>
            </w:pPr>
            <w:r>
              <w:rPr>
                <w:sz w:val="18"/>
                <w:szCs w:val="18"/>
              </w:rPr>
              <w:t>¿La imagen personal se superpone de la imagen del grupo con el que practica (</w:t>
            </w:r>
            <w:proofErr w:type="spellStart"/>
            <w:r>
              <w:rPr>
                <w:sz w:val="18"/>
                <w:szCs w:val="18"/>
              </w:rPr>
              <w:t>CrossFit</w:t>
            </w:r>
            <w:proofErr w:type="spellEnd"/>
            <w:r>
              <w:rPr>
                <w:sz w:val="18"/>
                <w:szCs w:val="18"/>
              </w:rPr>
              <w:t xml:space="preserve">)? </w:t>
            </w:r>
          </w:p>
        </w:tc>
        <w:tc>
          <w:tcPr>
            <w:tcW w:w="291" w:type="dxa"/>
            <w:vAlign w:val="center"/>
          </w:tcPr>
          <w:p w14:paraId="7B6B6F1F"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6392F012"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1710CD77"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7AA7096C"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7521611A"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1C971FCE"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6CABD0F7" w14:textId="77777777" w:rsidR="00A37684" w:rsidRPr="000812FF" w:rsidRDefault="00A37684" w:rsidP="00EF2D82">
            <w:pPr>
              <w:jc w:val="center"/>
              <w:rPr>
                <w:sz w:val="15"/>
                <w:szCs w:val="15"/>
              </w:rPr>
            </w:pPr>
            <w:r w:rsidRPr="000812FF">
              <w:rPr>
                <w:sz w:val="15"/>
                <w:szCs w:val="15"/>
              </w:rPr>
              <w:t>7</w:t>
            </w:r>
          </w:p>
        </w:tc>
      </w:tr>
      <w:tr w:rsidR="00A37684" w:rsidRPr="00C01141" w14:paraId="00768E4C" w14:textId="77777777" w:rsidTr="00EF2D82">
        <w:trPr>
          <w:trHeight w:val="170"/>
          <w:jc w:val="center"/>
        </w:trPr>
        <w:tc>
          <w:tcPr>
            <w:tcW w:w="8000" w:type="dxa"/>
            <w:tcBorders>
              <w:bottom w:val="single" w:sz="4" w:space="0" w:color="auto"/>
            </w:tcBorders>
          </w:tcPr>
          <w:p w14:paraId="3FF71B07" w14:textId="77777777" w:rsidR="00A37684" w:rsidRPr="00975CDD" w:rsidRDefault="00A37684" w:rsidP="00A37684">
            <w:pPr>
              <w:pStyle w:val="Prrafodelista"/>
              <w:numPr>
                <w:ilvl w:val="0"/>
                <w:numId w:val="2"/>
              </w:numPr>
              <w:ind w:left="170" w:hanging="284"/>
              <w:rPr>
                <w:sz w:val="18"/>
                <w:szCs w:val="18"/>
              </w:rPr>
            </w:pPr>
            <w:r>
              <w:rPr>
                <w:sz w:val="18"/>
                <w:szCs w:val="18"/>
              </w:rPr>
              <w:t xml:space="preserve">¿La identidad personal se superpone de la identidad del grupo con el que </w:t>
            </w:r>
            <w:proofErr w:type="gramStart"/>
            <w:r>
              <w:rPr>
                <w:sz w:val="18"/>
                <w:szCs w:val="18"/>
              </w:rPr>
              <w:t>practica  (</w:t>
            </w:r>
            <w:proofErr w:type="spellStart"/>
            <w:proofErr w:type="gramEnd"/>
            <w:r>
              <w:rPr>
                <w:sz w:val="18"/>
                <w:szCs w:val="18"/>
              </w:rPr>
              <w:t>CrossFit</w:t>
            </w:r>
            <w:proofErr w:type="spellEnd"/>
            <w:r>
              <w:rPr>
                <w:sz w:val="18"/>
                <w:szCs w:val="18"/>
              </w:rPr>
              <w:t>)?</w:t>
            </w:r>
          </w:p>
        </w:tc>
        <w:tc>
          <w:tcPr>
            <w:tcW w:w="291" w:type="dxa"/>
            <w:tcBorders>
              <w:bottom w:val="single" w:sz="4" w:space="0" w:color="auto"/>
            </w:tcBorders>
            <w:vAlign w:val="center"/>
          </w:tcPr>
          <w:p w14:paraId="05D4BA68" w14:textId="77777777" w:rsidR="00A37684" w:rsidRPr="000812FF" w:rsidRDefault="00A37684" w:rsidP="00EF2D82">
            <w:pPr>
              <w:jc w:val="center"/>
              <w:rPr>
                <w:sz w:val="15"/>
                <w:szCs w:val="15"/>
              </w:rPr>
            </w:pPr>
            <w:r w:rsidRPr="000812FF">
              <w:rPr>
                <w:sz w:val="15"/>
                <w:szCs w:val="15"/>
              </w:rPr>
              <w:t>1</w:t>
            </w:r>
          </w:p>
        </w:tc>
        <w:tc>
          <w:tcPr>
            <w:tcW w:w="369" w:type="dxa"/>
            <w:tcBorders>
              <w:bottom w:val="single" w:sz="4" w:space="0" w:color="auto"/>
            </w:tcBorders>
            <w:vAlign w:val="center"/>
          </w:tcPr>
          <w:p w14:paraId="4CFFD99C" w14:textId="77777777" w:rsidR="00A37684" w:rsidRPr="000812FF" w:rsidRDefault="00A37684" w:rsidP="00EF2D82">
            <w:pPr>
              <w:jc w:val="center"/>
              <w:rPr>
                <w:sz w:val="15"/>
                <w:szCs w:val="15"/>
              </w:rPr>
            </w:pPr>
            <w:r w:rsidRPr="000812FF">
              <w:rPr>
                <w:sz w:val="15"/>
                <w:szCs w:val="15"/>
              </w:rPr>
              <w:t>2</w:t>
            </w:r>
          </w:p>
        </w:tc>
        <w:tc>
          <w:tcPr>
            <w:tcW w:w="291" w:type="dxa"/>
            <w:tcBorders>
              <w:bottom w:val="single" w:sz="4" w:space="0" w:color="auto"/>
            </w:tcBorders>
            <w:vAlign w:val="center"/>
          </w:tcPr>
          <w:p w14:paraId="0E4C077F" w14:textId="77777777" w:rsidR="00A37684" w:rsidRPr="000812FF" w:rsidRDefault="00A37684" w:rsidP="00EF2D82">
            <w:pPr>
              <w:jc w:val="center"/>
              <w:rPr>
                <w:sz w:val="15"/>
                <w:szCs w:val="15"/>
              </w:rPr>
            </w:pPr>
            <w:r w:rsidRPr="000812FF">
              <w:rPr>
                <w:sz w:val="15"/>
                <w:szCs w:val="15"/>
              </w:rPr>
              <w:t>3</w:t>
            </w:r>
          </w:p>
        </w:tc>
        <w:tc>
          <w:tcPr>
            <w:tcW w:w="291" w:type="dxa"/>
            <w:tcBorders>
              <w:bottom w:val="single" w:sz="4" w:space="0" w:color="auto"/>
            </w:tcBorders>
            <w:vAlign w:val="center"/>
          </w:tcPr>
          <w:p w14:paraId="15C8541A" w14:textId="77777777" w:rsidR="00A37684" w:rsidRPr="000812FF" w:rsidRDefault="00A37684" w:rsidP="00EF2D82">
            <w:pPr>
              <w:jc w:val="center"/>
              <w:rPr>
                <w:sz w:val="15"/>
                <w:szCs w:val="15"/>
              </w:rPr>
            </w:pPr>
            <w:r w:rsidRPr="000812FF">
              <w:rPr>
                <w:sz w:val="15"/>
                <w:szCs w:val="15"/>
              </w:rPr>
              <w:t>4</w:t>
            </w:r>
          </w:p>
        </w:tc>
        <w:tc>
          <w:tcPr>
            <w:tcW w:w="291" w:type="dxa"/>
            <w:tcBorders>
              <w:bottom w:val="single" w:sz="4" w:space="0" w:color="auto"/>
            </w:tcBorders>
            <w:vAlign w:val="center"/>
          </w:tcPr>
          <w:p w14:paraId="414F2F6E" w14:textId="77777777" w:rsidR="00A37684" w:rsidRPr="000812FF" w:rsidRDefault="00A37684" w:rsidP="00EF2D82">
            <w:pPr>
              <w:jc w:val="center"/>
              <w:rPr>
                <w:sz w:val="15"/>
                <w:szCs w:val="15"/>
              </w:rPr>
            </w:pPr>
            <w:r w:rsidRPr="000812FF">
              <w:rPr>
                <w:sz w:val="15"/>
                <w:szCs w:val="15"/>
              </w:rPr>
              <w:t>5</w:t>
            </w:r>
          </w:p>
        </w:tc>
        <w:tc>
          <w:tcPr>
            <w:tcW w:w="291" w:type="dxa"/>
            <w:tcBorders>
              <w:bottom w:val="single" w:sz="4" w:space="0" w:color="auto"/>
            </w:tcBorders>
            <w:vAlign w:val="center"/>
          </w:tcPr>
          <w:p w14:paraId="15DB5B77" w14:textId="77777777" w:rsidR="00A37684" w:rsidRPr="000812FF" w:rsidRDefault="00A37684" w:rsidP="00EF2D82">
            <w:pPr>
              <w:jc w:val="center"/>
              <w:rPr>
                <w:sz w:val="15"/>
                <w:szCs w:val="15"/>
              </w:rPr>
            </w:pPr>
            <w:r w:rsidRPr="000812FF">
              <w:rPr>
                <w:sz w:val="15"/>
                <w:szCs w:val="15"/>
              </w:rPr>
              <w:t>6</w:t>
            </w:r>
          </w:p>
        </w:tc>
        <w:tc>
          <w:tcPr>
            <w:tcW w:w="307" w:type="dxa"/>
            <w:gridSpan w:val="2"/>
            <w:tcBorders>
              <w:bottom w:val="single" w:sz="4" w:space="0" w:color="auto"/>
            </w:tcBorders>
            <w:vAlign w:val="center"/>
          </w:tcPr>
          <w:p w14:paraId="1B50A92B" w14:textId="77777777" w:rsidR="00A37684" w:rsidRPr="000812FF" w:rsidRDefault="00A37684" w:rsidP="00EF2D82">
            <w:pPr>
              <w:jc w:val="center"/>
              <w:rPr>
                <w:sz w:val="15"/>
                <w:szCs w:val="15"/>
              </w:rPr>
            </w:pPr>
            <w:r w:rsidRPr="000812FF">
              <w:rPr>
                <w:sz w:val="15"/>
                <w:szCs w:val="15"/>
              </w:rPr>
              <w:t>7</w:t>
            </w:r>
          </w:p>
        </w:tc>
      </w:tr>
      <w:tr w:rsidR="00A37684" w:rsidRPr="00C01141" w14:paraId="5BE99961" w14:textId="77777777" w:rsidTr="00EF2D82">
        <w:trPr>
          <w:gridAfter w:val="1"/>
          <w:wAfter w:w="179" w:type="dxa"/>
          <w:trHeight w:val="170"/>
          <w:jc w:val="center"/>
        </w:trPr>
        <w:tc>
          <w:tcPr>
            <w:tcW w:w="9952" w:type="dxa"/>
            <w:gridSpan w:val="8"/>
            <w:tcBorders>
              <w:left w:val="nil"/>
              <w:right w:val="nil"/>
            </w:tcBorders>
          </w:tcPr>
          <w:p w14:paraId="5F3DAB83" w14:textId="77777777" w:rsidR="00A37684" w:rsidRPr="00C01141" w:rsidRDefault="00A37684" w:rsidP="00EF2D82">
            <w:pPr>
              <w:jc w:val="center"/>
              <w:rPr>
                <w:sz w:val="18"/>
                <w:szCs w:val="18"/>
              </w:rPr>
            </w:pPr>
          </w:p>
        </w:tc>
      </w:tr>
      <w:tr w:rsidR="00A37684" w:rsidRPr="00C01141" w14:paraId="4F9A34CC" w14:textId="77777777" w:rsidTr="00EF2D82">
        <w:trPr>
          <w:trHeight w:val="170"/>
          <w:jc w:val="center"/>
        </w:trPr>
        <w:tc>
          <w:tcPr>
            <w:tcW w:w="8000" w:type="dxa"/>
          </w:tcPr>
          <w:p w14:paraId="2BAE0CE9" w14:textId="77777777" w:rsidR="00A37684" w:rsidRPr="00C01141" w:rsidRDefault="00A37684" w:rsidP="00EF2D82">
            <w:pPr>
              <w:rPr>
                <w:b/>
                <w:bCs/>
                <w:i/>
                <w:iCs/>
                <w:sz w:val="18"/>
                <w:szCs w:val="18"/>
              </w:rPr>
            </w:pPr>
            <w:r w:rsidRPr="00C01141">
              <w:rPr>
                <w:b/>
                <w:bCs/>
                <w:i/>
                <w:iCs/>
                <w:sz w:val="18"/>
                <w:szCs w:val="18"/>
              </w:rPr>
              <w:t>Identidad Social afectiva</w:t>
            </w:r>
          </w:p>
        </w:tc>
        <w:tc>
          <w:tcPr>
            <w:tcW w:w="291" w:type="dxa"/>
            <w:vAlign w:val="center"/>
          </w:tcPr>
          <w:p w14:paraId="4F3204FC" w14:textId="77777777" w:rsidR="00A37684" w:rsidRPr="00C01141" w:rsidRDefault="00A37684" w:rsidP="00EF2D82">
            <w:pPr>
              <w:jc w:val="center"/>
              <w:rPr>
                <w:sz w:val="18"/>
                <w:szCs w:val="18"/>
              </w:rPr>
            </w:pPr>
          </w:p>
        </w:tc>
        <w:tc>
          <w:tcPr>
            <w:tcW w:w="369" w:type="dxa"/>
            <w:vAlign w:val="center"/>
          </w:tcPr>
          <w:p w14:paraId="4CF6162E" w14:textId="77777777" w:rsidR="00A37684" w:rsidRPr="00C01141" w:rsidRDefault="00A37684" w:rsidP="00EF2D82">
            <w:pPr>
              <w:jc w:val="center"/>
              <w:rPr>
                <w:sz w:val="18"/>
                <w:szCs w:val="18"/>
              </w:rPr>
            </w:pPr>
          </w:p>
        </w:tc>
        <w:tc>
          <w:tcPr>
            <w:tcW w:w="291" w:type="dxa"/>
            <w:vAlign w:val="center"/>
          </w:tcPr>
          <w:p w14:paraId="17BDCC5D" w14:textId="77777777" w:rsidR="00A37684" w:rsidRPr="00C01141" w:rsidRDefault="00A37684" w:rsidP="00EF2D82">
            <w:pPr>
              <w:jc w:val="center"/>
              <w:rPr>
                <w:sz w:val="18"/>
                <w:szCs w:val="18"/>
              </w:rPr>
            </w:pPr>
          </w:p>
        </w:tc>
        <w:tc>
          <w:tcPr>
            <w:tcW w:w="291" w:type="dxa"/>
            <w:vAlign w:val="center"/>
          </w:tcPr>
          <w:p w14:paraId="6755C39B" w14:textId="77777777" w:rsidR="00A37684" w:rsidRPr="00C01141" w:rsidRDefault="00A37684" w:rsidP="00EF2D82">
            <w:pPr>
              <w:jc w:val="center"/>
              <w:rPr>
                <w:sz w:val="18"/>
                <w:szCs w:val="18"/>
              </w:rPr>
            </w:pPr>
          </w:p>
        </w:tc>
        <w:tc>
          <w:tcPr>
            <w:tcW w:w="291" w:type="dxa"/>
            <w:vAlign w:val="center"/>
          </w:tcPr>
          <w:p w14:paraId="603DF782" w14:textId="77777777" w:rsidR="00A37684" w:rsidRPr="00C01141" w:rsidRDefault="00A37684" w:rsidP="00EF2D82">
            <w:pPr>
              <w:jc w:val="center"/>
              <w:rPr>
                <w:sz w:val="18"/>
                <w:szCs w:val="18"/>
              </w:rPr>
            </w:pPr>
          </w:p>
        </w:tc>
        <w:tc>
          <w:tcPr>
            <w:tcW w:w="291" w:type="dxa"/>
            <w:vAlign w:val="center"/>
          </w:tcPr>
          <w:p w14:paraId="444D2D23" w14:textId="77777777" w:rsidR="00A37684" w:rsidRPr="00C01141" w:rsidRDefault="00A37684" w:rsidP="00EF2D82">
            <w:pPr>
              <w:jc w:val="center"/>
              <w:rPr>
                <w:sz w:val="18"/>
                <w:szCs w:val="18"/>
              </w:rPr>
            </w:pPr>
          </w:p>
        </w:tc>
        <w:tc>
          <w:tcPr>
            <w:tcW w:w="307" w:type="dxa"/>
            <w:gridSpan w:val="2"/>
            <w:vAlign w:val="center"/>
          </w:tcPr>
          <w:p w14:paraId="5FC97BAB" w14:textId="77777777" w:rsidR="00A37684" w:rsidRPr="00C01141" w:rsidRDefault="00A37684" w:rsidP="00EF2D82">
            <w:pPr>
              <w:jc w:val="center"/>
              <w:rPr>
                <w:sz w:val="18"/>
                <w:szCs w:val="18"/>
              </w:rPr>
            </w:pPr>
          </w:p>
        </w:tc>
      </w:tr>
      <w:tr w:rsidR="00A37684" w:rsidRPr="00C01141" w14:paraId="777657A5" w14:textId="77777777" w:rsidTr="00EF2D82">
        <w:trPr>
          <w:trHeight w:val="170"/>
          <w:jc w:val="center"/>
        </w:trPr>
        <w:tc>
          <w:tcPr>
            <w:tcW w:w="8000" w:type="dxa"/>
          </w:tcPr>
          <w:p w14:paraId="69E8629A" w14:textId="77777777" w:rsidR="00A37684" w:rsidRPr="00975CDD" w:rsidRDefault="00A37684" w:rsidP="00A37684">
            <w:pPr>
              <w:pStyle w:val="Prrafodelista"/>
              <w:numPr>
                <w:ilvl w:val="0"/>
                <w:numId w:val="2"/>
              </w:numPr>
              <w:ind w:left="170" w:hanging="284"/>
              <w:rPr>
                <w:sz w:val="18"/>
                <w:szCs w:val="18"/>
              </w:rPr>
            </w:pPr>
            <w:r w:rsidRPr="00975CDD">
              <w:rPr>
                <w:sz w:val="18"/>
                <w:szCs w:val="18"/>
              </w:rPr>
              <w:t>¿Qué tan apegado está al grupo que mencionó anteriormente?</w:t>
            </w:r>
          </w:p>
        </w:tc>
        <w:tc>
          <w:tcPr>
            <w:tcW w:w="291" w:type="dxa"/>
            <w:vAlign w:val="center"/>
          </w:tcPr>
          <w:p w14:paraId="131BAEC0"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280BB872"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64AFA5D5"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4179D3F7"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79C580AC"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28E62D70"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2169EB58" w14:textId="77777777" w:rsidR="00A37684" w:rsidRPr="000812FF" w:rsidRDefault="00A37684" w:rsidP="00EF2D82">
            <w:pPr>
              <w:jc w:val="center"/>
              <w:rPr>
                <w:sz w:val="15"/>
                <w:szCs w:val="15"/>
              </w:rPr>
            </w:pPr>
            <w:r w:rsidRPr="000812FF">
              <w:rPr>
                <w:sz w:val="15"/>
                <w:szCs w:val="15"/>
              </w:rPr>
              <w:t>7</w:t>
            </w:r>
          </w:p>
        </w:tc>
      </w:tr>
      <w:tr w:rsidR="00A37684" w:rsidRPr="00C01141" w14:paraId="2A0797B2" w14:textId="77777777" w:rsidTr="00EF2D82">
        <w:trPr>
          <w:trHeight w:val="170"/>
          <w:jc w:val="center"/>
        </w:trPr>
        <w:tc>
          <w:tcPr>
            <w:tcW w:w="8000" w:type="dxa"/>
          </w:tcPr>
          <w:p w14:paraId="120D5C7D" w14:textId="77777777" w:rsidR="00A37684" w:rsidRPr="00975CDD" w:rsidRDefault="00A37684" w:rsidP="00A37684">
            <w:pPr>
              <w:pStyle w:val="Prrafodelista"/>
              <w:numPr>
                <w:ilvl w:val="0"/>
                <w:numId w:val="2"/>
              </w:numPr>
              <w:ind w:left="170" w:hanging="284"/>
              <w:rPr>
                <w:sz w:val="18"/>
                <w:szCs w:val="18"/>
              </w:rPr>
            </w:pPr>
            <w:r w:rsidRPr="00975CDD">
              <w:rPr>
                <w:sz w:val="18"/>
                <w:szCs w:val="18"/>
              </w:rPr>
              <w:t>¿Qué tan fuerte diría que son sus sentimientos de pertenencia hacia el grupo que mencionó anteriormente?</w:t>
            </w:r>
          </w:p>
        </w:tc>
        <w:tc>
          <w:tcPr>
            <w:tcW w:w="291" w:type="dxa"/>
            <w:vAlign w:val="center"/>
          </w:tcPr>
          <w:p w14:paraId="25A1F184"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50BB2114"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35F0EB16"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76777744"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60276875"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62DF3AFA"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28E666EF" w14:textId="77777777" w:rsidR="00A37684" w:rsidRPr="000812FF" w:rsidRDefault="00A37684" w:rsidP="00EF2D82">
            <w:pPr>
              <w:jc w:val="center"/>
              <w:rPr>
                <w:sz w:val="15"/>
                <w:szCs w:val="15"/>
              </w:rPr>
            </w:pPr>
            <w:r w:rsidRPr="000812FF">
              <w:rPr>
                <w:sz w:val="15"/>
                <w:szCs w:val="15"/>
              </w:rPr>
              <w:t>7</w:t>
            </w:r>
          </w:p>
        </w:tc>
      </w:tr>
      <w:tr w:rsidR="00A37684" w:rsidRPr="00C01141" w14:paraId="190A0C76" w14:textId="77777777" w:rsidTr="00EF2D82">
        <w:trPr>
          <w:trHeight w:val="170"/>
          <w:jc w:val="center"/>
        </w:trPr>
        <w:tc>
          <w:tcPr>
            <w:tcW w:w="10131" w:type="dxa"/>
            <w:gridSpan w:val="9"/>
          </w:tcPr>
          <w:p w14:paraId="00535C56" w14:textId="77777777" w:rsidR="00A37684" w:rsidRPr="000812FF" w:rsidRDefault="00A37684" w:rsidP="00EF2D82">
            <w:pPr>
              <w:jc w:val="center"/>
              <w:rPr>
                <w:sz w:val="15"/>
                <w:szCs w:val="15"/>
              </w:rPr>
            </w:pPr>
            <w:r>
              <w:rPr>
                <w:b/>
                <w:bCs/>
                <w:i/>
                <w:iCs/>
                <w:sz w:val="18"/>
                <w:szCs w:val="18"/>
              </w:rPr>
              <w:t xml:space="preserve">Las preguntas de la 5 a la 21 se responderán en escala desacuerdo – acuerdo, </w:t>
            </w:r>
            <w:proofErr w:type="spellStart"/>
            <w:r>
              <w:rPr>
                <w:b/>
                <w:bCs/>
                <w:i/>
                <w:iCs/>
                <w:sz w:val="18"/>
                <w:szCs w:val="18"/>
              </w:rPr>
              <w:t>Liker</w:t>
            </w:r>
            <w:proofErr w:type="spellEnd"/>
            <w:r>
              <w:rPr>
                <w:b/>
                <w:bCs/>
                <w:i/>
                <w:iCs/>
                <w:sz w:val="18"/>
                <w:szCs w:val="18"/>
              </w:rPr>
              <w:t xml:space="preserve"> de 1 a 7 donde 1 significa totalmente en desacuerdo y 7 totalmente de acuerdo</w:t>
            </w:r>
          </w:p>
        </w:tc>
      </w:tr>
      <w:tr w:rsidR="00A37684" w:rsidRPr="00C01141" w14:paraId="583AF715" w14:textId="77777777" w:rsidTr="00EF2D82">
        <w:trPr>
          <w:trHeight w:val="170"/>
          <w:jc w:val="center"/>
        </w:trPr>
        <w:tc>
          <w:tcPr>
            <w:tcW w:w="8000" w:type="dxa"/>
          </w:tcPr>
          <w:p w14:paraId="318CCDB5" w14:textId="77777777" w:rsidR="00A37684" w:rsidRPr="00C01141" w:rsidRDefault="00A37684" w:rsidP="00EF2D82">
            <w:pPr>
              <w:rPr>
                <w:b/>
                <w:bCs/>
                <w:i/>
                <w:iCs/>
                <w:sz w:val="18"/>
                <w:szCs w:val="18"/>
              </w:rPr>
            </w:pPr>
            <w:r w:rsidRPr="00C01141">
              <w:rPr>
                <w:b/>
                <w:bCs/>
                <w:i/>
                <w:iCs/>
                <w:sz w:val="18"/>
                <w:szCs w:val="18"/>
              </w:rPr>
              <w:t>Identidad Social Evaluativa</w:t>
            </w:r>
          </w:p>
        </w:tc>
        <w:tc>
          <w:tcPr>
            <w:tcW w:w="291" w:type="dxa"/>
            <w:vAlign w:val="center"/>
          </w:tcPr>
          <w:p w14:paraId="01BC5B80" w14:textId="77777777" w:rsidR="00A37684" w:rsidRPr="00C01141" w:rsidRDefault="00A37684" w:rsidP="00EF2D82">
            <w:pPr>
              <w:jc w:val="center"/>
              <w:rPr>
                <w:sz w:val="18"/>
                <w:szCs w:val="18"/>
              </w:rPr>
            </w:pPr>
          </w:p>
        </w:tc>
        <w:tc>
          <w:tcPr>
            <w:tcW w:w="369" w:type="dxa"/>
            <w:vAlign w:val="center"/>
          </w:tcPr>
          <w:p w14:paraId="320EF2C6" w14:textId="77777777" w:rsidR="00A37684" w:rsidRPr="00C01141" w:rsidRDefault="00A37684" w:rsidP="00EF2D82">
            <w:pPr>
              <w:jc w:val="center"/>
              <w:rPr>
                <w:sz w:val="18"/>
                <w:szCs w:val="18"/>
              </w:rPr>
            </w:pPr>
          </w:p>
        </w:tc>
        <w:tc>
          <w:tcPr>
            <w:tcW w:w="291" w:type="dxa"/>
            <w:vAlign w:val="center"/>
          </w:tcPr>
          <w:p w14:paraId="02847565" w14:textId="77777777" w:rsidR="00A37684" w:rsidRPr="00C01141" w:rsidRDefault="00A37684" w:rsidP="00EF2D82">
            <w:pPr>
              <w:jc w:val="center"/>
              <w:rPr>
                <w:sz w:val="18"/>
                <w:szCs w:val="18"/>
              </w:rPr>
            </w:pPr>
          </w:p>
        </w:tc>
        <w:tc>
          <w:tcPr>
            <w:tcW w:w="291" w:type="dxa"/>
            <w:vAlign w:val="center"/>
          </w:tcPr>
          <w:p w14:paraId="2E98578B" w14:textId="77777777" w:rsidR="00A37684" w:rsidRPr="00C01141" w:rsidRDefault="00A37684" w:rsidP="00EF2D82">
            <w:pPr>
              <w:jc w:val="center"/>
              <w:rPr>
                <w:sz w:val="18"/>
                <w:szCs w:val="18"/>
              </w:rPr>
            </w:pPr>
          </w:p>
        </w:tc>
        <w:tc>
          <w:tcPr>
            <w:tcW w:w="291" w:type="dxa"/>
            <w:vAlign w:val="center"/>
          </w:tcPr>
          <w:p w14:paraId="25633DA7" w14:textId="77777777" w:rsidR="00A37684" w:rsidRPr="00C01141" w:rsidRDefault="00A37684" w:rsidP="00EF2D82">
            <w:pPr>
              <w:jc w:val="center"/>
              <w:rPr>
                <w:sz w:val="18"/>
                <w:szCs w:val="18"/>
              </w:rPr>
            </w:pPr>
          </w:p>
        </w:tc>
        <w:tc>
          <w:tcPr>
            <w:tcW w:w="291" w:type="dxa"/>
            <w:vAlign w:val="center"/>
          </w:tcPr>
          <w:p w14:paraId="6B40E517" w14:textId="77777777" w:rsidR="00A37684" w:rsidRPr="00C01141" w:rsidRDefault="00A37684" w:rsidP="00EF2D82">
            <w:pPr>
              <w:jc w:val="center"/>
              <w:rPr>
                <w:sz w:val="18"/>
                <w:szCs w:val="18"/>
              </w:rPr>
            </w:pPr>
          </w:p>
        </w:tc>
        <w:tc>
          <w:tcPr>
            <w:tcW w:w="307" w:type="dxa"/>
            <w:gridSpan w:val="2"/>
            <w:vAlign w:val="center"/>
          </w:tcPr>
          <w:p w14:paraId="33A190C0" w14:textId="77777777" w:rsidR="00A37684" w:rsidRPr="00C01141" w:rsidRDefault="00A37684" w:rsidP="00EF2D82">
            <w:pPr>
              <w:jc w:val="center"/>
              <w:rPr>
                <w:sz w:val="18"/>
                <w:szCs w:val="18"/>
              </w:rPr>
            </w:pPr>
          </w:p>
        </w:tc>
      </w:tr>
      <w:tr w:rsidR="00A37684" w:rsidRPr="00C01141" w14:paraId="6560B051" w14:textId="77777777" w:rsidTr="00EF2D82">
        <w:trPr>
          <w:trHeight w:val="170"/>
          <w:jc w:val="center"/>
        </w:trPr>
        <w:tc>
          <w:tcPr>
            <w:tcW w:w="8000" w:type="dxa"/>
          </w:tcPr>
          <w:p w14:paraId="6925B898" w14:textId="77777777" w:rsidR="00A37684" w:rsidRPr="00975CDD" w:rsidRDefault="00A37684" w:rsidP="00A37684">
            <w:pPr>
              <w:pStyle w:val="Prrafodelista"/>
              <w:numPr>
                <w:ilvl w:val="0"/>
                <w:numId w:val="2"/>
              </w:numPr>
              <w:ind w:left="170" w:hanging="284"/>
              <w:rPr>
                <w:sz w:val="18"/>
                <w:szCs w:val="18"/>
              </w:rPr>
            </w:pPr>
            <w:r w:rsidRPr="00975CDD">
              <w:rPr>
                <w:sz w:val="18"/>
                <w:szCs w:val="18"/>
              </w:rPr>
              <w:t>¿Soy un miembro valioso del grupo con el que practica (</w:t>
            </w:r>
            <w:proofErr w:type="spellStart"/>
            <w:r w:rsidRPr="00975CDD">
              <w:rPr>
                <w:sz w:val="18"/>
                <w:szCs w:val="18"/>
              </w:rPr>
              <w:t>CrossFit</w:t>
            </w:r>
            <w:proofErr w:type="spellEnd"/>
            <w:r w:rsidRPr="00975CDD">
              <w:rPr>
                <w:sz w:val="18"/>
                <w:szCs w:val="18"/>
              </w:rPr>
              <w:t>)?</w:t>
            </w:r>
          </w:p>
        </w:tc>
        <w:tc>
          <w:tcPr>
            <w:tcW w:w="291" w:type="dxa"/>
            <w:vAlign w:val="center"/>
          </w:tcPr>
          <w:p w14:paraId="6727827F"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71C635D3"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5C0BCAE0"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4B72CA84"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0DD00D50"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019B63FF"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4157EE60" w14:textId="77777777" w:rsidR="00A37684" w:rsidRPr="000812FF" w:rsidRDefault="00A37684" w:rsidP="00EF2D82">
            <w:pPr>
              <w:jc w:val="center"/>
              <w:rPr>
                <w:sz w:val="15"/>
                <w:szCs w:val="15"/>
              </w:rPr>
            </w:pPr>
            <w:r w:rsidRPr="000812FF">
              <w:rPr>
                <w:sz w:val="15"/>
                <w:szCs w:val="15"/>
              </w:rPr>
              <w:t>7</w:t>
            </w:r>
          </w:p>
        </w:tc>
      </w:tr>
      <w:tr w:rsidR="00A37684" w:rsidRPr="00C01141" w14:paraId="6B014ACA" w14:textId="77777777" w:rsidTr="00EF2D82">
        <w:trPr>
          <w:trHeight w:val="170"/>
          <w:jc w:val="center"/>
        </w:trPr>
        <w:tc>
          <w:tcPr>
            <w:tcW w:w="8000" w:type="dxa"/>
          </w:tcPr>
          <w:p w14:paraId="4958F7C1" w14:textId="77777777" w:rsidR="00A37684" w:rsidRPr="00975CDD" w:rsidRDefault="00A37684" w:rsidP="00A37684">
            <w:pPr>
              <w:pStyle w:val="Prrafodelista"/>
              <w:numPr>
                <w:ilvl w:val="0"/>
                <w:numId w:val="2"/>
              </w:numPr>
              <w:ind w:left="170" w:hanging="284"/>
              <w:rPr>
                <w:sz w:val="18"/>
                <w:szCs w:val="18"/>
              </w:rPr>
            </w:pPr>
            <w:r w:rsidRPr="00975CDD">
              <w:rPr>
                <w:sz w:val="18"/>
                <w:szCs w:val="18"/>
              </w:rPr>
              <w:t>¿Soy un miembro importante del grupo con el que practica (</w:t>
            </w:r>
            <w:proofErr w:type="spellStart"/>
            <w:r w:rsidRPr="00975CDD">
              <w:rPr>
                <w:sz w:val="18"/>
                <w:szCs w:val="18"/>
              </w:rPr>
              <w:t>CrossFit</w:t>
            </w:r>
            <w:proofErr w:type="spellEnd"/>
            <w:r w:rsidRPr="00975CDD">
              <w:rPr>
                <w:sz w:val="18"/>
                <w:szCs w:val="18"/>
              </w:rPr>
              <w:t>)?</w:t>
            </w:r>
          </w:p>
        </w:tc>
        <w:tc>
          <w:tcPr>
            <w:tcW w:w="291" w:type="dxa"/>
            <w:vAlign w:val="center"/>
          </w:tcPr>
          <w:p w14:paraId="75258944"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3C0FF3F5"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4B0EDA64"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13DD06BF"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21588DC1"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5D42D9B6"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68A70896" w14:textId="77777777" w:rsidR="00A37684" w:rsidRPr="000812FF" w:rsidRDefault="00A37684" w:rsidP="00EF2D82">
            <w:pPr>
              <w:jc w:val="center"/>
              <w:rPr>
                <w:sz w:val="15"/>
                <w:szCs w:val="15"/>
              </w:rPr>
            </w:pPr>
            <w:r w:rsidRPr="000812FF">
              <w:rPr>
                <w:sz w:val="15"/>
                <w:szCs w:val="15"/>
              </w:rPr>
              <w:t>7</w:t>
            </w:r>
          </w:p>
        </w:tc>
      </w:tr>
      <w:tr w:rsidR="00A37684" w:rsidRPr="00C01141" w14:paraId="12D88197" w14:textId="77777777" w:rsidTr="00EF2D82">
        <w:trPr>
          <w:gridAfter w:val="1"/>
          <w:wAfter w:w="179" w:type="dxa"/>
          <w:trHeight w:val="170"/>
          <w:jc w:val="center"/>
        </w:trPr>
        <w:tc>
          <w:tcPr>
            <w:tcW w:w="9952" w:type="dxa"/>
            <w:gridSpan w:val="8"/>
            <w:tcBorders>
              <w:left w:val="nil"/>
              <w:right w:val="nil"/>
            </w:tcBorders>
          </w:tcPr>
          <w:p w14:paraId="2B9F2198" w14:textId="77777777" w:rsidR="00A37684" w:rsidRPr="000812FF" w:rsidRDefault="00A37684" w:rsidP="00EF2D82">
            <w:pPr>
              <w:jc w:val="center"/>
              <w:rPr>
                <w:sz w:val="15"/>
                <w:szCs w:val="15"/>
              </w:rPr>
            </w:pPr>
          </w:p>
        </w:tc>
      </w:tr>
      <w:tr w:rsidR="00A37684" w:rsidRPr="00C01141" w14:paraId="725DE557" w14:textId="77777777" w:rsidTr="00EF2D82">
        <w:trPr>
          <w:trHeight w:val="170"/>
          <w:jc w:val="center"/>
        </w:trPr>
        <w:tc>
          <w:tcPr>
            <w:tcW w:w="8000" w:type="dxa"/>
          </w:tcPr>
          <w:p w14:paraId="16F02845" w14:textId="77777777" w:rsidR="00A37684" w:rsidRPr="00C01141" w:rsidRDefault="00A37684" w:rsidP="00EF2D82">
            <w:pPr>
              <w:rPr>
                <w:b/>
                <w:bCs/>
                <w:sz w:val="18"/>
                <w:szCs w:val="18"/>
              </w:rPr>
            </w:pPr>
            <w:r w:rsidRPr="00C01141">
              <w:rPr>
                <w:b/>
                <w:bCs/>
                <w:sz w:val="18"/>
                <w:szCs w:val="18"/>
              </w:rPr>
              <w:t xml:space="preserve">Identificación de marca </w:t>
            </w:r>
          </w:p>
        </w:tc>
        <w:tc>
          <w:tcPr>
            <w:tcW w:w="291" w:type="dxa"/>
          </w:tcPr>
          <w:p w14:paraId="16458B34" w14:textId="77777777" w:rsidR="00A37684" w:rsidRPr="000812FF" w:rsidRDefault="00A37684" w:rsidP="00EF2D82">
            <w:pPr>
              <w:rPr>
                <w:sz w:val="15"/>
                <w:szCs w:val="15"/>
              </w:rPr>
            </w:pPr>
          </w:p>
        </w:tc>
        <w:tc>
          <w:tcPr>
            <w:tcW w:w="369" w:type="dxa"/>
          </w:tcPr>
          <w:p w14:paraId="04F9FCD9" w14:textId="77777777" w:rsidR="00A37684" w:rsidRPr="000812FF" w:rsidRDefault="00A37684" w:rsidP="00EF2D82">
            <w:pPr>
              <w:rPr>
                <w:sz w:val="15"/>
                <w:szCs w:val="15"/>
              </w:rPr>
            </w:pPr>
          </w:p>
        </w:tc>
        <w:tc>
          <w:tcPr>
            <w:tcW w:w="291" w:type="dxa"/>
          </w:tcPr>
          <w:p w14:paraId="0565B1BB" w14:textId="77777777" w:rsidR="00A37684" w:rsidRPr="000812FF" w:rsidRDefault="00A37684" w:rsidP="00EF2D82">
            <w:pPr>
              <w:rPr>
                <w:sz w:val="15"/>
                <w:szCs w:val="15"/>
              </w:rPr>
            </w:pPr>
          </w:p>
        </w:tc>
        <w:tc>
          <w:tcPr>
            <w:tcW w:w="291" w:type="dxa"/>
          </w:tcPr>
          <w:p w14:paraId="295FFC72" w14:textId="77777777" w:rsidR="00A37684" w:rsidRPr="000812FF" w:rsidRDefault="00A37684" w:rsidP="00EF2D82">
            <w:pPr>
              <w:rPr>
                <w:sz w:val="15"/>
                <w:szCs w:val="15"/>
              </w:rPr>
            </w:pPr>
          </w:p>
        </w:tc>
        <w:tc>
          <w:tcPr>
            <w:tcW w:w="291" w:type="dxa"/>
          </w:tcPr>
          <w:p w14:paraId="62646D04" w14:textId="77777777" w:rsidR="00A37684" w:rsidRPr="000812FF" w:rsidRDefault="00A37684" w:rsidP="00EF2D82">
            <w:pPr>
              <w:rPr>
                <w:sz w:val="15"/>
                <w:szCs w:val="15"/>
              </w:rPr>
            </w:pPr>
          </w:p>
        </w:tc>
        <w:tc>
          <w:tcPr>
            <w:tcW w:w="291" w:type="dxa"/>
          </w:tcPr>
          <w:p w14:paraId="41B716DB" w14:textId="77777777" w:rsidR="00A37684" w:rsidRPr="000812FF" w:rsidRDefault="00A37684" w:rsidP="00EF2D82">
            <w:pPr>
              <w:rPr>
                <w:sz w:val="15"/>
                <w:szCs w:val="15"/>
              </w:rPr>
            </w:pPr>
          </w:p>
        </w:tc>
        <w:tc>
          <w:tcPr>
            <w:tcW w:w="307" w:type="dxa"/>
            <w:gridSpan w:val="2"/>
          </w:tcPr>
          <w:p w14:paraId="27F4B8AF" w14:textId="77777777" w:rsidR="00A37684" w:rsidRPr="000812FF" w:rsidRDefault="00A37684" w:rsidP="00EF2D82">
            <w:pPr>
              <w:rPr>
                <w:sz w:val="15"/>
                <w:szCs w:val="15"/>
              </w:rPr>
            </w:pPr>
          </w:p>
        </w:tc>
      </w:tr>
      <w:tr w:rsidR="00A37684" w:rsidRPr="00C01141" w14:paraId="03533D77" w14:textId="77777777" w:rsidTr="00EF2D82">
        <w:trPr>
          <w:trHeight w:val="170"/>
          <w:jc w:val="center"/>
        </w:trPr>
        <w:tc>
          <w:tcPr>
            <w:tcW w:w="8000" w:type="dxa"/>
          </w:tcPr>
          <w:p w14:paraId="17343DA8"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Los éxitos de la marca </w:t>
            </w:r>
            <w:proofErr w:type="spellStart"/>
            <w:r w:rsidRPr="00975CDD">
              <w:rPr>
                <w:sz w:val="18"/>
                <w:szCs w:val="18"/>
              </w:rPr>
              <w:t>CrossFit</w:t>
            </w:r>
            <w:proofErr w:type="spellEnd"/>
            <w:r w:rsidRPr="00975CDD">
              <w:rPr>
                <w:sz w:val="18"/>
                <w:szCs w:val="18"/>
              </w:rPr>
              <w:t xml:space="preserve"> son mis éxitos. </w:t>
            </w:r>
          </w:p>
        </w:tc>
        <w:tc>
          <w:tcPr>
            <w:tcW w:w="291" w:type="dxa"/>
            <w:vAlign w:val="center"/>
          </w:tcPr>
          <w:p w14:paraId="4A2E2408"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6729241D"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305B6B3D"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3E2DE2EB"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01673076"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6EBABF3C"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0D474CA0" w14:textId="77777777" w:rsidR="00A37684" w:rsidRPr="000812FF" w:rsidRDefault="00A37684" w:rsidP="00EF2D82">
            <w:pPr>
              <w:jc w:val="center"/>
              <w:rPr>
                <w:sz w:val="15"/>
                <w:szCs w:val="15"/>
              </w:rPr>
            </w:pPr>
            <w:r w:rsidRPr="000812FF">
              <w:rPr>
                <w:sz w:val="15"/>
                <w:szCs w:val="15"/>
              </w:rPr>
              <w:t>7</w:t>
            </w:r>
          </w:p>
        </w:tc>
      </w:tr>
      <w:tr w:rsidR="00A37684" w:rsidRPr="00C01141" w14:paraId="5165BF46" w14:textId="77777777" w:rsidTr="00EF2D82">
        <w:trPr>
          <w:trHeight w:val="170"/>
          <w:jc w:val="center"/>
        </w:trPr>
        <w:tc>
          <w:tcPr>
            <w:tcW w:w="8000" w:type="dxa"/>
          </w:tcPr>
          <w:p w14:paraId="2B69BF92"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Estoy interesado en lo que otros piensan sobre la marca </w:t>
            </w:r>
            <w:proofErr w:type="spellStart"/>
            <w:r w:rsidRPr="00975CDD">
              <w:rPr>
                <w:sz w:val="18"/>
                <w:szCs w:val="18"/>
              </w:rPr>
              <w:t>CrossFit</w:t>
            </w:r>
            <w:proofErr w:type="spellEnd"/>
            <w:r w:rsidRPr="00975CDD">
              <w:rPr>
                <w:sz w:val="18"/>
                <w:szCs w:val="18"/>
              </w:rPr>
              <w:t>.</w:t>
            </w:r>
          </w:p>
        </w:tc>
        <w:tc>
          <w:tcPr>
            <w:tcW w:w="291" w:type="dxa"/>
            <w:vAlign w:val="center"/>
          </w:tcPr>
          <w:p w14:paraId="12E70682"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43F151C3"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1BDA89F2"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29EAD62B"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3126ED83"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3D7295C7"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6FE8CF4D" w14:textId="77777777" w:rsidR="00A37684" w:rsidRPr="000812FF" w:rsidRDefault="00A37684" w:rsidP="00EF2D82">
            <w:pPr>
              <w:jc w:val="center"/>
              <w:rPr>
                <w:sz w:val="15"/>
                <w:szCs w:val="15"/>
              </w:rPr>
            </w:pPr>
            <w:r w:rsidRPr="000812FF">
              <w:rPr>
                <w:sz w:val="15"/>
                <w:szCs w:val="15"/>
              </w:rPr>
              <w:t>7</w:t>
            </w:r>
          </w:p>
        </w:tc>
      </w:tr>
      <w:tr w:rsidR="00A37684" w:rsidRPr="00C01141" w14:paraId="299AF1BE" w14:textId="77777777" w:rsidTr="00EF2D82">
        <w:trPr>
          <w:trHeight w:val="170"/>
          <w:jc w:val="center"/>
        </w:trPr>
        <w:tc>
          <w:tcPr>
            <w:tcW w:w="8000" w:type="dxa"/>
          </w:tcPr>
          <w:p w14:paraId="4767B579"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Cuando hablo de la marca </w:t>
            </w:r>
            <w:proofErr w:type="spellStart"/>
            <w:r w:rsidRPr="00975CDD">
              <w:rPr>
                <w:sz w:val="18"/>
                <w:szCs w:val="18"/>
              </w:rPr>
              <w:t>CrossFit</w:t>
            </w:r>
            <w:proofErr w:type="spellEnd"/>
            <w:r w:rsidRPr="00975CDD">
              <w:rPr>
                <w:sz w:val="18"/>
                <w:szCs w:val="18"/>
              </w:rPr>
              <w:t>, generalmente digo "nosotros" en lugar de "ellos".</w:t>
            </w:r>
          </w:p>
        </w:tc>
        <w:tc>
          <w:tcPr>
            <w:tcW w:w="291" w:type="dxa"/>
            <w:vAlign w:val="center"/>
          </w:tcPr>
          <w:p w14:paraId="70A9C303"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3BAB450C"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3484BA0C"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62E22C48"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19C9C2C4"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6C418F4D"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2A235C5C" w14:textId="77777777" w:rsidR="00A37684" w:rsidRPr="000812FF" w:rsidRDefault="00A37684" w:rsidP="00EF2D82">
            <w:pPr>
              <w:jc w:val="center"/>
              <w:rPr>
                <w:sz w:val="15"/>
                <w:szCs w:val="15"/>
              </w:rPr>
            </w:pPr>
            <w:r w:rsidRPr="000812FF">
              <w:rPr>
                <w:sz w:val="15"/>
                <w:szCs w:val="15"/>
              </w:rPr>
              <w:t>7</w:t>
            </w:r>
          </w:p>
        </w:tc>
      </w:tr>
      <w:tr w:rsidR="00A37684" w:rsidRPr="00C01141" w14:paraId="7C2D1A21" w14:textId="77777777" w:rsidTr="00EF2D82">
        <w:trPr>
          <w:trHeight w:val="170"/>
          <w:jc w:val="center"/>
        </w:trPr>
        <w:tc>
          <w:tcPr>
            <w:tcW w:w="8000" w:type="dxa"/>
          </w:tcPr>
          <w:p w14:paraId="3838C1F8"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Cuando alguien elogia la marca </w:t>
            </w:r>
            <w:proofErr w:type="spellStart"/>
            <w:r w:rsidRPr="00975CDD">
              <w:rPr>
                <w:sz w:val="18"/>
                <w:szCs w:val="18"/>
              </w:rPr>
              <w:t>CrossFit</w:t>
            </w:r>
            <w:proofErr w:type="spellEnd"/>
            <w:r w:rsidRPr="00975CDD">
              <w:rPr>
                <w:sz w:val="18"/>
                <w:szCs w:val="18"/>
              </w:rPr>
              <w:t>, se siente como un cumplido personal.</w:t>
            </w:r>
          </w:p>
        </w:tc>
        <w:tc>
          <w:tcPr>
            <w:tcW w:w="291" w:type="dxa"/>
            <w:vAlign w:val="center"/>
          </w:tcPr>
          <w:p w14:paraId="7476068E"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6EE67004"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1964422A"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364B10B6"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78CCEC95"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689D017E"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6A4F383B" w14:textId="77777777" w:rsidR="00A37684" w:rsidRPr="000812FF" w:rsidRDefault="00A37684" w:rsidP="00EF2D82">
            <w:pPr>
              <w:jc w:val="center"/>
              <w:rPr>
                <w:sz w:val="15"/>
                <w:szCs w:val="15"/>
              </w:rPr>
            </w:pPr>
            <w:r w:rsidRPr="000812FF">
              <w:rPr>
                <w:sz w:val="15"/>
                <w:szCs w:val="15"/>
              </w:rPr>
              <w:t>7</w:t>
            </w:r>
          </w:p>
        </w:tc>
      </w:tr>
      <w:tr w:rsidR="00A37684" w:rsidRPr="00C01141" w14:paraId="4D5DCFBF" w14:textId="77777777" w:rsidTr="00EF2D82">
        <w:trPr>
          <w:trHeight w:val="170"/>
          <w:jc w:val="center"/>
        </w:trPr>
        <w:tc>
          <w:tcPr>
            <w:tcW w:w="8000" w:type="dxa"/>
          </w:tcPr>
          <w:p w14:paraId="69505700"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Cuando alguien critica la marca </w:t>
            </w:r>
            <w:proofErr w:type="spellStart"/>
            <w:r w:rsidRPr="00975CDD">
              <w:rPr>
                <w:sz w:val="18"/>
                <w:szCs w:val="18"/>
              </w:rPr>
              <w:t>CrossFit</w:t>
            </w:r>
            <w:proofErr w:type="spellEnd"/>
            <w:r w:rsidRPr="00975CDD">
              <w:rPr>
                <w:sz w:val="18"/>
                <w:szCs w:val="18"/>
              </w:rPr>
              <w:t>, se siente como un insulto personal</w:t>
            </w:r>
          </w:p>
        </w:tc>
        <w:tc>
          <w:tcPr>
            <w:tcW w:w="291" w:type="dxa"/>
            <w:vAlign w:val="center"/>
          </w:tcPr>
          <w:p w14:paraId="4A26944F"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45147776"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3D37BEC3"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1E9E10F7"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30FD8A34"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09ABC8C2"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1E41621E" w14:textId="77777777" w:rsidR="00A37684" w:rsidRPr="000812FF" w:rsidRDefault="00A37684" w:rsidP="00EF2D82">
            <w:pPr>
              <w:jc w:val="center"/>
              <w:rPr>
                <w:sz w:val="15"/>
                <w:szCs w:val="15"/>
              </w:rPr>
            </w:pPr>
            <w:r w:rsidRPr="000812FF">
              <w:rPr>
                <w:sz w:val="15"/>
                <w:szCs w:val="15"/>
              </w:rPr>
              <w:t>7</w:t>
            </w:r>
          </w:p>
        </w:tc>
      </w:tr>
      <w:tr w:rsidR="00A37684" w:rsidRPr="00C01141" w14:paraId="125D8155" w14:textId="77777777" w:rsidTr="00EF2D82">
        <w:trPr>
          <w:gridAfter w:val="1"/>
          <w:wAfter w:w="179" w:type="dxa"/>
          <w:trHeight w:val="170"/>
          <w:jc w:val="center"/>
        </w:trPr>
        <w:tc>
          <w:tcPr>
            <w:tcW w:w="9952" w:type="dxa"/>
            <w:gridSpan w:val="8"/>
            <w:tcBorders>
              <w:left w:val="nil"/>
              <w:right w:val="nil"/>
            </w:tcBorders>
          </w:tcPr>
          <w:p w14:paraId="22F7AABB" w14:textId="77777777" w:rsidR="00A37684" w:rsidRPr="000812FF" w:rsidRDefault="00A37684" w:rsidP="00EF2D82">
            <w:pPr>
              <w:jc w:val="center"/>
              <w:rPr>
                <w:sz w:val="15"/>
                <w:szCs w:val="15"/>
              </w:rPr>
            </w:pPr>
          </w:p>
        </w:tc>
      </w:tr>
      <w:tr w:rsidR="00A37684" w:rsidRPr="00C01141" w14:paraId="3D874B69" w14:textId="77777777" w:rsidTr="00EF2D82">
        <w:trPr>
          <w:trHeight w:val="170"/>
          <w:jc w:val="center"/>
        </w:trPr>
        <w:tc>
          <w:tcPr>
            <w:tcW w:w="8000" w:type="dxa"/>
          </w:tcPr>
          <w:p w14:paraId="2837529A" w14:textId="77777777" w:rsidR="00A37684" w:rsidRPr="00C01141" w:rsidRDefault="00A37684" w:rsidP="00EF2D82">
            <w:pPr>
              <w:rPr>
                <w:b/>
                <w:bCs/>
                <w:sz w:val="18"/>
                <w:szCs w:val="18"/>
              </w:rPr>
            </w:pPr>
            <w:r w:rsidRPr="00C01141">
              <w:rPr>
                <w:b/>
                <w:bCs/>
                <w:sz w:val="18"/>
                <w:szCs w:val="18"/>
              </w:rPr>
              <w:t>Identificación de comunidad de marca</w:t>
            </w:r>
          </w:p>
        </w:tc>
        <w:tc>
          <w:tcPr>
            <w:tcW w:w="291" w:type="dxa"/>
          </w:tcPr>
          <w:p w14:paraId="6D68A4AD" w14:textId="77777777" w:rsidR="00A37684" w:rsidRPr="000812FF" w:rsidRDefault="00A37684" w:rsidP="00EF2D82">
            <w:pPr>
              <w:rPr>
                <w:sz w:val="15"/>
                <w:szCs w:val="15"/>
              </w:rPr>
            </w:pPr>
          </w:p>
        </w:tc>
        <w:tc>
          <w:tcPr>
            <w:tcW w:w="369" w:type="dxa"/>
          </w:tcPr>
          <w:p w14:paraId="62826CAB" w14:textId="77777777" w:rsidR="00A37684" w:rsidRPr="000812FF" w:rsidRDefault="00A37684" w:rsidP="00EF2D82">
            <w:pPr>
              <w:rPr>
                <w:sz w:val="15"/>
                <w:szCs w:val="15"/>
              </w:rPr>
            </w:pPr>
          </w:p>
        </w:tc>
        <w:tc>
          <w:tcPr>
            <w:tcW w:w="291" w:type="dxa"/>
          </w:tcPr>
          <w:p w14:paraId="408FC4A5" w14:textId="77777777" w:rsidR="00A37684" w:rsidRPr="000812FF" w:rsidRDefault="00A37684" w:rsidP="00EF2D82">
            <w:pPr>
              <w:rPr>
                <w:sz w:val="15"/>
                <w:szCs w:val="15"/>
              </w:rPr>
            </w:pPr>
          </w:p>
        </w:tc>
        <w:tc>
          <w:tcPr>
            <w:tcW w:w="291" w:type="dxa"/>
          </w:tcPr>
          <w:p w14:paraId="6677D6B0" w14:textId="77777777" w:rsidR="00A37684" w:rsidRPr="000812FF" w:rsidRDefault="00A37684" w:rsidP="00EF2D82">
            <w:pPr>
              <w:rPr>
                <w:sz w:val="15"/>
                <w:szCs w:val="15"/>
              </w:rPr>
            </w:pPr>
          </w:p>
        </w:tc>
        <w:tc>
          <w:tcPr>
            <w:tcW w:w="291" w:type="dxa"/>
          </w:tcPr>
          <w:p w14:paraId="1E741B98" w14:textId="77777777" w:rsidR="00A37684" w:rsidRPr="000812FF" w:rsidRDefault="00A37684" w:rsidP="00EF2D82">
            <w:pPr>
              <w:rPr>
                <w:sz w:val="15"/>
                <w:szCs w:val="15"/>
              </w:rPr>
            </w:pPr>
          </w:p>
        </w:tc>
        <w:tc>
          <w:tcPr>
            <w:tcW w:w="291" w:type="dxa"/>
          </w:tcPr>
          <w:p w14:paraId="67536125" w14:textId="77777777" w:rsidR="00A37684" w:rsidRPr="000812FF" w:rsidRDefault="00A37684" w:rsidP="00EF2D82">
            <w:pPr>
              <w:rPr>
                <w:sz w:val="15"/>
                <w:szCs w:val="15"/>
              </w:rPr>
            </w:pPr>
          </w:p>
        </w:tc>
        <w:tc>
          <w:tcPr>
            <w:tcW w:w="307" w:type="dxa"/>
            <w:gridSpan w:val="2"/>
          </w:tcPr>
          <w:p w14:paraId="04C2BADC" w14:textId="77777777" w:rsidR="00A37684" w:rsidRPr="000812FF" w:rsidRDefault="00A37684" w:rsidP="00EF2D82">
            <w:pPr>
              <w:rPr>
                <w:sz w:val="15"/>
                <w:szCs w:val="15"/>
              </w:rPr>
            </w:pPr>
          </w:p>
        </w:tc>
      </w:tr>
      <w:tr w:rsidR="00A37684" w:rsidRPr="00C01141" w14:paraId="2A4DEB1F" w14:textId="77777777" w:rsidTr="00EF2D82">
        <w:trPr>
          <w:trHeight w:val="170"/>
          <w:jc w:val="center"/>
        </w:trPr>
        <w:tc>
          <w:tcPr>
            <w:tcW w:w="8000" w:type="dxa"/>
          </w:tcPr>
          <w:p w14:paraId="0A64CB8C"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Cuando hablo de la Comunidad de marca </w:t>
            </w:r>
            <w:proofErr w:type="spellStart"/>
            <w:r w:rsidRPr="00975CDD">
              <w:rPr>
                <w:sz w:val="18"/>
                <w:szCs w:val="18"/>
              </w:rPr>
              <w:t>CrossFit</w:t>
            </w:r>
            <w:proofErr w:type="spellEnd"/>
            <w:r w:rsidRPr="00975CDD">
              <w:rPr>
                <w:sz w:val="18"/>
                <w:szCs w:val="18"/>
              </w:rPr>
              <w:t>, generalmente digo "nosotros" en lugar de "ellos".</w:t>
            </w:r>
          </w:p>
        </w:tc>
        <w:tc>
          <w:tcPr>
            <w:tcW w:w="291" w:type="dxa"/>
            <w:vAlign w:val="center"/>
          </w:tcPr>
          <w:p w14:paraId="57E16983"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7D99B482"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0CAECAFA"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28AD9417"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261703D5"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5BFAD52C"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40D0EE2C" w14:textId="77777777" w:rsidR="00A37684" w:rsidRPr="000812FF" w:rsidRDefault="00A37684" w:rsidP="00EF2D82">
            <w:pPr>
              <w:jc w:val="center"/>
              <w:rPr>
                <w:sz w:val="15"/>
                <w:szCs w:val="15"/>
              </w:rPr>
            </w:pPr>
            <w:r w:rsidRPr="000812FF">
              <w:rPr>
                <w:sz w:val="15"/>
                <w:szCs w:val="15"/>
              </w:rPr>
              <w:t>7</w:t>
            </w:r>
          </w:p>
        </w:tc>
      </w:tr>
      <w:tr w:rsidR="00A37684" w:rsidRPr="00C01141" w14:paraId="10E5F3B3" w14:textId="77777777" w:rsidTr="00EF2D82">
        <w:trPr>
          <w:trHeight w:val="170"/>
          <w:jc w:val="center"/>
        </w:trPr>
        <w:tc>
          <w:tcPr>
            <w:tcW w:w="8000" w:type="dxa"/>
          </w:tcPr>
          <w:p w14:paraId="0A41D5A3"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Me veo como parte de la Comunidad de marca </w:t>
            </w:r>
            <w:proofErr w:type="spellStart"/>
            <w:r w:rsidRPr="00975CDD">
              <w:rPr>
                <w:sz w:val="18"/>
                <w:szCs w:val="18"/>
              </w:rPr>
              <w:t>CrossFit</w:t>
            </w:r>
            <w:proofErr w:type="spellEnd"/>
            <w:r w:rsidRPr="00975CDD">
              <w:rPr>
                <w:sz w:val="18"/>
                <w:szCs w:val="18"/>
              </w:rPr>
              <w:t xml:space="preserve">. </w:t>
            </w:r>
          </w:p>
        </w:tc>
        <w:tc>
          <w:tcPr>
            <w:tcW w:w="291" w:type="dxa"/>
            <w:vAlign w:val="center"/>
          </w:tcPr>
          <w:p w14:paraId="1AAD8BBC"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0ED663A5"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51B97B32"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53B8073A"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55FA22A5"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78100754"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19F6173B" w14:textId="77777777" w:rsidR="00A37684" w:rsidRPr="000812FF" w:rsidRDefault="00A37684" w:rsidP="00EF2D82">
            <w:pPr>
              <w:jc w:val="center"/>
              <w:rPr>
                <w:sz w:val="15"/>
                <w:szCs w:val="15"/>
              </w:rPr>
            </w:pPr>
            <w:r w:rsidRPr="000812FF">
              <w:rPr>
                <w:sz w:val="15"/>
                <w:szCs w:val="15"/>
              </w:rPr>
              <w:t>7</w:t>
            </w:r>
          </w:p>
        </w:tc>
      </w:tr>
      <w:tr w:rsidR="00A37684" w:rsidRPr="00C01141" w14:paraId="659FE6EB" w14:textId="77777777" w:rsidTr="00EF2D82">
        <w:trPr>
          <w:trHeight w:val="170"/>
          <w:jc w:val="center"/>
        </w:trPr>
        <w:tc>
          <w:tcPr>
            <w:tcW w:w="8000" w:type="dxa"/>
          </w:tcPr>
          <w:p w14:paraId="60C2D585"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Los éxitos de la Comunidad de marca </w:t>
            </w:r>
            <w:proofErr w:type="spellStart"/>
            <w:r w:rsidRPr="00975CDD">
              <w:rPr>
                <w:sz w:val="18"/>
                <w:szCs w:val="18"/>
              </w:rPr>
              <w:t>CrossFit</w:t>
            </w:r>
            <w:proofErr w:type="spellEnd"/>
            <w:r w:rsidRPr="00975CDD">
              <w:rPr>
                <w:sz w:val="18"/>
                <w:szCs w:val="18"/>
              </w:rPr>
              <w:t xml:space="preserve"> son mis éxitos.</w:t>
            </w:r>
          </w:p>
        </w:tc>
        <w:tc>
          <w:tcPr>
            <w:tcW w:w="291" w:type="dxa"/>
            <w:vAlign w:val="center"/>
          </w:tcPr>
          <w:p w14:paraId="2D8631B3"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102D6677"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38C08CD1"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4DE7007F"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320AE86C"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67833A5E"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30631EC3" w14:textId="77777777" w:rsidR="00A37684" w:rsidRPr="000812FF" w:rsidRDefault="00A37684" w:rsidP="00EF2D82">
            <w:pPr>
              <w:jc w:val="center"/>
              <w:rPr>
                <w:sz w:val="15"/>
                <w:szCs w:val="15"/>
              </w:rPr>
            </w:pPr>
            <w:r w:rsidRPr="000812FF">
              <w:rPr>
                <w:sz w:val="15"/>
                <w:szCs w:val="15"/>
              </w:rPr>
              <w:t>7</w:t>
            </w:r>
          </w:p>
        </w:tc>
      </w:tr>
      <w:tr w:rsidR="00A37684" w:rsidRPr="00C01141" w14:paraId="0662A4D7" w14:textId="77777777" w:rsidTr="00EF2D82">
        <w:trPr>
          <w:trHeight w:val="170"/>
          <w:jc w:val="center"/>
        </w:trPr>
        <w:tc>
          <w:tcPr>
            <w:tcW w:w="8000" w:type="dxa"/>
          </w:tcPr>
          <w:p w14:paraId="426ABB88"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Cuando alguien elogia la Comunidad de marca </w:t>
            </w:r>
            <w:proofErr w:type="spellStart"/>
            <w:r w:rsidRPr="00975CDD">
              <w:rPr>
                <w:sz w:val="18"/>
                <w:szCs w:val="18"/>
              </w:rPr>
              <w:t>CrossFit</w:t>
            </w:r>
            <w:proofErr w:type="spellEnd"/>
            <w:r w:rsidRPr="00975CDD">
              <w:rPr>
                <w:sz w:val="18"/>
                <w:szCs w:val="18"/>
              </w:rPr>
              <w:t>, se siente como un cumplido personal.</w:t>
            </w:r>
          </w:p>
        </w:tc>
        <w:tc>
          <w:tcPr>
            <w:tcW w:w="291" w:type="dxa"/>
            <w:vAlign w:val="center"/>
          </w:tcPr>
          <w:p w14:paraId="13A93B68"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5E58C6F1"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0ED4F44E"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1AAD0544"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7AAFCCA1"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454A2EE7"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49F63BD8" w14:textId="77777777" w:rsidR="00A37684" w:rsidRPr="000812FF" w:rsidRDefault="00A37684" w:rsidP="00EF2D82">
            <w:pPr>
              <w:jc w:val="center"/>
              <w:rPr>
                <w:sz w:val="15"/>
                <w:szCs w:val="15"/>
              </w:rPr>
            </w:pPr>
            <w:r w:rsidRPr="000812FF">
              <w:rPr>
                <w:sz w:val="15"/>
                <w:szCs w:val="15"/>
              </w:rPr>
              <w:t>7</w:t>
            </w:r>
          </w:p>
        </w:tc>
      </w:tr>
      <w:tr w:rsidR="00A37684" w:rsidRPr="00C01141" w14:paraId="02F37283" w14:textId="77777777" w:rsidTr="00EF2D82">
        <w:trPr>
          <w:trHeight w:val="170"/>
          <w:jc w:val="center"/>
        </w:trPr>
        <w:tc>
          <w:tcPr>
            <w:tcW w:w="8000" w:type="dxa"/>
          </w:tcPr>
          <w:p w14:paraId="115A77A4"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Cuando alguien critica la Comunidad de marca </w:t>
            </w:r>
            <w:proofErr w:type="spellStart"/>
            <w:r w:rsidRPr="00975CDD">
              <w:rPr>
                <w:sz w:val="18"/>
                <w:szCs w:val="18"/>
              </w:rPr>
              <w:t>CrossFit</w:t>
            </w:r>
            <w:proofErr w:type="spellEnd"/>
            <w:r w:rsidRPr="00975CDD">
              <w:rPr>
                <w:sz w:val="18"/>
                <w:szCs w:val="18"/>
              </w:rPr>
              <w:t>, se siente como un insulto personal.</w:t>
            </w:r>
          </w:p>
        </w:tc>
        <w:tc>
          <w:tcPr>
            <w:tcW w:w="291" w:type="dxa"/>
            <w:vAlign w:val="center"/>
          </w:tcPr>
          <w:p w14:paraId="56AC9682"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3616E174"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26D3EC05"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2B123D3B"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75C3C9DC"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7323FD6C"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46BE05DB" w14:textId="77777777" w:rsidR="00A37684" w:rsidRPr="000812FF" w:rsidRDefault="00A37684" w:rsidP="00EF2D82">
            <w:pPr>
              <w:jc w:val="center"/>
              <w:rPr>
                <w:sz w:val="15"/>
                <w:szCs w:val="15"/>
              </w:rPr>
            </w:pPr>
            <w:r w:rsidRPr="000812FF">
              <w:rPr>
                <w:sz w:val="15"/>
                <w:szCs w:val="15"/>
              </w:rPr>
              <w:t>7</w:t>
            </w:r>
          </w:p>
        </w:tc>
      </w:tr>
      <w:tr w:rsidR="00A37684" w:rsidRPr="00C01141" w14:paraId="284DA326" w14:textId="77777777" w:rsidTr="00EF2D82">
        <w:trPr>
          <w:trHeight w:val="170"/>
          <w:jc w:val="center"/>
        </w:trPr>
        <w:tc>
          <w:tcPr>
            <w:tcW w:w="8000" w:type="dxa"/>
          </w:tcPr>
          <w:p w14:paraId="507CB7CC"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Estoy muy interesado en lo que otros piensan sobre la Comunidad de marca </w:t>
            </w:r>
            <w:proofErr w:type="spellStart"/>
            <w:r w:rsidRPr="00975CDD">
              <w:rPr>
                <w:sz w:val="18"/>
                <w:szCs w:val="18"/>
              </w:rPr>
              <w:t>CrossFit</w:t>
            </w:r>
            <w:proofErr w:type="spellEnd"/>
            <w:r w:rsidRPr="00975CDD">
              <w:rPr>
                <w:sz w:val="18"/>
                <w:szCs w:val="18"/>
              </w:rPr>
              <w:t>.</w:t>
            </w:r>
          </w:p>
        </w:tc>
        <w:tc>
          <w:tcPr>
            <w:tcW w:w="291" w:type="dxa"/>
            <w:vAlign w:val="center"/>
          </w:tcPr>
          <w:p w14:paraId="5BA3ED65"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3AD715D5"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686D538F"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452B8438"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317C2812"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0319F836"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1653CF8A" w14:textId="77777777" w:rsidR="00A37684" w:rsidRPr="000812FF" w:rsidRDefault="00A37684" w:rsidP="00EF2D82">
            <w:pPr>
              <w:jc w:val="center"/>
              <w:rPr>
                <w:sz w:val="15"/>
                <w:szCs w:val="15"/>
              </w:rPr>
            </w:pPr>
            <w:r w:rsidRPr="000812FF">
              <w:rPr>
                <w:sz w:val="15"/>
                <w:szCs w:val="15"/>
              </w:rPr>
              <w:t>7</w:t>
            </w:r>
          </w:p>
        </w:tc>
      </w:tr>
      <w:tr w:rsidR="00A37684" w:rsidRPr="00C01141" w14:paraId="42A81E72" w14:textId="77777777" w:rsidTr="00EF2D82">
        <w:trPr>
          <w:gridAfter w:val="1"/>
          <w:wAfter w:w="179" w:type="dxa"/>
          <w:trHeight w:val="170"/>
          <w:jc w:val="center"/>
        </w:trPr>
        <w:tc>
          <w:tcPr>
            <w:tcW w:w="9952" w:type="dxa"/>
            <w:gridSpan w:val="8"/>
            <w:tcBorders>
              <w:left w:val="nil"/>
              <w:right w:val="nil"/>
            </w:tcBorders>
          </w:tcPr>
          <w:p w14:paraId="4578B442" w14:textId="77777777" w:rsidR="00A37684" w:rsidRPr="000812FF" w:rsidRDefault="00A37684" w:rsidP="00EF2D82">
            <w:pPr>
              <w:jc w:val="center"/>
              <w:rPr>
                <w:sz w:val="15"/>
                <w:szCs w:val="15"/>
              </w:rPr>
            </w:pPr>
          </w:p>
        </w:tc>
      </w:tr>
      <w:tr w:rsidR="00A37684" w:rsidRPr="00C01141" w14:paraId="1A62FE56" w14:textId="77777777" w:rsidTr="00EF2D82">
        <w:trPr>
          <w:trHeight w:val="170"/>
          <w:jc w:val="center"/>
        </w:trPr>
        <w:tc>
          <w:tcPr>
            <w:tcW w:w="8000" w:type="dxa"/>
          </w:tcPr>
          <w:p w14:paraId="46A4C66B" w14:textId="77777777" w:rsidR="00A37684" w:rsidRPr="00C01141" w:rsidRDefault="00A37684" w:rsidP="00EF2D82">
            <w:pPr>
              <w:rPr>
                <w:b/>
                <w:bCs/>
                <w:sz w:val="18"/>
                <w:szCs w:val="18"/>
              </w:rPr>
            </w:pPr>
            <w:proofErr w:type="spellStart"/>
            <w:r w:rsidRPr="00C01141">
              <w:rPr>
                <w:b/>
                <w:bCs/>
                <w:sz w:val="18"/>
                <w:szCs w:val="18"/>
              </w:rPr>
              <w:t>eWom</w:t>
            </w:r>
            <w:proofErr w:type="spellEnd"/>
          </w:p>
        </w:tc>
        <w:tc>
          <w:tcPr>
            <w:tcW w:w="291" w:type="dxa"/>
          </w:tcPr>
          <w:p w14:paraId="3A5CC9E4" w14:textId="77777777" w:rsidR="00A37684" w:rsidRPr="000812FF" w:rsidRDefault="00A37684" w:rsidP="00EF2D82">
            <w:pPr>
              <w:rPr>
                <w:sz w:val="15"/>
                <w:szCs w:val="15"/>
              </w:rPr>
            </w:pPr>
          </w:p>
        </w:tc>
        <w:tc>
          <w:tcPr>
            <w:tcW w:w="369" w:type="dxa"/>
          </w:tcPr>
          <w:p w14:paraId="14BA1390" w14:textId="77777777" w:rsidR="00A37684" w:rsidRPr="000812FF" w:rsidRDefault="00A37684" w:rsidP="00EF2D82">
            <w:pPr>
              <w:rPr>
                <w:sz w:val="15"/>
                <w:szCs w:val="15"/>
              </w:rPr>
            </w:pPr>
          </w:p>
        </w:tc>
        <w:tc>
          <w:tcPr>
            <w:tcW w:w="291" w:type="dxa"/>
          </w:tcPr>
          <w:p w14:paraId="418D25B9" w14:textId="77777777" w:rsidR="00A37684" w:rsidRPr="000812FF" w:rsidRDefault="00A37684" w:rsidP="00EF2D82">
            <w:pPr>
              <w:rPr>
                <w:sz w:val="15"/>
                <w:szCs w:val="15"/>
              </w:rPr>
            </w:pPr>
          </w:p>
        </w:tc>
        <w:tc>
          <w:tcPr>
            <w:tcW w:w="291" w:type="dxa"/>
          </w:tcPr>
          <w:p w14:paraId="5EECFCB4" w14:textId="77777777" w:rsidR="00A37684" w:rsidRPr="000812FF" w:rsidRDefault="00A37684" w:rsidP="00EF2D82">
            <w:pPr>
              <w:rPr>
                <w:sz w:val="15"/>
                <w:szCs w:val="15"/>
              </w:rPr>
            </w:pPr>
          </w:p>
        </w:tc>
        <w:tc>
          <w:tcPr>
            <w:tcW w:w="291" w:type="dxa"/>
          </w:tcPr>
          <w:p w14:paraId="44A75EB5" w14:textId="77777777" w:rsidR="00A37684" w:rsidRPr="000812FF" w:rsidRDefault="00A37684" w:rsidP="00EF2D82">
            <w:pPr>
              <w:rPr>
                <w:sz w:val="15"/>
                <w:szCs w:val="15"/>
              </w:rPr>
            </w:pPr>
          </w:p>
        </w:tc>
        <w:tc>
          <w:tcPr>
            <w:tcW w:w="291" w:type="dxa"/>
          </w:tcPr>
          <w:p w14:paraId="63E90D02" w14:textId="77777777" w:rsidR="00A37684" w:rsidRPr="000812FF" w:rsidRDefault="00A37684" w:rsidP="00EF2D82">
            <w:pPr>
              <w:rPr>
                <w:sz w:val="15"/>
                <w:szCs w:val="15"/>
              </w:rPr>
            </w:pPr>
          </w:p>
        </w:tc>
        <w:tc>
          <w:tcPr>
            <w:tcW w:w="307" w:type="dxa"/>
            <w:gridSpan w:val="2"/>
          </w:tcPr>
          <w:p w14:paraId="7EA4FBF6" w14:textId="77777777" w:rsidR="00A37684" w:rsidRPr="000812FF" w:rsidRDefault="00A37684" w:rsidP="00EF2D82">
            <w:pPr>
              <w:rPr>
                <w:sz w:val="15"/>
                <w:szCs w:val="15"/>
              </w:rPr>
            </w:pPr>
          </w:p>
        </w:tc>
      </w:tr>
      <w:tr w:rsidR="00A37684" w:rsidRPr="00C01141" w14:paraId="3EC1CDF4" w14:textId="77777777" w:rsidTr="00EF2D82">
        <w:trPr>
          <w:trHeight w:val="170"/>
          <w:jc w:val="center"/>
        </w:trPr>
        <w:tc>
          <w:tcPr>
            <w:tcW w:w="8000" w:type="dxa"/>
          </w:tcPr>
          <w:p w14:paraId="62C3E75B"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Recomendaría </w:t>
            </w:r>
            <w:proofErr w:type="spellStart"/>
            <w:r w:rsidRPr="00975CDD">
              <w:rPr>
                <w:sz w:val="18"/>
                <w:szCs w:val="18"/>
              </w:rPr>
              <w:t>CrossFit</w:t>
            </w:r>
            <w:proofErr w:type="spellEnd"/>
            <w:r w:rsidRPr="00975CDD">
              <w:rPr>
                <w:sz w:val="18"/>
                <w:szCs w:val="18"/>
              </w:rPr>
              <w:t xml:space="preserve"> a otros usuarios potenciales que no sean miembros de la comunidad de la marca.</w:t>
            </w:r>
          </w:p>
        </w:tc>
        <w:tc>
          <w:tcPr>
            <w:tcW w:w="291" w:type="dxa"/>
            <w:vAlign w:val="center"/>
          </w:tcPr>
          <w:p w14:paraId="108F7E28"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6BE76DD0"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286CC7FD"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7040FF76"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089547CF"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61F08014"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626E5BBA" w14:textId="77777777" w:rsidR="00A37684" w:rsidRPr="000812FF" w:rsidRDefault="00A37684" w:rsidP="00EF2D82">
            <w:pPr>
              <w:jc w:val="center"/>
              <w:rPr>
                <w:sz w:val="15"/>
                <w:szCs w:val="15"/>
              </w:rPr>
            </w:pPr>
            <w:r w:rsidRPr="000812FF">
              <w:rPr>
                <w:sz w:val="15"/>
                <w:szCs w:val="15"/>
              </w:rPr>
              <w:t>7</w:t>
            </w:r>
          </w:p>
        </w:tc>
      </w:tr>
      <w:tr w:rsidR="00A37684" w:rsidRPr="00C01141" w14:paraId="000BD161" w14:textId="77777777" w:rsidTr="00EF2D82">
        <w:trPr>
          <w:trHeight w:val="170"/>
          <w:jc w:val="center"/>
        </w:trPr>
        <w:tc>
          <w:tcPr>
            <w:tcW w:w="8000" w:type="dxa"/>
          </w:tcPr>
          <w:p w14:paraId="2C06EC3F" w14:textId="77777777" w:rsidR="00A37684" w:rsidRPr="00975CDD" w:rsidRDefault="00A37684" w:rsidP="00A37684">
            <w:pPr>
              <w:pStyle w:val="Prrafodelista"/>
              <w:numPr>
                <w:ilvl w:val="0"/>
                <w:numId w:val="2"/>
              </w:numPr>
              <w:ind w:left="170" w:hanging="284"/>
              <w:rPr>
                <w:sz w:val="18"/>
                <w:szCs w:val="18"/>
              </w:rPr>
            </w:pPr>
            <w:r w:rsidRPr="00975CDD">
              <w:rPr>
                <w:sz w:val="18"/>
                <w:szCs w:val="18"/>
              </w:rPr>
              <w:t>Recomendaría esta comunidad de marca a otras personas</w:t>
            </w:r>
          </w:p>
        </w:tc>
        <w:tc>
          <w:tcPr>
            <w:tcW w:w="291" w:type="dxa"/>
            <w:vAlign w:val="center"/>
          </w:tcPr>
          <w:p w14:paraId="20A2083A"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03225CA9"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58496CBA"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13DCF14B"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1E218CEF"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082879A1"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13CECFEF" w14:textId="77777777" w:rsidR="00A37684" w:rsidRPr="000812FF" w:rsidRDefault="00A37684" w:rsidP="00EF2D82">
            <w:pPr>
              <w:jc w:val="center"/>
              <w:rPr>
                <w:sz w:val="15"/>
                <w:szCs w:val="15"/>
              </w:rPr>
            </w:pPr>
            <w:r w:rsidRPr="000812FF">
              <w:rPr>
                <w:sz w:val="15"/>
                <w:szCs w:val="15"/>
              </w:rPr>
              <w:t>7</w:t>
            </w:r>
          </w:p>
        </w:tc>
      </w:tr>
      <w:tr w:rsidR="00A37684" w:rsidRPr="00C01141" w14:paraId="558F6896" w14:textId="77777777" w:rsidTr="00EF2D82">
        <w:trPr>
          <w:trHeight w:val="170"/>
          <w:jc w:val="center"/>
        </w:trPr>
        <w:tc>
          <w:tcPr>
            <w:tcW w:w="8000" w:type="dxa"/>
          </w:tcPr>
          <w:p w14:paraId="606C29A3"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Transmitiría información sobre </w:t>
            </w:r>
            <w:proofErr w:type="spellStart"/>
            <w:r w:rsidRPr="00975CDD">
              <w:rPr>
                <w:sz w:val="18"/>
                <w:szCs w:val="18"/>
              </w:rPr>
              <w:t>CrossFit</w:t>
            </w:r>
            <w:proofErr w:type="spellEnd"/>
            <w:r w:rsidRPr="00975CDD">
              <w:rPr>
                <w:sz w:val="18"/>
                <w:szCs w:val="18"/>
              </w:rPr>
              <w:t xml:space="preserve"> que obtengo del sitio de la comunidad de la marca a otros sitios web</w:t>
            </w:r>
          </w:p>
        </w:tc>
        <w:tc>
          <w:tcPr>
            <w:tcW w:w="291" w:type="dxa"/>
            <w:vAlign w:val="center"/>
          </w:tcPr>
          <w:p w14:paraId="30864349" w14:textId="77777777" w:rsidR="00A37684" w:rsidRPr="000812FF" w:rsidRDefault="00A37684" w:rsidP="00EF2D82">
            <w:pPr>
              <w:jc w:val="center"/>
              <w:rPr>
                <w:sz w:val="15"/>
                <w:szCs w:val="15"/>
              </w:rPr>
            </w:pPr>
            <w:r w:rsidRPr="000812FF">
              <w:rPr>
                <w:sz w:val="15"/>
                <w:szCs w:val="15"/>
              </w:rPr>
              <w:t>1</w:t>
            </w:r>
          </w:p>
        </w:tc>
        <w:tc>
          <w:tcPr>
            <w:tcW w:w="369" w:type="dxa"/>
            <w:vAlign w:val="center"/>
          </w:tcPr>
          <w:p w14:paraId="29D00C4E" w14:textId="77777777" w:rsidR="00A37684" w:rsidRPr="000812FF" w:rsidRDefault="00A37684" w:rsidP="00EF2D82">
            <w:pPr>
              <w:jc w:val="center"/>
              <w:rPr>
                <w:sz w:val="15"/>
                <w:szCs w:val="15"/>
              </w:rPr>
            </w:pPr>
            <w:r w:rsidRPr="000812FF">
              <w:rPr>
                <w:sz w:val="15"/>
                <w:szCs w:val="15"/>
              </w:rPr>
              <w:t>2</w:t>
            </w:r>
          </w:p>
        </w:tc>
        <w:tc>
          <w:tcPr>
            <w:tcW w:w="291" w:type="dxa"/>
            <w:vAlign w:val="center"/>
          </w:tcPr>
          <w:p w14:paraId="2D74DC70" w14:textId="77777777" w:rsidR="00A37684" w:rsidRPr="000812FF" w:rsidRDefault="00A37684" w:rsidP="00EF2D82">
            <w:pPr>
              <w:jc w:val="center"/>
              <w:rPr>
                <w:sz w:val="15"/>
                <w:szCs w:val="15"/>
              </w:rPr>
            </w:pPr>
            <w:r w:rsidRPr="000812FF">
              <w:rPr>
                <w:sz w:val="15"/>
                <w:szCs w:val="15"/>
              </w:rPr>
              <w:t>3</w:t>
            </w:r>
          </w:p>
        </w:tc>
        <w:tc>
          <w:tcPr>
            <w:tcW w:w="291" w:type="dxa"/>
            <w:vAlign w:val="center"/>
          </w:tcPr>
          <w:p w14:paraId="77396ED4" w14:textId="77777777" w:rsidR="00A37684" w:rsidRPr="000812FF" w:rsidRDefault="00A37684" w:rsidP="00EF2D82">
            <w:pPr>
              <w:jc w:val="center"/>
              <w:rPr>
                <w:sz w:val="15"/>
                <w:szCs w:val="15"/>
              </w:rPr>
            </w:pPr>
            <w:r w:rsidRPr="000812FF">
              <w:rPr>
                <w:sz w:val="15"/>
                <w:szCs w:val="15"/>
              </w:rPr>
              <w:t>4</w:t>
            </w:r>
          </w:p>
        </w:tc>
        <w:tc>
          <w:tcPr>
            <w:tcW w:w="291" w:type="dxa"/>
            <w:vAlign w:val="center"/>
          </w:tcPr>
          <w:p w14:paraId="715DB96B" w14:textId="77777777" w:rsidR="00A37684" w:rsidRPr="000812FF" w:rsidRDefault="00A37684" w:rsidP="00EF2D82">
            <w:pPr>
              <w:jc w:val="center"/>
              <w:rPr>
                <w:sz w:val="15"/>
                <w:szCs w:val="15"/>
              </w:rPr>
            </w:pPr>
            <w:r w:rsidRPr="000812FF">
              <w:rPr>
                <w:sz w:val="15"/>
                <w:szCs w:val="15"/>
              </w:rPr>
              <w:t>5</w:t>
            </w:r>
          </w:p>
        </w:tc>
        <w:tc>
          <w:tcPr>
            <w:tcW w:w="291" w:type="dxa"/>
            <w:vAlign w:val="center"/>
          </w:tcPr>
          <w:p w14:paraId="339F2832" w14:textId="77777777" w:rsidR="00A37684" w:rsidRPr="000812FF" w:rsidRDefault="00A37684" w:rsidP="00EF2D82">
            <w:pPr>
              <w:jc w:val="center"/>
              <w:rPr>
                <w:sz w:val="15"/>
                <w:szCs w:val="15"/>
              </w:rPr>
            </w:pPr>
            <w:r w:rsidRPr="000812FF">
              <w:rPr>
                <w:sz w:val="15"/>
                <w:szCs w:val="15"/>
              </w:rPr>
              <w:t>6</w:t>
            </w:r>
          </w:p>
        </w:tc>
        <w:tc>
          <w:tcPr>
            <w:tcW w:w="307" w:type="dxa"/>
            <w:gridSpan w:val="2"/>
            <w:vAlign w:val="center"/>
          </w:tcPr>
          <w:p w14:paraId="7BD5D669" w14:textId="77777777" w:rsidR="00A37684" w:rsidRPr="000812FF" w:rsidRDefault="00A37684" w:rsidP="00EF2D82">
            <w:pPr>
              <w:jc w:val="center"/>
              <w:rPr>
                <w:sz w:val="15"/>
                <w:szCs w:val="15"/>
              </w:rPr>
            </w:pPr>
            <w:r w:rsidRPr="000812FF">
              <w:rPr>
                <w:sz w:val="15"/>
                <w:szCs w:val="15"/>
              </w:rPr>
              <w:t>7</w:t>
            </w:r>
          </w:p>
        </w:tc>
      </w:tr>
      <w:tr w:rsidR="00A37684" w:rsidRPr="00C01141" w14:paraId="7D0D981A" w14:textId="77777777" w:rsidTr="00EF2D82">
        <w:trPr>
          <w:trHeight w:val="67"/>
          <w:jc w:val="center"/>
        </w:trPr>
        <w:tc>
          <w:tcPr>
            <w:tcW w:w="8000" w:type="dxa"/>
            <w:tcBorders>
              <w:bottom w:val="single" w:sz="4" w:space="0" w:color="auto"/>
            </w:tcBorders>
          </w:tcPr>
          <w:p w14:paraId="79AC38CD" w14:textId="77777777" w:rsidR="00A37684" w:rsidRPr="00975CDD" w:rsidRDefault="00A37684" w:rsidP="00A37684">
            <w:pPr>
              <w:pStyle w:val="Prrafodelista"/>
              <w:numPr>
                <w:ilvl w:val="0"/>
                <w:numId w:val="2"/>
              </w:numPr>
              <w:ind w:left="170" w:hanging="284"/>
              <w:rPr>
                <w:sz w:val="18"/>
                <w:szCs w:val="18"/>
              </w:rPr>
            </w:pPr>
            <w:r w:rsidRPr="00975CDD">
              <w:rPr>
                <w:sz w:val="18"/>
                <w:szCs w:val="18"/>
              </w:rPr>
              <w:t xml:space="preserve">Transmitiría información sobre </w:t>
            </w:r>
            <w:proofErr w:type="spellStart"/>
            <w:r w:rsidRPr="00975CDD">
              <w:rPr>
                <w:sz w:val="18"/>
                <w:szCs w:val="18"/>
              </w:rPr>
              <w:t>CrossFit</w:t>
            </w:r>
            <w:proofErr w:type="spellEnd"/>
            <w:r w:rsidRPr="00975CDD">
              <w:rPr>
                <w:sz w:val="18"/>
                <w:szCs w:val="18"/>
              </w:rPr>
              <w:t xml:space="preserve"> que obtengo de la comunidad de marca a otras personas que no son miembros de la comunidad de marca.</w:t>
            </w:r>
          </w:p>
        </w:tc>
        <w:tc>
          <w:tcPr>
            <w:tcW w:w="291" w:type="dxa"/>
            <w:tcBorders>
              <w:bottom w:val="single" w:sz="4" w:space="0" w:color="auto"/>
            </w:tcBorders>
            <w:vAlign w:val="center"/>
          </w:tcPr>
          <w:p w14:paraId="5F0C0968" w14:textId="77777777" w:rsidR="00A37684" w:rsidRPr="000812FF" w:rsidRDefault="00A37684" w:rsidP="00EF2D82">
            <w:pPr>
              <w:jc w:val="center"/>
              <w:rPr>
                <w:sz w:val="15"/>
                <w:szCs w:val="15"/>
              </w:rPr>
            </w:pPr>
            <w:r w:rsidRPr="000812FF">
              <w:rPr>
                <w:sz w:val="15"/>
                <w:szCs w:val="15"/>
              </w:rPr>
              <w:t>1</w:t>
            </w:r>
          </w:p>
        </w:tc>
        <w:tc>
          <w:tcPr>
            <w:tcW w:w="369" w:type="dxa"/>
            <w:tcBorders>
              <w:bottom w:val="single" w:sz="4" w:space="0" w:color="auto"/>
            </w:tcBorders>
            <w:vAlign w:val="center"/>
          </w:tcPr>
          <w:p w14:paraId="6BD1BB36" w14:textId="77777777" w:rsidR="00A37684" w:rsidRPr="000812FF" w:rsidRDefault="00A37684" w:rsidP="00EF2D82">
            <w:pPr>
              <w:jc w:val="center"/>
              <w:rPr>
                <w:sz w:val="15"/>
                <w:szCs w:val="15"/>
              </w:rPr>
            </w:pPr>
            <w:r w:rsidRPr="000812FF">
              <w:rPr>
                <w:sz w:val="15"/>
                <w:szCs w:val="15"/>
              </w:rPr>
              <w:t>2</w:t>
            </w:r>
          </w:p>
        </w:tc>
        <w:tc>
          <w:tcPr>
            <w:tcW w:w="291" w:type="dxa"/>
            <w:tcBorders>
              <w:bottom w:val="single" w:sz="4" w:space="0" w:color="auto"/>
            </w:tcBorders>
            <w:vAlign w:val="center"/>
          </w:tcPr>
          <w:p w14:paraId="6807FE0D" w14:textId="77777777" w:rsidR="00A37684" w:rsidRPr="000812FF" w:rsidRDefault="00A37684" w:rsidP="00EF2D82">
            <w:pPr>
              <w:jc w:val="center"/>
              <w:rPr>
                <w:sz w:val="15"/>
                <w:szCs w:val="15"/>
              </w:rPr>
            </w:pPr>
            <w:r w:rsidRPr="000812FF">
              <w:rPr>
                <w:sz w:val="15"/>
                <w:szCs w:val="15"/>
              </w:rPr>
              <w:t>3</w:t>
            </w:r>
          </w:p>
        </w:tc>
        <w:tc>
          <w:tcPr>
            <w:tcW w:w="291" w:type="dxa"/>
            <w:tcBorders>
              <w:bottom w:val="single" w:sz="4" w:space="0" w:color="auto"/>
            </w:tcBorders>
            <w:vAlign w:val="center"/>
          </w:tcPr>
          <w:p w14:paraId="15AA273F" w14:textId="77777777" w:rsidR="00A37684" w:rsidRPr="000812FF" w:rsidRDefault="00A37684" w:rsidP="00EF2D82">
            <w:pPr>
              <w:jc w:val="center"/>
              <w:rPr>
                <w:sz w:val="15"/>
                <w:szCs w:val="15"/>
              </w:rPr>
            </w:pPr>
            <w:r w:rsidRPr="000812FF">
              <w:rPr>
                <w:sz w:val="15"/>
                <w:szCs w:val="15"/>
              </w:rPr>
              <w:t>4</w:t>
            </w:r>
          </w:p>
        </w:tc>
        <w:tc>
          <w:tcPr>
            <w:tcW w:w="291" w:type="dxa"/>
            <w:tcBorders>
              <w:bottom w:val="single" w:sz="4" w:space="0" w:color="auto"/>
            </w:tcBorders>
            <w:vAlign w:val="center"/>
          </w:tcPr>
          <w:p w14:paraId="3BB04C4A" w14:textId="77777777" w:rsidR="00A37684" w:rsidRPr="000812FF" w:rsidRDefault="00A37684" w:rsidP="00EF2D82">
            <w:pPr>
              <w:jc w:val="center"/>
              <w:rPr>
                <w:sz w:val="15"/>
                <w:szCs w:val="15"/>
              </w:rPr>
            </w:pPr>
            <w:r w:rsidRPr="000812FF">
              <w:rPr>
                <w:sz w:val="15"/>
                <w:szCs w:val="15"/>
              </w:rPr>
              <w:t>5</w:t>
            </w:r>
          </w:p>
        </w:tc>
        <w:tc>
          <w:tcPr>
            <w:tcW w:w="291" w:type="dxa"/>
            <w:tcBorders>
              <w:bottom w:val="single" w:sz="4" w:space="0" w:color="auto"/>
            </w:tcBorders>
            <w:vAlign w:val="center"/>
          </w:tcPr>
          <w:p w14:paraId="756B99C2" w14:textId="77777777" w:rsidR="00A37684" w:rsidRPr="000812FF" w:rsidRDefault="00A37684" w:rsidP="00EF2D82">
            <w:pPr>
              <w:jc w:val="center"/>
              <w:rPr>
                <w:sz w:val="15"/>
                <w:szCs w:val="15"/>
              </w:rPr>
            </w:pPr>
            <w:r w:rsidRPr="000812FF">
              <w:rPr>
                <w:sz w:val="15"/>
                <w:szCs w:val="15"/>
              </w:rPr>
              <w:t>6</w:t>
            </w:r>
          </w:p>
        </w:tc>
        <w:tc>
          <w:tcPr>
            <w:tcW w:w="307" w:type="dxa"/>
            <w:gridSpan w:val="2"/>
            <w:tcBorders>
              <w:bottom w:val="single" w:sz="4" w:space="0" w:color="auto"/>
            </w:tcBorders>
            <w:vAlign w:val="center"/>
          </w:tcPr>
          <w:p w14:paraId="3BF69060" w14:textId="77777777" w:rsidR="00A37684" w:rsidRPr="000812FF" w:rsidRDefault="00A37684" w:rsidP="00EF2D82">
            <w:pPr>
              <w:jc w:val="center"/>
              <w:rPr>
                <w:sz w:val="15"/>
                <w:szCs w:val="15"/>
              </w:rPr>
            </w:pPr>
            <w:r w:rsidRPr="000812FF">
              <w:rPr>
                <w:sz w:val="15"/>
                <w:szCs w:val="15"/>
              </w:rPr>
              <w:t>7</w:t>
            </w:r>
          </w:p>
        </w:tc>
      </w:tr>
    </w:tbl>
    <w:p w14:paraId="0D910680" w14:textId="77777777" w:rsidR="00A37684" w:rsidRPr="001E7A53" w:rsidRDefault="00A37684" w:rsidP="00A37684"/>
    <w:tbl>
      <w:tblPr>
        <w:tblStyle w:val="Tablaconcuadrcula"/>
        <w:tblW w:w="9146" w:type="dxa"/>
        <w:tblLayout w:type="fixed"/>
        <w:tblLook w:val="04A0" w:firstRow="1" w:lastRow="0" w:firstColumn="1" w:lastColumn="0" w:noHBand="0" w:noVBand="1"/>
      </w:tblPr>
      <w:tblGrid>
        <w:gridCol w:w="884"/>
        <w:gridCol w:w="417"/>
        <w:gridCol w:w="449"/>
        <w:gridCol w:w="333"/>
        <w:gridCol w:w="449"/>
        <w:gridCol w:w="242"/>
        <w:gridCol w:w="660"/>
        <w:gridCol w:w="672"/>
        <w:gridCol w:w="236"/>
        <w:gridCol w:w="615"/>
        <w:gridCol w:w="277"/>
        <w:gridCol w:w="715"/>
        <w:gridCol w:w="236"/>
        <w:gridCol w:w="614"/>
        <w:gridCol w:w="278"/>
        <w:gridCol w:w="633"/>
        <w:gridCol w:w="283"/>
        <w:gridCol w:w="917"/>
        <w:gridCol w:w="236"/>
      </w:tblGrid>
      <w:tr w:rsidR="00A37684" w:rsidRPr="001E7A53" w14:paraId="000FE391" w14:textId="77777777" w:rsidTr="00EF2D82">
        <w:tc>
          <w:tcPr>
            <w:tcW w:w="884" w:type="dxa"/>
          </w:tcPr>
          <w:p w14:paraId="0FB30317" w14:textId="77777777" w:rsidR="00A37684" w:rsidRPr="00E7590A" w:rsidRDefault="00A37684" w:rsidP="00EF2D82">
            <w:pPr>
              <w:rPr>
                <w:sz w:val="18"/>
                <w:szCs w:val="18"/>
              </w:rPr>
            </w:pPr>
            <w:r w:rsidRPr="00E7590A">
              <w:rPr>
                <w:sz w:val="18"/>
                <w:szCs w:val="18"/>
              </w:rPr>
              <w:t>Genero</w:t>
            </w:r>
          </w:p>
        </w:tc>
        <w:tc>
          <w:tcPr>
            <w:tcW w:w="417" w:type="dxa"/>
            <w:vAlign w:val="center"/>
          </w:tcPr>
          <w:p w14:paraId="618A51BC" w14:textId="77777777" w:rsidR="00A37684" w:rsidRPr="00E7590A" w:rsidRDefault="00A37684" w:rsidP="00EF2D82">
            <w:pPr>
              <w:jc w:val="center"/>
              <w:rPr>
                <w:sz w:val="18"/>
                <w:szCs w:val="18"/>
              </w:rPr>
            </w:pPr>
            <w:r w:rsidRPr="00E7590A">
              <w:rPr>
                <w:sz w:val="18"/>
                <w:szCs w:val="18"/>
              </w:rPr>
              <w:t>M</w:t>
            </w:r>
          </w:p>
        </w:tc>
        <w:tc>
          <w:tcPr>
            <w:tcW w:w="449" w:type="dxa"/>
            <w:vAlign w:val="center"/>
          </w:tcPr>
          <w:p w14:paraId="126E84F9" w14:textId="77777777" w:rsidR="00A37684" w:rsidRPr="001E7A53" w:rsidRDefault="00A37684" w:rsidP="00EF2D82">
            <w:pPr>
              <w:jc w:val="center"/>
              <w:rPr>
                <w:sz w:val="13"/>
                <w:szCs w:val="13"/>
              </w:rPr>
            </w:pPr>
            <w:r w:rsidRPr="001E7A53">
              <w:rPr>
                <w:sz w:val="13"/>
                <w:szCs w:val="13"/>
              </w:rPr>
              <w:t>1</w:t>
            </w:r>
          </w:p>
        </w:tc>
        <w:tc>
          <w:tcPr>
            <w:tcW w:w="333" w:type="dxa"/>
            <w:vAlign w:val="center"/>
          </w:tcPr>
          <w:p w14:paraId="34EFF89C" w14:textId="77777777" w:rsidR="00A37684" w:rsidRPr="001E7A53" w:rsidRDefault="00A37684" w:rsidP="00EF2D82">
            <w:pPr>
              <w:jc w:val="center"/>
              <w:rPr>
                <w:sz w:val="18"/>
                <w:szCs w:val="18"/>
              </w:rPr>
            </w:pPr>
            <w:r w:rsidRPr="001E7A53">
              <w:rPr>
                <w:sz w:val="18"/>
                <w:szCs w:val="18"/>
              </w:rPr>
              <w:t>F</w:t>
            </w:r>
          </w:p>
        </w:tc>
        <w:tc>
          <w:tcPr>
            <w:tcW w:w="449" w:type="dxa"/>
            <w:vAlign w:val="center"/>
          </w:tcPr>
          <w:p w14:paraId="75213C54" w14:textId="77777777" w:rsidR="00A37684" w:rsidRPr="001E7A53" w:rsidRDefault="00A37684" w:rsidP="00EF2D82">
            <w:pPr>
              <w:jc w:val="center"/>
              <w:rPr>
                <w:sz w:val="13"/>
                <w:szCs w:val="13"/>
              </w:rPr>
            </w:pPr>
            <w:r w:rsidRPr="001E7A53">
              <w:rPr>
                <w:sz w:val="13"/>
                <w:szCs w:val="13"/>
              </w:rPr>
              <w:t>2</w:t>
            </w:r>
          </w:p>
        </w:tc>
        <w:tc>
          <w:tcPr>
            <w:tcW w:w="242" w:type="dxa"/>
            <w:tcBorders>
              <w:top w:val="nil"/>
              <w:bottom w:val="nil"/>
            </w:tcBorders>
          </w:tcPr>
          <w:p w14:paraId="1714638C" w14:textId="77777777" w:rsidR="00A37684" w:rsidRPr="001E7A53" w:rsidRDefault="00A37684" w:rsidP="00EF2D82"/>
        </w:tc>
        <w:tc>
          <w:tcPr>
            <w:tcW w:w="660" w:type="dxa"/>
            <w:vAlign w:val="center"/>
          </w:tcPr>
          <w:p w14:paraId="043B9D3F" w14:textId="77777777" w:rsidR="00A37684" w:rsidRPr="00E7590A" w:rsidRDefault="00A37684" w:rsidP="00EF2D82">
            <w:pPr>
              <w:jc w:val="center"/>
              <w:rPr>
                <w:sz w:val="18"/>
                <w:szCs w:val="18"/>
              </w:rPr>
            </w:pPr>
            <w:r w:rsidRPr="00E7590A">
              <w:rPr>
                <w:sz w:val="18"/>
                <w:szCs w:val="18"/>
              </w:rPr>
              <w:t>Edad</w:t>
            </w:r>
          </w:p>
        </w:tc>
        <w:tc>
          <w:tcPr>
            <w:tcW w:w="672" w:type="dxa"/>
            <w:vAlign w:val="center"/>
          </w:tcPr>
          <w:p w14:paraId="7E0C33E1" w14:textId="77777777" w:rsidR="00A37684" w:rsidRPr="001E7A53" w:rsidRDefault="00A37684" w:rsidP="00EF2D82">
            <w:pPr>
              <w:jc w:val="center"/>
              <w:rPr>
                <w:sz w:val="16"/>
                <w:szCs w:val="16"/>
              </w:rPr>
            </w:pPr>
            <w:r w:rsidRPr="001E7A53">
              <w:rPr>
                <w:sz w:val="16"/>
                <w:szCs w:val="16"/>
              </w:rPr>
              <w:t>18-22</w:t>
            </w:r>
          </w:p>
        </w:tc>
        <w:tc>
          <w:tcPr>
            <w:tcW w:w="236" w:type="dxa"/>
            <w:vAlign w:val="center"/>
          </w:tcPr>
          <w:p w14:paraId="352F2F35" w14:textId="77777777" w:rsidR="00A37684" w:rsidRPr="001E7A53" w:rsidRDefault="00A37684" w:rsidP="00EF2D82">
            <w:pPr>
              <w:jc w:val="center"/>
              <w:rPr>
                <w:sz w:val="10"/>
                <w:szCs w:val="10"/>
              </w:rPr>
            </w:pPr>
            <w:r w:rsidRPr="001E7A53">
              <w:rPr>
                <w:sz w:val="10"/>
                <w:szCs w:val="10"/>
              </w:rPr>
              <w:t>1</w:t>
            </w:r>
          </w:p>
        </w:tc>
        <w:tc>
          <w:tcPr>
            <w:tcW w:w="615" w:type="dxa"/>
            <w:vAlign w:val="center"/>
          </w:tcPr>
          <w:p w14:paraId="6E32D074" w14:textId="77777777" w:rsidR="00A37684" w:rsidRPr="001E7A53" w:rsidRDefault="00A37684" w:rsidP="00EF2D82">
            <w:pPr>
              <w:jc w:val="center"/>
              <w:rPr>
                <w:sz w:val="16"/>
                <w:szCs w:val="16"/>
              </w:rPr>
            </w:pPr>
            <w:r w:rsidRPr="001E7A53">
              <w:rPr>
                <w:sz w:val="16"/>
                <w:szCs w:val="16"/>
              </w:rPr>
              <w:t>23-28</w:t>
            </w:r>
          </w:p>
        </w:tc>
        <w:tc>
          <w:tcPr>
            <w:tcW w:w="277" w:type="dxa"/>
            <w:vAlign w:val="center"/>
          </w:tcPr>
          <w:p w14:paraId="2E73E7EE" w14:textId="77777777" w:rsidR="00A37684" w:rsidRPr="001E7A53" w:rsidRDefault="00A37684" w:rsidP="00EF2D82">
            <w:pPr>
              <w:jc w:val="center"/>
              <w:rPr>
                <w:sz w:val="10"/>
                <w:szCs w:val="10"/>
              </w:rPr>
            </w:pPr>
            <w:r w:rsidRPr="001E7A53">
              <w:rPr>
                <w:sz w:val="10"/>
                <w:szCs w:val="10"/>
              </w:rPr>
              <w:t>2</w:t>
            </w:r>
          </w:p>
        </w:tc>
        <w:tc>
          <w:tcPr>
            <w:tcW w:w="715" w:type="dxa"/>
            <w:vAlign w:val="center"/>
          </w:tcPr>
          <w:p w14:paraId="2F955D9E" w14:textId="77777777" w:rsidR="00A37684" w:rsidRPr="001E7A53" w:rsidRDefault="00A37684" w:rsidP="00EF2D82">
            <w:pPr>
              <w:jc w:val="center"/>
              <w:rPr>
                <w:sz w:val="16"/>
                <w:szCs w:val="16"/>
              </w:rPr>
            </w:pPr>
            <w:r w:rsidRPr="001E7A53">
              <w:rPr>
                <w:sz w:val="16"/>
                <w:szCs w:val="16"/>
              </w:rPr>
              <w:t>29-34</w:t>
            </w:r>
          </w:p>
        </w:tc>
        <w:tc>
          <w:tcPr>
            <w:tcW w:w="236" w:type="dxa"/>
            <w:vAlign w:val="center"/>
          </w:tcPr>
          <w:p w14:paraId="10354D2B" w14:textId="77777777" w:rsidR="00A37684" w:rsidRPr="001E7A53" w:rsidRDefault="00A37684" w:rsidP="00EF2D82">
            <w:pPr>
              <w:jc w:val="center"/>
              <w:rPr>
                <w:sz w:val="10"/>
                <w:szCs w:val="10"/>
              </w:rPr>
            </w:pPr>
            <w:r w:rsidRPr="001E7A53">
              <w:rPr>
                <w:sz w:val="10"/>
                <w:szCs w:val="10"/>
              </w:rPr>
              <w:t>3</w:t>
            </w:r>
          </w:p>
        </w:tc>
        <w:tc>
          <w:tcPr>
            <w:tcW w:w="614" w:type="dxa"/>
            <w:vAlign w:val="center"/>
          </w:tcPr>
          <w:p w14:paraId="67DE2B22" w14:textId="77777777" w:rsidR="00A37684" w:rsidRPr="001E7A53" w:rsidRDefault="00A37684" w:rsidP="00EF2D82">
            <w:pPr>
              <w:jc w:val="center"/>
              <w:rPr>
                <w:sz w:val="16"/>
                <w:szCs w:val="16"/>
              </w:rPr>
            </w:pPr>
            <w:r w:rsidRPr="001E7A53">
              <w:rPr>
                <w:sz w:val="16"/>
                <w:szCs w:val="16"/>
              </w:rPr>
              <w:t>35-40</w:t>
            </w:r>
          </w:p>
        </w:tc>
        <w:tc>
          <w:tcPr>
            <w:tcW w:w="278" w:type="dxa"/>
            <w:vAlign w:val="center"/>
          </w:tcPr>
          <w:p w14:paraId="5129A040" w14:textId="77777777" w:rsidR="00A37684" w:rsidRPr="001E7A53" w:rsidRDefault="00A37684" w:rsidP="00EF2D82">
            <w:pPr>
              <w:jc w:val="center"/>
              <w:rPr>
                <w:sz w:val="10"/>
                <w:szCs w:val="10"/>
              </w:rPr>
            </w:pPr>
            <w:r w:rsidRPr="001E7A53">
              <w:rPr>
                <w:sz w:val="10"/>
                <w:szCs w:val="10"/>
              </w:rPr>
              <w:t>4</w:t>
            </w:r>
          </w:p>
        </w:tc>
        <w:tc>
          <w:tcPr>
            <w:tcW w:w="633" w:type="dxa"/>
            <w:vAlign w:val="center"/>
          </w:tcPr>
          <w:p w14:paraId="44F59C7A" w14:textId="77777777" w:rsidR="00A37684" w:rsidRPr="001E7A53" w:rsidRDefault="00A37684" w:rsidP="00EF2D82">
            <w:pPr>
              <w:jc w:val="center"/>
              <w:rPr>
                <w:sz w:val="16"/>
                <w:szCs w:val="16"/>
              </w:rPr>
            </w:pPr>
            <w:r w:rsidRPr="001E7A53">
              <w:rPr>
                <w:sz w:val="16"/>
                <w:szCs w:val="16"/>
              </w:rPr>
              <w:t>41-46</w:t>
            </w:r>
          </w:p>
        </w:tc>
        <w:tc>
          <w:tcPr>
            <w:tcW w:w="283" w:type="dxa"/>
            <w:vAlign w:val="center"/>
          </w:tcPr>
          <w:p w14:paraId="1D80DD5F" w14:textId="77777777" w:rsidR="00A37684" w:rsidRPr="001E7A53" w:rsidRDefault="00A37684" w:rsidP="00EF2D82">
            <w:pPr>
              <w:jc w:val="center"/>
              <w:rPr>
                <w:sz w:val="10"/>
                <w:szCs w:val="10"/>
              </w:rPr>
            </w:pPr>
            <w:r w:rsidRPr="001E7A53">
              <w:rPr>
                <w:sz w:val="10"/>
                <w:szCs w:val="10"/>
              </w:rPr>
              <w:t>5</w:t>
            </w:r>
          </w:p>
        </w:tc>
        <w:tc>
          <w:tcPr>
            <w:tcW w:w="917" w:type="dxa"/>
            <w:vAlign w:val="center"/>
          </w:tcPr>
          <w:p w14:paraId="73B9524F" w14:textId="77777777" w:rsidR="00A37684" w:rsidRPr="001E7A53" w:rsidRDefault="00A37684" w:rsidP="00EF2D82">
            <w:pPr>
              <w:jc w:val="center"/>
              <w:rPr>
                <w:sz w:val="16"/>
                <w:szCs w:val="16"/>
              </w:rPr>
            </w:pPr>
            <w:r w:rsidRPr="001E7A53">
              <w:rPr>
                <w:sz w:val="16"/>
                <w:szCs w:val="16"/>
              </w:rPr>
              <w:t>Más de 47</w:t>
            </w:r>
          </w:p>
        </w:tc>
        <w:tc>
          <w:tcPr>
            <w:tcW w:w="236" w:type="dxa"/>
            <w:vAlign w:val="center"/>
          </w:tcPr>
          <w:p w14:paraId="2797A7DF" w14:textId="77777777" w:rsidR="00A37684" w:rsidRPr="001E7A53" w:rsidRDefault="00A37684" w:rsidP="00EF2D82">
            <w:pPr>
              <w:jc w:val="center"/>
              <w:rPr>
                <w:sz w:val="10"/>
                <w:szCs w:val="10"/>
              </w:rPr>
            </w:pPr>
            <w:r w:rsidRPr="001E7A53">
              <w:rPr>
                <w:sz w:val="10"/>
                <w:szCs w:val="10"/>
              </w:rPr>
              <w:t>6</w:t>
            </w:r>
          </w:p>
        </w:tc>
      </w:tr>
    </w:tbl>
    <w:p w14:paraId="7C99E513" w14:textId="77777777" w:rsidR="00A37684" w:rsidRPr="001E7A53" w:rsidRDefault="00A37684" w:rsidP="00A37684"/>
    <w:tbl>
      <w:tblPr>
        <w:tblStyle w:val="Tablaconcuadrcula"/>
        <w:tblW w:w="7735" w:type="dxa"/>
        <w:tblLayout w:type="fixed"/>
        <w:tblLook w:val="04A0" w:firstRow="1" w:lastRow="0" w:firstColumn="1" w:lastColumn="0" w:noHBand="0" w:noVBand="1"/>
      </w:tblPr>
      <w:tblGrid>
        <w:gridCol w:w="1967"/>
        <w:gridCol w:w="987"/>
        <w:gridCol w:w="236"/>
        <w:gridCol w:w="1320"/>
        <w:gridCol w:w="236"/>
        <w:gridCol w:w="1329"/>
        <w:gridCol w:w="236"/>
        <w:gridCol w:w="1188"/>
        <w:gridCol w:w="236"/>
      </w:tblGrid>
      <w:tr w:rsidR="00A37684" w:rsidRPr="001E7A53" w14:paraId="42EF891B" w14:textId="77777777" w:rsidTr="00EF2D82">
        <w:tc>
          <w:tcPr>
            <w:tcW w:w="1969" w:type="dxa"/>
            <w:vAlign w:val="center"/>
          </w:tcPr>
          <w:p w14:paraId="36F5FAF9" w14:textId="77777777" w:rsidR="00A37684" w:rsidRPr="00E7590A" w:rsidRDefault="00A37684" w:rsidP="00EF2D82">
            <w:pPr>
              <w:jc w:val="center"/>
              <w:rPr>
                <w:sz w:val="18"/>
                <w:szCs w:val="18"/>
              </w:rPr>
            </w:pPr>
            <w:r w:rsidRPr="00E7590A">
              <w:rPr>
                <w:sz w:val="18"/>
                <w:szCs w:val="18"/>
              </w:rPr>
              <w:t>Nivel de Educación</w:t>
            </w:r>
          </w:p>
        </w:tc>
        <w:tc>
          <w:tcPr>
            <w:tcW w:w="988" w:type="dxa"/>
            <w:tcBorders>
              <w:top w:val="single" w:sz="4" w:space="0" w:color="auto"/>
              <w:bottom w:val="single" w:sz="4" w:space="0" w:color="auto"/>
            </w:tcBorders>
            <w:vAlign w:val="center"/>
          </w:tcPr>
          <w:p w14:paraId="15A9E752" w14:textId="77777777" w:rsidR="00A37684" w:rsidRPr="00E7590A" w:rsidRDefault="00A37684" w:rsidP="00EF2D82">
            <w:pPr>
              <w:jc w:val="center"/>
              <w:rPr>
                <w:sz w:val="18"/>
                <w:szCs w:val="18"/>
              </w:rPr>
            </w:pPr>
            <w:r w:rsidRPr="00E7590A">
              <w:rPr>
                <w:sz w:val="18"/>
                <w:szCs w:val="18"/>
              </w:rPr>
              <w:t>Primaria</w:t>
            </w:r>
          </w:p>
        </w:tc>
        <w:tc>
          <w:tcPr>
            <w:tcW w:w="236" w:type="dxa"/>
            <w:tcBorders>
              <w:top w:val="single" w:sz="4" w:space="0" w:color="auto"/>
              <w:bottom w:val="single" w:sz="4" w:space="0" w:color="auto"/>
            </w:tcBorders>
            <w:vAlign w:val="center"/>
          </w:tcPr>
          <w:p w14:paraId="321BE57E" w14:textId="77777777" w:rsidR="00A37684" w:rsidRPr="001E7A53" w:rsidRDefault="00A37684" w:rsidP="00EF2D82">
            <w:pPr>
              <w:jc w:val="center"/>
              <w:rPr>
                <w:sz w:val="13"/>
                <w:szCs w:val="13"/>
              </w:rPr>
            </w:pPr>
            <w:r w:rsidRPr="001E7A53">
              <w:rPr>
                <w:sz w:val="13"/>
                <w:szCs w:val="13"/>
              </w:rPr>
              <w:t>1</w:t>
            </w:r>
          </w:p>
        </w:tc>
        <w:tc>
          <w:tcPr>
            <w:tcW w:w="1322" w:type="dxa"/>
            <w:tcBorders>
              <w:top w:val="single" w:sz="4" w:space="0" w:color="auto"/>
              <w:bottom w:val="single" w:sz="4" w:space="0" w:color="auto"/>
            </w:tcBorders>
            <w:vAlign w:val="center"/>
          </w:tcPr>
          <w:p w14:paraId="733FEF28" w14:textId="77777777" w:rsidR="00A37684" w:rsidRPr="00E7590A" w:rsidRDefault="00A37684" w:rsidP="00EF2D82">
            <w:pPr>
              <w:jc w:val="center"/>
              <w:rPr>
                <w:sz w:val="18"/>
                <w:szCs w:val="18"/>
              </w:rPr>
            </w:pPr>
            <w:r w:rsidRPr="00E7590A">
              <w:rPr>
                <w:sz w:val="18"/>
                <w:szCs w:val="18"/>
              </w:rPr>
              <w:t>Secundaria</w:t>
            </w:r>
          </w:p>
        </w:tc>
        <w:tc>
          <w:tcPr>
            <w:tcW w:w="236" w:type="dxa"/>
            <w:tcBorders>
              <w:top w:val="single" w:sz="4" w:space="0" w:color="auto"/>
              <w:bottom w:val="single" w:sz="4" w:space="0" w:color="auto"/>
            </w:tcBorders>
            <w:vAlign w:val="center"/>
          </w:tcPr>
          <w:p w14:paraId="76C6D04F" w14:textId="77777777" w:rsidR="00A37684" w:rsidRPr="001E7A53" w:rsidRDefault="00A37684" w:rsidP="00EF2D82">
            <w:pPr>
              <w:jc w:val="center"/>
              <w:rPr>
                <w:sz w:val="13"/>
                <w:szCs w:val="13"/>
              </w:rPr>
            </w:pPr>
            <w:r w:rsidRPr="001E7A53">
              <w:rPr>
                <w:sz w:val="13"/>
                <w:szCs w:val="13"/>
              </w:rPr>
              <w:t>2</w:t>
            </w:r>
          </w:p>
        </w:tc>
        <w:tc>
          <w:tcPr>
            <w:tcW w:w="1331" w:type="dxa"/>
            <w:tcBorders>
              <w:top w:val="single" w:sz="4" w:space="0" w:color="auto"/>
              <w:bottom w:val="single" w:sz="4" w:space="0" w:color="auto"/>
            </w:tcBorders>
            <w:vAlign w:val="center"/>
          </w:tcPr>
          <w:p w14:paraId="44324D6D" w14:textId="77777777" w:rsidR="00A37684" w:rsidRPr="00E7590A" w:rsidRDefault="00A37684" w:rsidP="00EF2D82">
            <w:pPr>
              <w:jc w:val="center"/>
              <w:rPr>
                <w:sz w:val="18"/>
                <w:szCs w:val="18"/>
              </w:rPr>
            </w:pPr>
            <w:r w:rsidRPr="00E7590A">
              <w:rPr>
                <w:sz w:val="18"/>
                <w:szCs w:val="18"/>
              </w:rPr>
              <w:t>Profesional</w:t>
            </w:r>
          </w:p>
        </w:tc>
        <w:tc>
          <w:tcPr>
            <w:tcW w:w="236" w:type="dxa"/>
            <w:tcBorders>
              <w:top w:val="single" w:sz="4" w:space="0" w:color="auto"/>
              <w:bottom w:val="single" w:sz="4" w:space="0" w:color="auto"/>
            </w:tcBorders>
            <w:vAlign w:val="center"/>
          </w:tcPr>
          <w:p w14:paraId="58D129A2" w14:textId="77777777" w:rsidR="00A37684" w:rsidRPr="001E7A53" w:rsidRDefault="00A37684" w:rsidP="00EF2D82">
            <w:pPr>
              <w:jc w:val="center"/>
              <w:rPr>
                <w:sz w:val="13"/>
                <w:szCs w:val="13"/>
              </w:rPr>
            </w:pPr>
            <w:r w:rsidRPr="001E7A53">
              <w:rPr>
                <w:sz w:val="13"/>
                <w:szCs w:val="13"/>
              </w:rPr>
              <w:t>3</w:t>
            </w:r>
          </w:p>
        </w:tc>
        <w:tc>
          <w:tcPr>
            <w:tcW w:w="1190" w:type="dxa"/>
            <w:tcBorders>
              <w:top w:val="single" w:sz="4" w:space="0" w:color="auto"/>
              <w:bottom w:val="single" w:sz="4" w:space="0" w:color="auto"/>
            </w:tcBorders>
            <w:vAlign w:val="center"/>
          </w:tcPr>
          <w:p w14:paraId="6B37204A" w14:textId="77777777" w:rsidR="00A37684" w:rsidRPr="00E7590A" w:rsidRDefault="00A37684" w:rsidP="00EF2D82">
            <w:pPr>
              <w:jc w:val="center"/>
              <w:rPr>
                <w:sz w:val="18"/>
                <w:szCs w:val="18"/>
              </w:rPr>
            </w:pPr>
            <w:r w:rsidRPr="00E7590A">
              <w:rPr>
                <w:sz w:val="18"/>
                <w:szCs w:val="18"/>
              </w:rPr>
              <w:t>Posgrado</w:t>
            </w:r>
          </w:p>
        </w:tc>
        <w:tc>
          <w:tcPr>
            <w:tcW w:w="227" w:type="dxa"/>
            <w:tcBorders>
              <w:top w:val="single" w:sz="4" w:space="0" w:color="auto"/>
              <w:bottom w:val="single" w:sz="4" w:space="0" w:color="auto"/>
            </w:tcBorders>
            <w:vAlign w:val="center"/>
          </w:tcPr>
          <w:p w14:paraId="3CDE9B10" w14:textId="77777777" w:rsidR="00A37684" w:rsidRPr="001E7A53" w:rsidRDefault="00A37684" w:rsidP="00EF2D82">
            <w:pPr>
              <w:jc w:val="center"/>
              <w:rPr>
                <w:sz w:val="13"/>
                <w:szCs w:val="13"/>
              </w:rPr>
            </w:pPr>
            <w:r w:rsidRPr="001E7A53">
              <w:rPr>
                <w:sz w:val="13"/>
                <w:szCs w:val="13"/>
              </w:rPr>
              <w:t>4</w:t>
            </w:r>
          </w:p>
        </w:tc>
      </w:tr>
    </w:tbl>
    <w:p w14:paraId="7A6BB7E8" w14:textId="77777777" w:rsidR="00A37684" w:rsidRPr="001E7A53" w:rsidRDefault="00A37684" w:rsidP="00A37684">
      <w:r w:rsidRPr="001E7A53">
        <w:t xml:space="preserve"> </w:t>
      </w:r>
    </w:p>
    <w:tbl>
      <w:tblPr>
        <w:tblStyle w:val="Tablaconcuadrcula"/>
        <w:tblW w:w="8733" w:type="dxa"/>
        <w:tblLayout w:type="fixed"/>
        <w:tblLook w:val="04A0" w:firstRow="1" w:lastRow="0" w:firstColumn="1" w:lastColumn="0" w:noHBand="0" w:noVBand="1"/>
      </w:tblPr>
      <w:tblGrid>
        <w:gridCol w:w="1814"/>
        <w:gridCol w:w="241"/>
        <w:gridCol w:w="236"/>
        <w:gridCol w:w="236"/>
        <w:gridCol w:w="236"/>
        <w:gridCol w:w="236"/>
        <w:gridCol w:w="236"/>
        <w:gridCol w:w="236"/>
        <w:gridCol w:w="236"/>
        <w:gridCol w:w="236"/>
        <w:gridCol w:w="2006"/>
        <w:gridCol w:w="829"/>
        <w:gridCol w:w="236"/>
        <w:gridCol w:w="680"/>
        <w:gridCol w:w="236"/>
        <w:gridCol w:w="567"/>
        <w:gridCol w:w="236"/>
      </w:tblGrid>
      <w:tr w:rsidR="00A37684" w:rsidRPr="001E7A53" w14:paraId="4767AA14" w14:textId="77777777" w:rsidTr="00EF2D82">
        <w:tc>
          <w:tcPr>
            <w:tcW w:w="1814" w:type="dxa"/>
          </w:tcPr>
          <w:p w14:paraId="117B3D17" w14:textId="77777777" w:rsidR="00A37684" w:rsidRPr="00E7590A" w:rsidRDefault="00A37684" w:rsidP="00EF2D82">
            <w:pPr>
              <w:rPr>
                <w:sz w:val="18"/>
                <w:szCs w:val="18"/>
              </w:rPr>
            </w:pPr>
            <w:r w:rsidRPr="00E7590A">
              <w:rPr>
                <w:sz w:val="18"/>
                <w:szCs w:val="18"/>
              </w:rPr>
              <w:t xml:space="preserve">Asistencia semanal </w:t>
            </w:r>
          </w:p>
        </w:tc>
        <w:tc>
          <w:tcPr>
            <w:tcW w:w="241" w:type="dxa"/>
            <w:tcBorders>
              <w:top w:val="single" w:sz="4" w:space="0" w:color="auto"/>
              <w:bottom w:val="single" w:sz="4" w:space="0" w:color="auto"/>
            </w:tcBorders>
            <w:vAlign w:val="center"/>
          </w:tcPr>
          <w:p w14:paraId="3FE34DEF" w14:textId="77777777" w:rsidR="00A37684" w:rsidRPr="001E7A53" w:rsidRDefault="00A37684" w:rsidP="00EF2D82">
            <w:pPr>
              <w:jc w:val="center"/>
              <w:rPr>
                <w:sz w:val="13"/>
                <w:szCs w:val="13"/>
              </w:rPr>
            </w:pPr>
            <w:r w:rsidRPr="001E7A53">
              <w:rPr>
                <w:sz w:val="13"/>
                <w:szCs w:val="13"/>
              </w:rPr>
              <w:t>1</w:t>
            </w:r>
          </w:p>
        </w:tc>
        <w:tc>
          <w:tcPr>
            <w:tcW w:w="236" w:type="dxa"/>
            <w:tcBorders>
              <w:top w:val="single" w:sz="4" w:space="0" w:color="auto"/>
              <w:bottom w:val="single" w:sz="4" w:space="0" w:color="auto"/>
            </w:tcBorders>
            <w:vAlign w:val="center"/>
          </w:tcPr>
          <w:p w14:paraId="0E31949B" w14:textId="77777777" w:rsidR="00A37684" w:rsidRPr="001E7A53" w:rsidRDefault="00A37684" w:rsidP="00EF2D82">
            <w:pPr>
              <w:jc w:val="center"/>
              <w:rPr>
                <w:sz w:val="13"/>
                <w:szCs w:val="13"/>
              </w:rPr>
            </w:pPr>
            <w:r w:rsidRPr="001E7A53">
              <w:rPr>
                <w:sz w:val="13"/>
                <w:szCs w:val="13"/>
              </w:rPr>
              <w:t>2</w:t>
            </w:r>
          </w:p>
        </w:tc>
        <w:tc>
          <w:tcPr>
            <w:tcW w:w="236" w:type="dxa"/>
            <w:tcBorders>
              <w:top w:val="single" w:sz="4" w:space="0" w:color="auto"/>
              <w:bottom w:val="single" w:sz="4" w:space="0" w:color="auto"/>
            </w:tcBorders>
            <w:vAlign w:val="center"/>
          </w:tcPr>
          <w:p w14:paraId="1F1EBC6D" w14:textId="77777777" w:rsidR="00A37684" w:rsidRPr="001E7A53" w:rsidRDefault="00A37684" w:rsidP="00EF2D82">
            <w:pPr>
              <w:jc w:val="center"/>
              <w:rPr>
                <w:sz w:val="13"/>
                <w:szCs w:val="13"/>
              </w:rPr>
            </w:pPr>
            <w:r w:rsidRPr="001E7A53">
              <w:rPr>
                <w:sz w:val="13"/>
                <w:szCs w:val="13"/>
              </w:rPr>
              <w:t>3</w:t>
            </w:r>
          </w:p>
        </w:tc>
        <w:tc>
          <w:tcPr>
            <w:tcW w:w="236" w:type="dxa"/>
            <w:tcBorders>
              <w:top w:val="single" w:sz="4" w:space="0" w:color="auto"/>
              <w:bottom w:val="single" w:sz="4" w:space="0" w:color="auto"/>
            </w:tcBorders>
            <w:vAlign w:val="center"/>
          </w:tcPr>
          <w:p w14:paraId="792F6B53" w14:textId="77777777" w:rsidR="00A37684" w:rsidRPr="001E7A53" w:rsidRDefault="00A37684" w:rsidP="00EF2D82">
            <w:pPr>
              <w:jc w:val="center"/>
              <w:rPr>
                <w:sz w:val="13"/>
                <w:szCs w:val="13"/>
              </w:rPr>
            </w:pPr>
            <w:r w:rsidRPr="001E7A53">
              <w:rPr>
                <w:sz w:val="13"/>
                <w:szCs w:val="13"/>
              </w:rPr>
              <w:t>4</w:t>
            </w:r>
          </w:p>
        </w:tc>
        <w:tc>
          <w:tcPr>
            <w:tcW w:w="236" w:type="dxa"/>
            <w:tcBorders>
              <w:top w:val="single" w:sz="4" w:space="0" w:color="auto"/>
              <w:bottom w:val="single" w:sz="4" w:space="0" w:color="auto"/>
            </w:tcBorders>
            <w:vAlign w:val="center"/>
          </w:tcPr>
          <w:p w14:paraId="2B35452A" w14:textId="77777777" w:rsidR="00A37684" w:rsidRPr="001E7A53" w:rsidRDefault="00A37684" w:rsidP="00EF2D82">
            <w:pPr>
              <w:jc w:val="center"/>
              <w:rPr>
                <w:sz w:val="13"/>
                <w:szCs w:val="13"/>
              </w:rPr>
            </w:pPr>
            <w:r w:rsidRPr="001E7A53">
              <w:rPr>
                <w:sz w:val="13"/>
                <w:szCs w:val="13"/>
              </w:rPr>
              <w:t>5</w:t>
            </w:r>
          </w:p>
        </w:tc>
        <w:tc>
          <w:tcPr>
            <w:tcW w:w="236" w:type="dxa"/>
            <w:tcBorders>
              <w:top w:val="single" w:sz="4" w:space="0" w:color="auto"/>
              <w:bottom w:val="single" w:sz="4" w:space="0" w:color="auto"/>
            </w:tcBorders>
            <w:vAlign w:val="center"/>
          </w:tcPr>
          <w:p w14:paraId="35AB3965" w14:textId="77777777" w:rsidR="00A37684" w:rsidRPr="001E7A53" w:rsidRDefault="00A37684" w:rsidP="00EF2D82">
            <w:pPr>
              <w:jc w:val="center"/>
              <w:rPr>
                <w:sz w:val="13"/>
                <w:szCs w:val="13"/>
              </w:rPr>
            </w:pPr>
            <w:r w:rsidRPr="001E7A53">
              <w:rPr>
                <w:sz w:val="13"/>
                <w:szCs w:val="13"/>
              </w:rPr>
              <w:t>6</w:t>
            </w:r>
          </w:p>
        </w:tc>
        <w:tc>
          <w:tcPr>
            <w:tcW w:w="236" w:type="dxa"/>
            <w:tcBorders>
              <w:top w:val="single" w:sz="4" w:space="0" w:color="auto"/>
              <w:bottom w:val="single" w:sz="4" w:space="0" w:color="auto"/>
            </w:tcBorders>
            <w:vAlign w:val="center"/>
          </w:tcPr>
          <w:p w14:paraId="04C5A911" w14:textId="77777777" w:rsidR="00A37684" w:rsidRPr="001E7A53" w:rsidRDefault="00A37684" w:rsidP="00EF2D82">
            <w:pPr>
              <w:jc w:val="center"/>
              <w:rPr>
                <w:sz w:val="13"/>
                <w:szCs w:val="13"/>
              </w:rPr>
            </w:pPr>
            <w:r w:rsidRPr="001E7A53">
              <w:rPr>
                <w:sz w:val="13"/>
                <w:szCs w:val="13"/>
              </w:rPr>
              <w:t>7</w:t>
            </w:r>
          </w:p>
        </w:tc>
        <w:tc>
          <w:tcPr>
            <w:tcW w:w="236" w:type="dxa"/>
            <w:tcBorders>
              <w:top w:val="single" w:sz="4" w:space="0" w:color="auto"/>
              <w:bottom w:val="single" w:sz="4" w:space="0" w:color="auto"/>
            </w:tcBorders>
            <w:vAlign w:val="center"/>
          </w:tcPr>
          <w:p w14:paraId="2DF3AEB1" w14:textId="77777777" w:rsidR="00A37684" w:rsidRPr="001E7A53" w:rsidRDefault="00A37684" w:rsidP="00EF2D82">
            <w:pPr>
              <w:jc w:val="center"/>
              <w:rPr>
                <w:sz w:val="13"/>
                <w:szCs w:val="13"/>
              </w:rPr>
            </w:pPr>
            <w:r w:rsidRPr="001E7A53">
              <w:rPr>
                <w:sz w:val="13"/>
                <w:szCs w:val="13"/>
              </w:rPr>
              <w:t>8</w:t>
            </w:r>
          </w:p>
        </w:tc>
        <w:tc>
          <w:tcPr>
            <w:tcW w:w="236" w:type="dxa"/>
            <w:tcBorders>
              <w:top w:val="nil"/>
              <w:bottom w:val="nil"/>
            </w:tcBorders>
          </w:tcPr>
          <w:p w14:paraId="78819B02" w14:textId="77777777" w:rsidR="00A37684" w:rsidRPr="001E7A53" w:rsidRDefault="00A37684" w:rsidP="00EF2D82">
            <w:pPr>
              <w:jc w:val="center"/>
              <w:rPr>
                <w:sz w:val="16"/>
                <w:szCs w:val="16"/>
              </w:rPr>
            </w:pPr>
          </w:p>
        </w:tc>
        <w:tc>
          <w:tcPr>
            <w:tcW w:w="2006" w:type="dxa"/>
            <w:tcBorders>
              <w:top w:val="single" w:sz="4" w:space="0" w:color="auto"/>
              <w:bottom w:val="single" w:sz="4" w:space="0" w:color="auto"/>
            </w:tcBorders>
          </w:tcPr>
          <w:p w14:paraId="1F248C59" w14:textId="77777777" w:rsidR="00A37684" w:rsidRPr="00E7590A" w:rsidRDefault="00A37684" w:rsidP="00EF2D82">
            <w:pPr>
              <w:jc w:val="center"/>
              <w:rPr>
                <w:sz w:val="16"/>
                <w:szCs w:val="16"/>
              </w:rPr>
            </w:pPr>
            <w:r w:rsidRPr="00E7590A">
              <w:rPr>
                <w:sz w:val="16"/>
                <w:szCs w:val="16"/>
              </w:rPr>
              <w:t xml:space="preserve">Tiempo practicando </w:t>
            </w:r>
            <w:proofErr w:type="spellStart"/>
            <w:r w:rsidRPr="00E7590A">
              <w:rPr>
                <w:sz w:val="16"/>
                <w:szCs w:val="16"/>
              </w:rPr>
              <w:t>CrossFit</w:t>
            </w:r>
            <w:proofErr w:type="spellEnd"/>
            <w:r w:rsidRPr="00E7590A">
              <w:rPr>
                <w:sz w:val="16"/>
                <w:szCs w:val="16"/>
              </w:rPr>
              <w:t xml:space="preserve"> </w:t>
            </w:r>
          </w:p>
        </w:tc>
        <w:tc>
          <w:tcPr>
            <w:tcW w:w="829" w:type="dxa"/>
            <w:tcBorders>
              <w:top w:val="single" w:sz="4" w:space="0" w:color="auto"/>
              <w:bottom w:val="single" w:sz="4" w:space="0" w:color="auto"/>
            </w:tcBorders>
          </w:tcPr>
          <w:p w14:paraId="5828E61B" w14:textId="77777777" w:rsidR="00A37684" w:rsidRPr="00E7590A" w:rsidRDefault="00A37684" w:rsidP="00EF2D82">
            <w:pPr>
              <w:jc w:val="center"/>
              <w:rPr>
                <w:sz w:val="16"/>
                <w:szCs w:val="16"/>
              </w:rPr>
            </w:pPr>
            <w:r w:rsidRPr="00E7590A">
              <w:rPr>
                <w:sz w:val="16"/>
                <w:szCs w:val="16"/>
              </w:rPr>
              <w:t>Semanas</w:t>
            </w:r>
          </w:p>
        </w:tc>
        <w:tc>
          <w:tcPr>
            <w:tcW w:w="236" w:type="dxa"/>
            <w:tcBorders>
              <w:top w:val="single" w:sz="4" w:space="0" w:color="auto"/>
              <w:bottom w:val="single" w:sz="4" w:space="0" w:color="auto"/>
            </w:tcBorders>
          </w:tcPr>
          <w:p w14:paraId="3410875B" w14:textId="77777777" w:rsidR="00A37684" w:rsidRPr="001E7A53" w:rsidRDefault="00A37684" w:rsidP="00EF2D82">
            <w:pPr>
              <w:jc w:val="center"/>
              <w:rPr>
                <w:sz w:val="13"/>
                <w:szCs w:val="13"/>
              </w:rPr>
            </w:pPr>
            <w:r w:rsidRPr="001E7A53">
              <w:rPr>
                <w:sz w:val="13"/>
                <w:szCs w:val="13"/>
              </w:rPr>
              <w:t>1</w:t>
            </w:r>
          </w:p>
        </w:tc>
        <w:tc>
          <w:tcPr>
            <w:tcW w:w="680" w:type="dxa"/>
            <w:tcBorders>
              <w:top w:val="single" w:sz="4" w:space="0" w:color="auto"/>
              <w:bottom w:val="single" w:sz="4" w:space="0" w:color="auto"/>
            </w:tcBorders>
          </w:tcPr>
          <w:p w14:paraId="792576F6" w14:textId="77777777" w:rsidR="00A37684" w:rsidRPr="00E7590A" w:rsidRDefault="00A37684" w:rsidP="00EF2D82">
            <w:pPr>
              <w:jc w:val="center"/>
              <w:rPr>
                <w:sz w:val="16"/>
                <w:szCs w:val="16"/>
              </w:rPr>
            </w:pPr>
            <w:r w:rsidRPr="00E7590A">
              <w:rPr>
                <w:sz w:val="16"/>
                <w:szCs w:val="16"/>
              </w:rPr>
              <w:t xml:space="preserve">Meses </w:t>
            </w:r>
          </w:p>
        </w:tc>
        <w:tc>
          <w:tcPr>
            <w:tcW w:w="236" w:type="dxa"/>
            <w:tcBorders>
              <w:top w:val="single" w:sz="4" w:space="0" w:color="auto"/>
              <w:bottom w:val="single" w:sz="4" w:space="0" w:color="auto"/>
            </w:tcBorders>
          </w:tcPr>
          <w:p w14:paraId="2D51B175" w14:textId="77777777" w:rsidR="00A37684" w:rsidRPr="001E7A53" w:rsidRDefault="00A37684" w:rsidP="00EF2D82">
            <w:pPr>
              <w:jc w:val="center"/>
              <w:rPr>
                <w:sz w:val="13"/>
                <w:szCs w:val="13"/>
              </w:rPr>
            </w:pPr>
            <w:r w:rsidRPr="001E7A53">
              <w:rPr>
                <w:sz w:val="13"/>
                <w:szCs w:val="13"/>
              </w:rPr>
              <w:t>2</w:t>
            </w:r>
          </w:p>
        </w:tc>
        <w:tc>
          <w:tcPr>
            <w:tcW w:w="567" w:type="dxa"/>
            <w:tcBorders>
              <w:top w:val="single" w:sz="4" w:space="0" w:color="auto"/>
              <w:bottom w:val="single" w:sz="4" w:space="0" w:color="auto"/>
            </w:tcBorders>
          </w:tcPr>
          <w:p w14:paraId="3211932C" w14:textId="77777777" w:rsidR="00A37684" w:rsidRPr="00E7590A" w:rsidRDefault="00A37684" w:rsidP="00EF2D82">
            <w:pPr>
              <w:jc w:val="center"/>
              <w:rPr>
                <w:sz w:val="16"/>
                <w:szCs w:val="16"/>
              </w:rPr>
            </w:pPr>
            <w:r w:rsidRPr="00E7590A">
              <w:rPr>
                <w:sz w:val="16"/>
                <w:szCs w:val="16"/>
              </w:rPr>
              <w:t xml:space="preserve">Años </w:t>
            </w:r>
          </w:p>
        </w:tc>
        <w:tc>
          <w:tcPr>
            <w:tcW w:w="236" w:type="dxa"/>
            <w:tcBorders>
              <w:top w:val="single" w:sz="4" w:space="0" w:color="auto"/>
              <w:bottom w:val="single" w:sz="4" w:space="0" w:color="auto"/>
            </w:tcBorders>
          </w:tcPr>
          <w:p w14:paraId="6747C544" w14:textId="77777777" w:rsidR="00A37684" w:rsidRPr="001E7A53" w:rsidRDefault="00A37684" w:rsidP="00EF2D82">
            <w:pPr>
              <w:jc w:val="center"/>
              <w:rPr>
                <w:sz w:val="13"/>
                <w:szCs w:val="13"/>
              </w:rPr>
            </w:pPr>
            <w:r w:rsidRPr="001E7A53">
              <w:rPr>
                <w:sz w:val="13"/>
                <w:szCs w:val="13"/>
              </w:rPr>
              <w:t>3</w:t>
            </w:r>
          </w:p>
        </w:tc>
      </w:tr>
    </w:tbl>
    <w:p w14:paraId="6EF49C14" w14:textId="77777777" w:rsidR="00A37684" w:rsidRPr="001E7A53" w:rsidRDefault="00A37684" w:rsidP="00A37684">
      <w:r w:rsidRPr="001E7A53">
        <w:t xml:space="preserve"> </w:t>
      </w:r>
    </w:p>
    <w:tbl>
      <w:tblPr>
        <w:tblStyle w:val="Tablaconcuadrcula"/>
        <w:tblW w:w="0" w:type="auto"/>
        <w:tblLook w:val="04A0" w:firstRow="1" w:lastRow="0" w:firstColumn="1" w:lastColumn="0" w:noHBand="0" w:noVBand="1"/>
      </w:tblPr>
      <w:tblGrid>
        <w:gridCol w:w="4248"/>
        <w:gridCol w:w="397"/>
      </w:tblGrid>
      <w:tr w:rsidR="00A37684" w:rsidRPr="001E7A53" w14:paraId="60454DA2" w14:textId="77777777" w:rsidTr="00EF2D82">
        <w:trPr>
          <w:trHeight w:val="67"/>
        </w:trPr>
        <w:tc>
          <w:tcPr>
            <w:tcW w:w="4248" w:type="dxa"/>
          </w:tcPr>
          <w:p w14:paraId="39148ACD" w14:textId="77777777" w:rsidR="00A37684" w:rsidRPr="00E7590A" w:rsidRDefault="00A37684" w:rsidP="00EF2D82">
            <w:pPr>
              <w:rPr>
                <w:sz w:val="18"/>
                <w:szCs w:val="18"/>
              </w:rPr>
            </w:pPr>
            <w:r w:rsidRPr="00E7590A">
              <w:rPr>
                <w:sz w:val="18"/>
                <w:szCs w:val="18"/>
              </w:rPr>
              <w:t xml:space="preserve">Si, la respuesta anterior fue años escribir cuantos años </w:t>
            </w:r>
          </w:p>
        </w:tc>
        <w:tc>
          <w:tcPr>
            <w:tcW w:w="397" w:type="dxa"/>
          </w:tcPr>
          <w:p w14:paraId="641DA4BA" w14:textId="77777777" w:rsidR="00A37684" w:rsidRPr="001E7A53" w:rsidRDefault="00A37684" w:rsidP="00EF2D82"/>
        </w:tc>
      </w:tr>
    </w:tbl>
    <w:p w14:paraId="00A1D8E3" w14:textId="77777777" w:rsidR="00A37684" w:rsidRPr="007202CE" w:rsidRDefault="00A37684" w:rsidP="003B0D71">
      <w:pPr>
        <w:rPr>
          <w:rFonts w:ascii="Verdana" w:eastAsia="Verdana" w:hAnsi="Verdana" w:cs="Verdana"/>
          <w:color w:val="222222"/>
          <w:sz w:val="18"/>
          <w:szCs w:val="18"/>
        </w:rPr>
      </w:pPr>
    </w:p>
    <w:p w14:paraId="6C9C5944" w14:textId="5DC66281" w:rsidR="007B5189" w:rsidRPr="007202CE" w:rsidRDefault="007B5189">
      <w:pPr>
        <w:rPr>
          <w:rFonts w:ascii="Verdana" w:eastAsia="Verdana" w:hAnsi="Verdana" w:cs="Verdana"/>
          <w:color w:val="222222"/>
          <w:sz w:val="18"/>
          <w:szCs w:val="18"/>
        </w:rPr>
      </w:pPr>
    </w:p>
    <w:p w14:paraId="7B647E55" w14:textId="6AEE15DB" w:rsidR="007B5189" w:rsidRDefault="007B5189">
      <w:pPr>
        <w:rPr>
          <w:rFonts w:ascii="Verdana" w:eastAsia="Verdana" w:hAnsi="Verdana" w:cs="Verdana"/>
          <w:color w:val="222222"/>
          <w:sz w:val="18"/>
          <w:szCs w:val="18"/>
        </w:rPr>
      </w:pPr>
    </w:p>
    <w:p w14:paraId="4AC96832" w14:textId="2BAF26E6" w:rsidR="00A37684" w:rsidRDefault="00A37684">
      <w:pPr>
        <w:rPr>
          <w:rFonts w:ascii="Verdana" w:eastAsia="Verdana" w:hAnsi="Verdana" w:cs="Verdana"/>
          <w:color w:val="222222"/>
          <w:sz w:val="18"/>
          <w:szCs w:val="18"/>
        </w:rPr>
      </w:pPr>
    </w:p>
    <w:p w14:paraId="79740C22" w14:textId="74027899" w:rsidR="00A37684" w:rsidRDefault="00A37684">
      <w:pPr>
        <w:rPr>
          <w:rFonts w:ascii="Verdana" w:eastAsia="Verdana" w:hAnsi="Verdana" w:cs="Verdana"/>
          <w:color w:val="222222"/>
          <w:sz w:val="18"/>
          <w:szCs w:val="18"/>
        </w:rPr>
      </w:pPr>
    </w:p>
    <w:p w14:paraId="1DD9765A" w14:textId="3A9E1C68" w:rsidR="00A37684" w:rsidRDefault="00A37684">
      <w:pPr>
        <w:rPr>
          <w:rFonts w:ascii="Verdana" w:eastAsia="Verdana" w:hAnsi="Verdana" w:cs="Verdana"/>
          <w:color w:val="222222"/>
          <w:sz w:val="18"/>
          <w:szCs w:val="18"/>
        </w:rPr>
      </w:pPr>
    </w:p>
    <w:p w14:paraId="5EB4A715" w14:textId="429D9904" w:rsidR="00A37684" w:rsidRDefault="00A37684">
      <w:pPr>
        <w:rPr>
          <w:rFonts w:ascii="Verdana" w:eastAsia="Verdana" w:hAnsi="Verdana" w:cs="Verdana"/>
          <w:color w:val="222222"/>
          <w:sz w:val="18"/>
          <w:szCs w:val="18"/>
        </w:rPr>
      </w:pPr>
    </w:p>
    <w:p w14:paraId="330406B8" w14:textId="3C8299A2" w:rsidR="00A70688" w:rsidRDefault="00A70688">
      <w:pPr>
        <w:rPr>
          <w:rFonts w:ascii="Verdana" w:eastAsia="Verdana" w:hAnsi="Verdana" w:cs="Verdana"/>
          <w:color w:val="222222"/>
          <w:sz w:val="18"/>
          <w:szCs w:val="18"/>
        </w:rPr>
      </w:pPr>
    </w:p>
    <w:p w14:paraId="794CBF0E" w14:textId="104A68CF" w:rsidR="00A70688" w:rsidRDefault="00A70688">
      <w:pPr>
        <w:rPr>
          <w:rFonts w:ascii="Verdana" w:eastAsia="Verdana" w:hAnsi="Verdana" w:cs="Verdana"/>
          <w:color w:val="222222"/>
          <w:sz w:val="18"/>
          <w:szCs w:val="18"/>
        </w:rPr>
      </w:pPr>
    </w:p>
    <w:p w14:paraId="11A39642" w14:textId="77777777" w:rsidR="00A70688" w:rsidRDefault="00A70688">
      <w:pPr>
        <w:rPr>
          <w:rFonts w:ascii="Verdana" w:eastAsia="Verdana" w:hAnsi="Verdana" w:cs="Verdana"/>
          <w:color w:val="222222"/>
          <w:sz w:val="18"/>
          <w:szCs w:val="18"/>
        </w:rPr>
      </w:pPr>
    </w:p>
    <w:p w14:paraId="273D68FD" w14:textId="5F5100D6" w:rsidR="00A37684" w:rsidRDefault="00A37684">
      <w:pPr>
        <w:rPr>
          <w:rFonts w:ascii="Verdana" w:eastAsia="Verdana" w:hAnsi="Verdana" w:cs="Verdana"/>
          <w:color w:val="222222"/>
          <w:sz w:val="18"/>
          <w:szCs w:val="18"/>
        </w:rPr>
      </w:pPr>
    </w:p>
    <w:p w14:paraId="4199F0E7" w14:textId="10A944F4" w:rsidR="00A37684" w:rsidRDefault="00A37684">
      <w:pPr>
        <w:rPr>
          <w:rFonts w:ascii="Verdana" w:eastAsia="Verdana" w:hAnsi="Verdana" w:cs="Verdana"/>
          <w:color w:val="222222"/>
          <w:sz w:val="18"/>
          <w:szCs w:val="18"/>
        </w:rPr>
      </w:pPr>
      <w:r>
        <w:rPr>
          <w:rFonts w:ascii="Verdana" w:eastAsia="Verdana" w:hAnsi="Verdana" w:cs="Verdana"/>
          <w:color w:val="222222"/>
          <w:sz w:val="18"/>
          <w:szCs w:val="18"/>
        </w:rPr>
        <w:t>Anexo 2</w:t>
      </w:r>
    </w:p>
    <w:p w14:paraId="3DE50BF7" w14:textId="6E18E94B" w:rsidR="00A37684" w:rsidRPr="007202CE" w:rsidRDefault="00A37684" w:rsidP="00A37684">
      <w:pPr>
        <w:jc w:val="center"/>
        <w:rPr>
          <w:rFonts w:ascii="Verdana" w:eastAsia="Verdana" w:hAnsi="Verdana" w:cs="Verdana"/>
          <w:color w:val="222222"/>
          <w:sz w:val="18"/>
          <w:szCs w:val="18"/>
        </w:rPr>
      </w:pPr>
      <w:r w:rsidRPr="00A37684">
        <w:rPr>
          <w:rFonts w:ascii="Verdana" w:eastAsia="Verdana" w:hAnsi="Verdana" w:cs="Verdana"/>
          <w:noProof/>
          <w:color w:val="222222"/>
          <w:sz w:val="18"/>
          <w:szCs w:val="18"/>
        </w:rPr>
        <w:drawing>
          <wp:inline distT="0" distB="0" distL="0" distR="0" wp14:anchorId="4CBAD88F" wp14:editId="577FDD13">
            <wp:extent cx="4269851" cy="6872715"/>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839" t="7788" r="13020"/>
                    <a:stretch/>
                  </pic:blipFill>
                  <pic:spPr bwMode="auto">
                    <a:xfrm>
                      <a:off x="0" y="0"/>
                      <a:ext cx="4270137" cy="6873176"/>
                    </a:xfrm>
                    <a:prstGeom prst="rect">
                      <a:avLst/>
                    </a:prstGeom>
                    <a:ln>
                      <a:noFill/>
                    </a:ln>
                    <a:extLst>
                      <a:ext uri="{53640926-AAD7-44D8-BBD7-CCE9431645EC}">
                        <a14:shadowObscured xmlns:a14="http://schemas.microsoft.com/office/drawing/2010/main"/>
                      </a:ext>
                    </a:extLst>
                  </pic:spPr>
                </pic:pic>
              </a:graphicData>
            </a:graphic>
          </wp:inline>
        </w:drawing>
      </w:r>
    </w:p>
    <w:sectPr w:rsidR="00A37684" w:rsidRPr="007202CE" w:rsidSect="00992FB3">
      <w:footerReference w:type="default" r:id="rId15"/>
      <w:pgSz w:w="11906" w:h="16838" w:code="9"/>
      <w:pgMar w:top="1418" w:right="1418" w:bottom="1418" w:left="1418" w:header="709" w:footer="5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CF6E8" w14:textId="77777777" w:rsidR="00383905" w:rsidRDefault="00383905" w:rsidP="00912363">
      <w:r>
        <w:separator/>
      </w:r>
    </w:p>
  </w:endnote>
  <w:endnote w:type="continuationSeparator" w:id="0">
    <w:p w14:paraId="0E0C2B49" w14:textId="77777777" w:rsidR="00383905" w:rsidRDefault="00383905" w:rsidP="00912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Eurostile LT">
    <w:altName w:val="Agency FB"/>
    <w:panose1 w:val="020B0604020202020204"/>
    <w:charset w:val="00"/>
    <w:family w:val="auto"/>
    <w:pitch w:val="variable"/>
    <w:sig w:usb0="800000A7" w:usb1="0000004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35E76" w14:textId="77777777" w:rsidR="006537F7" w:rsidRDefault="006537F7" w:rsidP="00992FB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8</w:t>
    </w:r>
    <w:r>
      <w:rPr>
        <w:rStyle w:val="Nmerodepgina"/>
      </w:rPr>
      <w:fldChar w:fldCharType="end"/>
    </w:r>
  </w:p>
  <w:p w14:paraId="411BBD8B" w14:textId="77777777" w:rsidR="006537F7" w:rsidRDefault="006537F7" w:rsidP="00992FB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D4057" w14:textId="1856110B" w:rsidR="006537F7" w:rsidRPr="000E6287" w:rsidRDefault="006537F7" w:rsidP="00992FB3">
    <w:pPr>
      <w:pBdr>
        <w:top w:val="none" w:sz="1" w:space="0" w:color="000000"/>
        <w:left w:val="none" w:sz="1" w:space="0" w:color="000000"/>
        <w:bottom w:val="none" w:sz="1" w:space="0" w:color="000000"/>
        <w:right w:val="none" w:sz="1" w:space="0" w:color="000000"/>
      </w:pBdr>
      <w:ind w:left="2694"/>
      <w:rPr>
        <w:rFonts w:ascii="Eurostile LT" w:hAnsi="Eurostile LT"/>
        <w:b/>
        <w:sz w:val="18"/>
        <w:szCs w:val="18"/>
      </w:rPr>
    </w:pPr>
    <w:r w:rsidRPr="000E6287">
      <w:rPr>
        <w:rFonts w:ascii="Eurostile LT" w:hAnsi="Eurostile LT"/>
        <w:noProof/>
        <w:sz w:val="18"/>
        <w:szCs w:val="18"/>
        <w:lang w:val="es-ES" w:eastAsia="es-ES"/>
      </w:rPr>
      <w:drawing>
        <wp:anchor distT="0" distB="0" distL="114300" distR="114300" simplePos="0" relativeHeight="251661312" behindDoc="0" locked="0" layoutInCell="1" allowOverlap="1" wp14:anchorId="0CD4AD27" wp14:editId="6441805D">
          <wp:simplePos x="0" y="0"/>
          <wp:positionH relativeFrom="column">
            <wp:posOffset>159628</wp:posOffset>
          </wp:positionH>
          <wp:positionV relativeFrom="paragraph">
            <wp:posOffset>61459</wp:posOffset>
          </wp:positionV>
          <wp:extent cx="1084332" cy="514464"/>
          <wp:effectExtent l="0" t="0" r="0" b="0"/>
          <wp:wrapNone/>
          <wp:docPr id="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879" cy="519943"/>
                  </a:xfrm>
                  <a:prstGeom prst="rect">
                    <a:avLst/>
                  </a:prstGeom>
                  <a:noFill/>
                </pic:spPr>
              </pic:pic>
            </a:graphicData>
          </a:graphic>
          <wp14:sizeRelH relativeFrom="page">
            <wp14:pctWidth>0</wp14:pctWidth>
          </wp14:sizeRelH>
          <wp14:sizeRelV relativeFrom="page">
            <wp14:pctHeight>0</wp14:pctHeight>
          </wp14:sizeRelV>
        </wp:anchor>
      </w:drawing>
    </w:r>
    <w:r w:rsidRPr="000E6287">
      <w:rPr>
        <w:rFonts w:ascii="Eurostile LT" w:hAnsi="Eurostile LT"/>
        <w:b/>
        <w:bCs/>
        <w:sz w:val="18"/>
        <w:szCs w:val="18"/>
      </w:rPr>
      <w:t>Departamento de Comercialización e Investigación de Mercados</w:t>
    </w:r>
  </w:p>
  <w:p w14:paraId="446A1548" w14:textId="77777777" w:rsidR="006537F7" w:rsidRPr="000E6287" w:rsidRDefault="006537F7" w:rsidP="00992FB3">
    <w:pPr>
      <w:pBdr>
        <w:top w:val="none" w:sz="1" w:space="0" w:color="000000"/>
        <w:left w:val="none" w:sz="1" w:space="0" w:color="000000"/>
        <w:bottom w:val="none" w:sz="1" w:space="0" w:color="000000"/>
        <w:right w:val="none" w:sz="1" w:space="0" w:color="000000"/>
      </w:pBdr>
      <w:ind w:left="2694"/>
      <w:rPr>
        <w:rFonts w:ascii="Eurostile LT" w:hAnsi="Eurostile LT"/>
        <w:sz w:val="20"/>
        <w:szCs w:val="20"/>
      </w:rPr>
    </w:pPr>
    <w:r w:rsidRPr="000E6287">
      <w:rPr>
        <w:rFonts w:ascii="Eurostile LT" w:hAnsi="Eurostile LT"/>
        <w:sz w:val="20"/>
        <w:szCs w:val="20"/>
      </w:rPr>
      <w:t>Facultad de Economía</w:t>
    </w:r>
  </w:p>
  <w:p w14:paraId="34BF5688" w14:textId="77777777" w:rsidR="006537F7" w:rsidRPr="000E6287" w:rsidRDefault="006537F7" w:rsidP="00992FB3">
    <w:pPr>
      <w:pBdr>
        <w:top w:val="none" w:sz="1" w:space="0" w:color="000000"/>
        <w:left w:val="none" w:sz="1" w:space="0" w:color="000000"/>
        <w:bottom w:val="none" w:sz="1" w:space="0" w:color="000000"/>
        <w:right w:val="none" w:sz="1" w:space="0" w:color="000000"/>
      </w:pBdr>
      <w:ind w:left="2694"/>
      <w:rPr>
        <w:rFonts w:ascii="Eurostile LT" w:hAnsi="Eurostile LT"/>
        <w:i/>
        <w:sz w:val="20"/>
        <w:szCs w:val="20"/>
      </w:rPr>
    </w:pPr>
    <w:r w:rsidRPr="000E6287">
      <w:rPr>
        <w:rFonts w:ascii="Eurostile LT" w:hAnsi="Eurostile LT"/>
        <w:i/>
        <w:sz w:val="20"/>
        <w:szCs w:val="20"/>
      </w:rPr>
      <w:t>Universitat de València</w:t>
    </w:r>
  </w:p>
  <w:p w14:paraId="2B675E0C" w14:textId="77777777" w:rsidR="006537F7" w:rsidRDefault="006537F7" w:rsidP="00992FB3">
    <w:pPr>
      <w:pStyle w:val="Piedepgina"/>
      <w:ind w:left="2694"/>
      <w:rPr>
        <w:rFonts w:ascii="Eurostile LT" w:hAnsi="Eurostile LT"/>
      </w:rPr>
    </w:pPr>
  </w:p>
  <w:p w14:paraId="378FC681" w14:textId="77777777" w:rsidR="006537F7" w:rsidRDefault="006537F7">
    <w:pPr>
      <w:pStyle w:val="Piedepgina"/>
      <w:rPr>
        <w:rFonts w:ascii="Eurostile LT" w:hAnsi="Eurostile L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3183A" w14:textId="77777777" w:rsidR="006537F7" w:rsidRDefault="006537F7" w:rsidP="00992FB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9</w:t>
    </w:r>
    <w:r>
      <w:rPr>
        <w:rStyle w:val="Nmerodepgina"/>
      </w:rPr>
      <w:fldChar w:fldCharType="end"/>
    </w:r>
  </w:p>
  <w:p w14:paraId="7AE5412F" w14:textId="77777777" w:rsidR="006537F7" w:rsidRDefault="006537F7" w:rsidP="00992FB3">
    <w:pPr>
      <w:pStyle w:val="Piedepgina"/>
      <w:ind w:left="2694" w:right="360"/>
      <w:rPr>
        <w:rFonts w:ascii="Eurostile LT" w:hAnsi="Eurostile LT"/>
      </w:rPr>
    </w:pPr>
  </w:p>
  <w:p w14:paraId="4802994A" w14:textId="77777777" w:rsidR="006537F7" w:rsidRDefault="006537F7">
    <w:pPr>
      <w:pStyle w:val="Piedepgina"/>
      <w:rPr>
        <w:rFonts w:ascii="Eurostile LT" w:hAnsi="Eurostile 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EA130" w14:textId="77777777" w:rsidR="00383905" w:rsidRDefault="00383905" w:rsidP="00912363">
      <w:r>
        <w:separator/>
      </w:r>
    </w:p>
  </w:footnote>
  <w:footnote w:type="continuationSeparator" w:id="0">
    <w:p w14:paraId="6954A158" w14:textId="77777777" w:rsidR="00383905" w:rsidRDefault="00383905" w:rsidP="00912363">
      <w:r>
        <w:continuationSeparator/>
      </w:r>
    </w:p>
  </w:footnote>
  <w:footnote w:id="1">
    <w:p w14:paraId="46E08642" w14:textId="77777777" w:rsidR="006537F7" w:rsidRPr="00FC1C33" w:rsidRDefault="006537F7" w:rsidP="00912363">
      <w:pPr>
        <w:pStyle w:val="Textonotapie"/>
        <w:rPr>
          <w:sz w:val="16"/>
          <w:szCs w:val="16"/>
          <w:lang w:val="es-ES"/>
        </w:rPr>
      </w:pPr>
      <w:r w:rsidRPr="00FC1C33">
        <w:rPr>
          <w:rStyle w:val="Refdenotaalpie"/>
          <w:sz w:val="16"/>
          <w:szCs w:val="16"/>
        </w:rPr>
        <w:footnoteRef/>
      </w:r>
      <w:r w:rsidRPr="00FC1C33">
        <w:rPr>
          <w:sz w:val="16"/>
          <w:szCs w:val="16"/>
        </w:rPr>
        <w:t xml:space="preserve"> </w:t>
      </w:r>
      <w:r w:rsidRPr="00FC1C33">
        <w:rPr>
          <w:sz w:val="16"/>
          <w:szCs w:val="16"/>
          <w:lang w:val="es-ES"/>
        </w:rPr>
        <w:t xml:space="preserve">eWOM: electronic Word Of Mouth, para el desarrollo de la investigación se utilizarán las siglas en ingles.   </w:t>
      </w:r>
    </w:p>
  </w:footnote>
  <w:footnote w:id="2">
    <w:p w14:paraId="01F617B4" w14:textId="3B06FD56" w:rsidR="006537F7" w:rsidRPr="00782D19" w:rsidRDefault="006537F7">
      <w:pPr>
        <w:pStyle w:val="Textonotapie"/>
        <w:rPr>
          <w:lang w:val="es-ES"/>
        </w:rPr>
      </w:pPr>
      <w:r w:rsidRPr="00782D19">
        <w:rPr>
          <w:rStyle w:val="Refdenotaalpie"/>
          <w:sz w:val="16"/>
          <w:szCs w:val="16"/>
        </w:rPr>
        <w:footnoteRef/>
      </w:r>
      <w:r w:rsidRPr="00782D19">
        <w:rPr>
          <w:sz w:val="16"/>
          <w:szCs w:val="16"/>
        </w:rPr>
        <w:t xml:space="preserve"> </w:t>
      </w:r>
      <w:r w:rsidRPr="00782D19">
        <w:rPr>
          <w:sz w:val="16"/>
          <w:szCs w:val="16"/>
          <w:lang w:val="es-ES"/>
        </w:rPr>
        <w:t xml:space="preserve">Box: término utilizado para el espacio donde se practica CrossFit. </w:t>
      </w:r>
    </w:p>
  </w:footnote>
  <w:footnote w:id="3">
    <w:p w14:paraId="5A307E66" w14:textId="097E0826" w:rsidR="006537F7" w:rsidRPr="00782D19" w:rsidRDefault="006537F7">
      <w:pPr>
        <w:pStyle w:val="Textonotapie"/>
        <w:rPr>
          <w:sz w:val="16"/>
          <w:szCs w:val="16"/>
          <w:lang w:val="es-ES"/>
        </w:rPr>
      </w:pPr>
      <w:r w:rsidRPr="00782D19">
        <w:rPr>
          <w:rStyle w:val="Refdenotaalpie"/>
          <w:sz w:val="16"/>
          <w:szCs w:val="16"/>
        </w:rPr>
        <w:footnoteRef/>
      </w:r>
      <w:r w:rsidRPr="00782D19">
        <w:rPr>
          <w:sz w:val="16"/>
          <w:szCs w:val="16"/>
        </w:rPr>
        <w:t xml:space="preserve"> </w:t>
      </w:r>
      <w:r w:rsidRPr="00782D19">
        <w:rPr>
          <w:sz w:val="16"/>
          <w:szCs w:val="16"/>
          <w:lang w:val="es-ES"/>
        </w:rPr>
        <w:t xml:space="preserve">Los nombres de los boxes </w:t>
      </w:r>
      <w:r>
        <w:rPr>
          <w:sz w:val="16"/>
          <w:szCs w:val="16"/>
          <w:lang w:val="es-ES"/>
        </w:rPr>
        <w:t xml:space="preserve">y número de inscritos </w:t>
      </w:r>
      <w:r w:rsidRPr="00782D19">
        <w:rPr>
          <w:sz w:val="16"/>
          <w:szCs w:val="16"/>
          <w:lang w:val="es-ES"/>
        </w:rPr>
        <w:t xml:space="preserve">no se utilizan por </w:t>
      </w:r>
      <w:r>
        <w:rPr>
          <w:sz w:val="16"/>
          <w:szCs w:val="16"/>
          <w:lang w:val="es-ES"/>
        </w:rPr>
        <w:t>solicitud</w:t>
      </w:r>
      <w:r w:rsidRPr="00782D19">
        <w:rPr>
          <w:sz w:val="16"/>
          <w:szCs w:val="16"/>
          <w:lang w:val="es-ES"/>
        </w:rPr>
        <w:t xml:space="preserve"> de confidencialidad. </w:t>
      </w:r>
    </w:p>
  </w:footnote>
  <w:footnote w:id="4">
    <w:p w14:paraId="2E8B708A" w14:textId="25A5FD8D" w:rsidR="006537F7" w:rsidRPr="009179AE" w:rsidRDefault="006537F7" w:rsidP="00912363">
      <w:pPr>
        <w:pStyle w:val="Textonotapie"/>
        <w:rPr>
          <w:lang w:val="es-ES"/>
        </w:rPr>
      </w:pPr>
      <w:r>
        <w:rPr>
          <w:rStyle w:val="Refdenotaalpie"/>
        </w:rPr>
        <w:footnoteRef/>
      </w:r>
      <w:r>
        <w:t xml:space="preserve"> </w:t>
      </w:r>
      <w:r w:rsidRPr="009179AE">
        <w:rPr>
          <w:sz w:val="16"/>
          <w:szCs w:val="16"/>
          <w:lang w:val="es-ES"/>
        </w:rPr>
        <w:t>SEM: siglas en ingles que definen Structural Equatind Models, traducido al español Modelos de Ecuaciones Estructurales.</w:t>
      </w:r>
      <w:r>
        <w:rPr>
          <w:lang w:val="es-E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967EF" w14:textId="77777777" w:rsidR="006537F7" w:rsidRPr="00693867" w:rsidRDefault="006537F7" w:rsidP="00992FB3">
    <w:pPr>
      <w:pStyle w:val="Encabezado"/>
    </w:pPr>
    <w:r>
      <w:rPr>
        <w:noProof/>
        <w:lang w:val="es-ES" w:eastAsia="es-ES"/>
      </w:rPr>
      <mc:AlternateContent>
        <mc:Choice Requires="wps">
          <w:drawing>
            <wp:anchor distT="0" distB="0" distL="114300" distR="114300" simplePos="0" relativeHeight="251662336" behindDoc="0" locked="0" layoutInCell="1" allowOverlap="1" wp14:anchorId="3AA139FB" wp14:editId="563A2ABF">
              <wp:simplePos x="0" y="0"/>
              <wp:positionH relativeFrom="column">
                <wp:posOffset>1753549</wp:posOffset>
              </wp:positionH>
              <wp:positionV relativeFrom="paragraph">
                <wp:posOffset>-53812</wp:posOffset>
              </wp:positionV>
              <wp:extent cx="2283460" cy="342900"/>
              <wp:effectExtent l="0" t="0" r="0" b="0"/>
              <wp:wrapSquare wrapText="bothSides"/>
              <wp:docPr id="117" name="Cuadro de texto 117"/>
              <wp:cNvGraphicFramePr/>
              <a:graphic xmlns:a="http://schemas.openxmlformats.org/drawingml/2006/main">
                <a:graphicData uri="http://schemas.microsoft.com/office/word/2010/wordprocessingShape">
                  <wps:wsp>
                    <wps:cNvSpPr txBox="1"/>
                    <wps:spPr>
                      <a:xfrm>
                        <a:off x="0" y="0"/>
                        <a:ext cx="228346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txbx>
                      <w:txbxContent>
                        <w:p w14:paraId="50AA4E3A" w14:textId="07C68BA0" w:rsidR="006537F7" w:rsidRPr="00DC26CF" w:rsidRDefault="006537F7" w:rsidP="00992FB3">
                          <w:pPr>
                            <w:tabs>
                              <w:tab w:val="left" w:pos="4229"/>
                              <w:tab w:val="center" w:pos="4535"/>
                            </w:tabs>
                            <w:jc w:val="center"/>
                            <w:rPr>
                              <w:sz w:val="18"/>
                              <w:szCs w:val="18"/>
                            </w:rPr>
                          </w:pPr>
                          <w:r w:rsidRPr="00DC26CF">
                            <w:rPr>
                              <w:sz w:val="18"/>
                              <w:szCs w:val="18"/>
                            </w:rPr>
                            <w:t>I</w:t>
                          </w:r>
                          <w:r>
                            <w:rPr>
                              <w:sz w:val="18"/>
                              <w:szCs w:val="18"/>
                            </w:rPr>
                            <w:t>dentidad</w:t>
                          </w:r>
                          <w:r w:rsidRPr="00DC26CF">
                            <w:rPr>
                              <w:sz w:val="18"/>
                              <w:szCs w:val="18"/>
                            </w:rPr>
                            <w:t xml:space="preserve"> Social y Comunidades de Marca</w:t>
                          </w:r>
                          <w:r>
                            <w:rPr>
                              <w:sz w:val="18"/>
                              <w:szCs w:val="18"/>
                            </w:rPr>
                            <w:t xml:space="preserve"> </w:t>
                          </w:r>
                          <w:r w:rsidRPr="00DC26CF">
                            <w:rPr>
                              <w:sz w:val="18"/>
                              <w:szCs w:val="18"/>
                            </w:rPr>
                            <w:t xml:space="preserve">en </w:t>
                          </w:r>
                          <w:r>
                            <w:rPr>
                              <w:sz w:val="18"/>
                              <w:szCs w:val="18"/>
                            </w:rPr>
                            <w:t xml:space="preserve">un </w:t>
                          </w:r>
                          <w:r w:rsidRPr="00DC26CF">
                            <w:rPr>
                              <w:sz w:val="18"/>
                              <w:szCs w:val="18"/>
                            </w:rPr>
                            <w:t xml:space="preserve">entorno Omni-canal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139FB" id="_x0000_t202" coordsize="21600,21600" o:spt="202" path="m,l,21600r21600,l21600,xe">
              <v:stroke joinstyle="miter"/>
              <v:path gradientshapeok="t" o:connecttype="rect"/>
            </v:shapetype>
            <v:shape id="Cuadro de texto 117" o:spid="_x0000_s1050" type="#_x0000_t202" style="position:absolute;margin-left:138.05pt;margin-top:-4.25pt;width:179.8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n6ZAIAAKsEAAAOAAAAZHJzL2Uyb0RvYy54bWysVNtO3DAQfa/Uf7D8vuRCuOyKLAqLtqqE&#13;&#10;AAkqnr2Ow0ZKPK7tZUOr/jvHzi5Q2qeqL87cPJ45ZyZn50PfsSdlXUu65NlBypnSkupWP5b82/1y&#13;&#10;csqZ80LXoiOtSv6sHD+ff/50tjUzldOaulpZhiTazbam5GvvzSxJnFyrXrgDMkrD2ZDthYdqH5Pa&#13;&#10;ii2y912Sp+lxsiVbG0tSOQfr5ejk85i/aZT0N03jlGddyVGbj6eN5yqcyfxMzB6tMOtW7soQ/1BF&#13;&#10;L1qNR19TXQov2Ma2f6TqW2nJUeMPJPUJNU0rVewB3WTph27u1sKo2AvAceYVJvf/0srrp1vL2hrc&#13;&#10;ZSecadGDpMVG1JZYrZhXgycWXABqa9wM8XcGN/xwQQMu7e0OxtD/0Ng+fNEZgx+QP7/CjFxMwpjn&#13;&#10;p4fFMVwSvsMin6aRh+TttrHOf1HUsyCU3ILGiK54unIelSB0HxIe07Rsuy5S2enfDAgcLSrOwnhb&#13;&#10;zFAJxBAZaoo8/VwcneTVydF0clwdZZMiS08nVZXmk8tllVZpsVxMi4tfoV3k3N9PAiRj60Hyw2rY&#13;&#10;4bSi+hkwWRonzhm5bNHLlXD+VliMGNrH2vgbHE1H25LTTuJsTfbH3+whHszDy9kWI1ty930jrOKs&#13;&#10;+6oxE9OsKMKMR6VAO1Dse8/qvUdv+gVhKzIsqJFRDPG+24uNpf4B21WFV+ESWuLtkvu9uPDjImE7&#13;&#10;paqqGISpNsJf6TsjQ+oAcWDqfngQ1uzoDEN1TfvhFrMPrI6xI43VxlPTRsoDwCOqoCAo2IhIxm57&#13;&#10;w8q912PU2z9m/gIAAP//AwBQSwMEFAAGAAgAAAAhAHtM0xvhAAAADgEAAA8AAABkcnMvZG93bnJl&#13;&#10;di54bWxMT01PwkAQvZv4HzZj4g12QbZg6ZQYiVcNqCTclnZpG7uzTXeh9d87nvQyycu8z2wzulZc&#13;&#10;bR8aTwizqQJhqfBlQxXCx/vLZAUiREOlaT1ZhG8bYJPf3mQmLf1AO3vdx0qwCYXUINQxdqmUoait&#13;&#10;M2HqO0v8O/vemciwr2TZm4HNXSvnSiXSmYY4oTadfa5t8bW/OITP1/PxsFBv1dbpbvCjkuQeJeL9&#13;&#10;3bhd83lag4h2jH8K+N3A/SHnYid/oTKIFmG+TGZMRZisNAgmJA96CeKEsNAaZJ7J/zPyHwAAAP//&#13;&#10;AwBQSwECLQAUAAYACAAAACEAtoM4kv4AAADhAQAAEwAAAAAAAAAAAAAAAAAAAAAAW0NvbnRlbnRf&#13;&#10;VHlwZXNdLnhtbFBLAQItABQABgAIAAAAIQA4/SH/1gAAAJQBAAALAAAAAAAAAAAAAAAAAC8BAABf&#13;&#10;cmVscy8ucmVsc1BLAQItABQABgAIAAAAIQAI/pn6ZAIAAKsEAAAOAAAAAAAAAAAAAAAAAC4CAABk&#13;&#10;cnMvZTJvRG9jLnhtbFBLAQItABQABgAIAAAAIQB7TNMb4QAAAA4BAAAPAAAAAAAAAAAAAAAAAL4E&#13;&#10;AABkcnMvZG93bnJldi54bWxQSwUGAAAAAAQABADzAAAAzAUAAAAA&#13;&#10;" filled="f" stroked="f">
              <v:textbox>
                <w:txbxContent>
                  <w:p w14:paraId="50AA4E3A" w14:textId="07C68BA0" w:rsidR="006537F7" w:rsidRPr="00DC26CF" w:rsidRDefault="006537F7" w:rsidP="00992FB3">
                    <w:pPr>
                      <w:tabs>
                        <w:tab w:val="left" w:pos="4229"/>
                        <w:tab w:val="center" w:pos="4535"/>
                      </w:tabs>
                      <w:jc w:val="center"/>
                      <w:rPr>
                        <w:sz w:val="18"/>
                        <w:szCs w:val="18"/>
                      </w:rPr>
                    </w:pPr>
                    <w:r w:rsidRPr="00DC26CF">
                      <w:rPr>
                        <w:sz w:val="18"/>
                        <w:szCs w:val="18"/>
                      </w:rPr>
                      <w:t>I</w:t>
                    </w:r>
                    <w:r>
                      <w:rPr>
                        <w:sz w:val="18"/>
                        <w:szCs w:val="18"/>
                      </w:rPr>
                      <w:t>dentidad</w:t>
                    </w:r>
                    <w:r w:rsidRPr="00DC26CF">
                      <w:rPr>
                        <w:sz w:val="18"/>
                        <w:szCs w:val="18"/>
                      </w:rPr>
                      <w:t xml:space="preserve"> Social y Comunidades de Marca</w:t>
                    </w:r>
                    <w:r>
                      <w:rPr>
                        <w:sz w:val="18"/>
                        <w:szCs w:val="18"/>
                      </w:rPr>
                      <w:t xml:space="preserve"> </w:t>
                    </w:r>
                    <w:r w:rsidRPr="00DC26CF">
                      <w:rPr>
                        <w:sz w:val="18"/>
                        <w:szCs w:val="18"/>
                      </w:rPr>
                      <w:t xml:space="preserve">en </w:t>
                    </w:r>
                    <w:r>
                      <w:rPr>
                        <w:sz w:val="18"/>
                        <w:szCs w:val="18"/>
                      </w:rPr>
                      <w:t xml:space="preserve">un </w:t>
                    </w:r>
                    <w:r w:rsidRPr="00DC26CF">
                      <w:rPr>
                        <w:sz w:val="18"/>
                        <w:szCs w:val="18"/>
                      </w:rPr>
                      <w:t xml:space="preserve">entorno Omni-canal </w:t>
                    </w:r>
                  </w:p>
                </w:txbxContent>
              </v:textbox>
              <w10:wrap type="square"/>
            </v:shape>
          </w:pict>
        </mc:Fallback>
      </mc:AlternateContent>
    </w:r>
    <w:r>
      <w:rPr>
        <w:noProof/>
        <w:lang w:val="es-ES" w:eastAsia="es-ES"/>
      </w:rPr>
      <w:drawing>
        <wp:anchor distT="0" distB="0" distL="114300" distR="114300" simplePos="0" relativeHeight="251660288" behindDoc="0" locked="0" layoutInCell="1" allowOverlap="1" wp14:anchorId="1086D60E" wp14:editId="1FCE8372">
          <wp:simplePos x="0" y="0"/>
          <wp:positionH relativeFrom="column">
            <wp:posOffset>-114300</wp:posOffset>
          </wp:positionH>
          <wp:positionV relativeFrom="paragraph">
            <wp:posOffset>-121285</wp:posOffset>
          </wp:positionV>
          <wp:extent cx="1714500" cy="400050"/>
          <wp:effectExtent l="0" t="0" r="12700" b="6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0" locked="0" layoutInCell="1" allowOverlap="1" wp14:anchorId="50957445" wp14:editId="109A5C54">
          <wp:simplePos x="0" y="0"/>
          <wp:positionH relativeFrom="column">
            <wp:posOffset>4114800</wp:posOffset>
          </wp:positionH>
          <wp:positionV relativeFrom="paragraph">
            <wp:posOffset>-121285</wp:posOffset>
          </wp:positionV>
          <wp:extent cx="1605915" cy="449580"/>
          <wp:effectExtent l="0" t="0" r="0" b="762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5915" cy="4495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797"/>
    <w:multiLevelType w:val="hybridMultilevel"/>
    <w:tmpl w:val="7884EC2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69900DBE"/>
    <w:multiLevelType w:val="hybridMultilevel"/>
    <w:tmpl w:val="601699E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363"/>
    <w:rsid w:val="000115B6"/>
    <w:rsid w:val="00014AC3"/>
    <w:rsid w:val="00015C72"/>
    <w:rsid w:val="00025D5C"/>
    <w:rsid w:val="00046AF5"/>
    <w:rsid w:val="000507C9"/>
    <w:rsid w:val="00055F3B"/>
    <w:rsid w:val="00060309"/>
    <w:rsid w:val="0007759C"/>
    <w:rsid w:val="000A0035"/>
    <w:rsid w:val="000B67DF"/>
    <w:rsid w:val="000C2723"/>
    <w:rsid w:val="000D374B"/>
    <w:rsid w:val="000E6287"/>
    <w:rsid w:val="00105DA5"/>
    <w:rsid w:val="0011340F"/>
    <w:rsid w:val="00136D80"/>
    <w:rsid w:val="00140586"/>
    <w:rsid w:val="0015638D"/>
    <w:rsid w:val="00166465"/>
    <w:rsid w:val="00192FC4"/>
    <w:rsid w:val="001B3658"/>
    <w:rsid w:val="001C0A3E"/>
    <w:rsid w:val="001C1AEA"/>
    <w:rsid w:val="001C4D66"/>
    <w:rsid w:val="001C5EE9"/>
    <w:rsid w:val="001E029B"/>
    <w:rsid w:val="002052AF"/>
    <w:rsid w:val="00217988"/>
    <w:rsid w:val="00226FA8"/>
    <w:rsid w:val="00227C10"/>
    <w:rsid w:val="00230287"/>
    <w:rsid w:val="00230D75"/>
    <w:rsid w:val="002342ED"/>
    <w:rsid w:val="00241405"/>
    <w:rsid w:val="00241C16"/>
    <w:rsid w:val="00243471"/>
    <w:rsid w:val="00264BA8"/>
    <w:rsid w:val="00271C0A"/>
    <w:rsid w:val="00280694"/>
    <w:rsid w:val="00286591"/>
    <w:rsid w:val="002A7B57"/>
    <w:rsid w:val="002B4CDF"/>
    <w:rsid w:val="002B524C"/>
    <w:rsid w:val="002B5BD4"/>
    <w:rsid w:val="002D5312"/>
    <w:rsid w:val="002E03D0"/>
    <w:rsid w:val="002E69E6"/>
    <w:rsid w:val="00300351"/>
    <w:rsid w:val="003071BA"/>
    <w:rsid w:val="00316094"/>
    <w:rsid w:val="00332263"/>
    <w:rsid w:val="0033477E"/>
    <w:rsid w:val="003502CA"/>
    <w:rsid w:val="00364CF0"/>
    <w:rsid w:val="00367B8F"/>
    <w:rsid w:val="00383905"/>
    <w:rsid w:val="00393C0C"/>
    <w:rsid w:val="00395595"/>
    <w:rsid w:val="003B0D71"/>
    <w:rsid w:val="003C0C1E"/>
    <w:rsid w:val="003D2DAD"/>
    <w:rsid w:val="003F5C94"/>
    <w:rsid w:val="004018D5"/>
    <w:rsid w:val="00411DC8"/>
    <w:rsid w:val="00420238"/>
    <w:rsid w:val="00433FF6"/>
    <w:rsid w:val="00457B7C"/>
    <w:rsid w:val="00467560"/>
    <w:rsid w:val="004B48BD"/>
    <w:rsid w:val="004D5C58"/>
    <w:rsid w:val="004E5B65"/>
    <w:rsid w:val="004F4BC3"/>
    <w:rsid w:val="005122FB"/>
    <w:rsid w:val="00515A91"/>
    <w:rsid w:val="005461AB"/>
    <w:rsid w:val="005742B4"/>
    <w:rsid w:val="00575F9A"/>
    <w:rsid w:val="005843D4"/>
    <w:rsid w:val="00586C4D"/>
    <w:rsid w:val="00594634"/>
    <w:rsid w:val="005A4F99"/>
    <w:rsid w:val="005C5DA7"/>
    <w:rsid w:val="005E5608"/>
    <w:rsid w:val="005F270B"/>
    <w:rsid w:val="005F460D"/>
    <w:rsid w:val="006034E7"/>
    <w:rsid w:val="00603880"/>
    <w:rsid w:val="0060698B"/>
    <w:rsid w:val="006102D9"/>
    <w:rsid w:val="00614264"/>
    <w:rsid w:val="0061720D"/>
    <w:rsid w:val="00622817"/>
    <w:rsid w:val="0064567B"/>
    <w:rsid w:val="0064725D"/>
    <w:rsid w:val="006537F7"/>
    <w:rsid w:val="00654480"/>
    <w:rsid w:val="00660BA8"/>
    <w:rsid w:val="00664BEF"/>
    <w:rsid w:val="00692393"/>
    <w:rsid w:val="006E623C"/>
    <w:rsid w:val="006E7ADD"/>
    <w:rsid w:val="006F2249"/>
    <w:rsid w:val="006F43B2"/>
    <w:rsid w:val="007013AC"/>
    <w:rsid w:val="007048DD"/>
    <w:rsid w:val="00707D1C"/>
    <w:rsid w:val="00711BA1"/>
    <w:rsid w:val="00716C1A"/>
    <w:rsid w:val="007202CE"/>
    <w:rsid w:val="007242EF"/>
    <w:rsid w:val="007454AA"/>
    <w:rsid w:val="00765232"/>
    <w:rsid w:val="00782D19"/>
    <w:rsid w:val="00784723"/>
    <w:rsid w:val="00791097"/>
    <w:rsid w:val="007921BD"/>
    <w:rsid w:val="007B5189"/>
    <w:rsid w:val="007C1B34"/>
    <w:rsid w:val="007D485B"/>
    <w:rsid w:val="007E4AF8"/>
    <w:rsid w:val="00801003"/>
    <w:rsid w:val="008068FA"/>
    <w:rsid w:val="00817B7F"/>
    <w:rsid w:val="008277C6"/>
    <w:rsid w:val="00853D07"/>
    <w:rsid w:val="00867FAB"/>
    <w:rsid w:val="00884303"/>
    <w:rsid w:val="00885237"/>
    <w:rsid w:val="00895FB4"/>
    <w:rsid w:val="00897D19"/>
    <w:rsid w:val="008B3DB4"/>
    <w:rsid w:val="008E28E4"/>
    <w:rsid w:val="009053E8"/>
    <w:rsid w:val="009054E5"/>
    <w:rsid w:val="00912363"/>
    <w:rsid w:val="00923DFD"/>
    <w:rsid w:val="00927611"/>
    <w:rsid w:val="00934C67"/>
    <w:rsid w:val="00942BA8"/>
    <w:rsid w:val="0095685B"/>
    <w:rsid w:val="009603B8"/>
    <w:rsid w:val="00992FB3"/>
    <w:rsid w:val="009A2443"/>
    <w:rsid w:val="009A5A3A"/>
    <w:rsid w:val="009C5B19"/>
    <w:rsid w:val="009D0473"/>
    <w:rsid w:val="009D16E5"/>
    <w:rsid w:val="009D1E4B"/>
    <w:rsid w:val="009E2806"/>
    <w:rsid w:val="009E7ABD"/>
    <w:rsid w:val="009F4B81"/>
    <w:rsid w:val="009F6661"/>
    <w:rsid w:val="00A05F80"/>
    <w:rsid w:val="00A06F52"/>
    <w:rsid w:val="00A22B9B"/>
    <w:rsid w:val="00A35630"/>
    <w:rsid w:val="00A37684"/>
    <w:rsid w:val="00A445C0"/>
    <w:rsid w:val="00A51EB4"/>
    <w:rsid w:val="00A55000"/>
    <w:rsid w:val="00A61C8D"/>
    <w:rsid w:val="00A70681"/>
    <w:rsid w:val="00A70688"/>
    <w:rsid w:val="00A80578"/>
    <w:rsid w:val="00A811AD"/>
    <w:rsid w:val="00A81E4B"/>
    <w:rsid w:val="00AA097D"/>
    <w:rsid w:val="00AB2DBC"/>
    <w:rsid w:val="00AD70F6"/>
    <w:rsid w:val="00AF3F41"/>
    <w:rsid w:val="00B160DD"/>
    <w:rsid w:val="00B301A5"/>
    <w:rsid w:val="00B3276C"/>
    <w:rsid w:val="00B5351D"/>
    <w:rsid w:val="00B71F64"/>
    <w:rsid w:val="00B80E10"/>
    <w:rsid w:val="00B97F29"/>
    <w:rsid w:val="00BB53E6"/>
    <w:rsid w:val="00BC0EC3"/>
    <w:rsid w:val="00C0418F"/>
    <w:rsid w:val="00C1607D"/>
    <w:rsid w:val="00C17313"/>
    <w:rsid w:val="00C200EE"/>
    <w:rsid w:val="00C27C39"/>
    <w:rsid w:val="00C52D19"/>
    <w:rsid w:val="00C54372"/>
    <w:rsid w:val="00C55870"/>
    <w:rsid w:val="00C9367F"/>
    <w:rsid w:val="00CA7EA4"/>
    <w:rsid w:val="00CB63F2"/>
    <w:rsid w:val="00CC1AAB"/>
    <w:rsid w:val="00CC2822"/>
    <w:rsid w:val="00CC2EFC"/>
    <w:rsid w:val="00CD06AA"/>
    <w:rsid w:val="00CD3B49"/>
    <w:rsid w:val="00CE1AE7"/>
    <w:rsid w:val="00CE331F"/>
    <w:rsid w:val="00CF2F3B"/>
    <w:rsid w:val="00D167DC"/>
    <w:rsid w:val="00D17049"/>
    <w:rsid w:val="00D2043F"/>
    <w:rsid w:val="00D23F91"/>
    <w:rsid w:val="00D41F05"/>
    <w:rsid w:val="00D66D69"/>
    <w:rsid w:val="00D7185B"/>
    <w:rsid w:val="00D73A3C"/>
    <w:rsid w:val="00D82638"/>
    <w:rsid w:val="00D94D25"/>
    <w:rsid w:val="00DA5705"/>
    <w:rsid w:val="00DA6540"/>
    <w:rsid w:val="00DA6A8F"/>
    <w:rsid w:val="00DB196E"/>
    <w:rsid w:val="00DB4B42"/>
    <w:rsid w:val="00DE58C7"/>
    <w:rsid w:val="00DF1BC0"/>
    <w:rsid w:val="00E00856"/>
    <w:rsid w:val="00E170CB"/>
    <w:rsid w:val="00E33541"/>
    <w:rsid w:val="00E35C3D"/>
    <w:rsid w:val="00E364A0"/>
    <w:rsid w:val="00E41B08"/>
    <w:rsid w:val="00E42B64"/>
    <w:rsid w:val="00E5056C"/>
    <w:rsid w:val="00E53D67"/>
    <w:rsid w:val="00E60399"/>
    <w:rsid w:val="00E622C4"/>
    <w:rsid w:val="00E64D73"/>
    <w:rsid w:val="00E706B1"/>
    <w:rsid w:val="00E70AF9"/>
    <w:rsid w:val="00E70F9A"/>
    <w:rsid w:val="00E74DBD"/>
    <w:rsid w:val="00E75BD2"/>
    <w:rsid w:val="00E86251"/>
    <w:rsid w:val="00E939E4"/>
    <w:rsid w:val="00E9453F"/>
    <w:rsid w:val="00E96136"/>
    <w:rsid w:val="00E96697"/>
    <w:rsid w:val="00EB0D9E"/>
    <w:rsid w:val="00ED15E0"/>
    <w:rsid w:val="00F02104"/>
    <w:rsid w:val="00F37890"/>
    <w:rsid w:val="00F408C7"/>
    <w:rsid w:val="00F4305A"/>
    <w:rsid w:val="00F63777"/>
    <w:rsid w:val="00F9585A"/>
    <w:rsid w:val="00FB1F04"/>
    <w:rsid w:val="00FB247D"/>
    <w:rsid w:val="00FB558B"/>
    <w:rsid w:val="00FB7F3D"/>
    <w:rsid w:val="00FC3BD5"/>
    <w:rsid w:val="00FE6F95"/>
    <w:rsid w:val="00FF5A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D9CD5"/>
  <w15:chartTrackingRefBased/>
  <w15:docId w15:val="{001486D3-9D6B-3742-A184-DF991B194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89"/>
    <w:rPr>
      <w:rFonts w:ascii="Times New Roman" w:eastAsia="Times New Roman" w:hAnsi="Times New Roman" w:cs="Times New Roman"/>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912363"/>
    <w:pPr>
      <w:tabs>
        <w:tab w:val="center" w:pos="4252"/>
        <w:tab w:val="right" w:pos="8504"/>
      </w:tabs>
    </w:pPr>
  </w:style>
  <w:style w:type="character" w:customStyle="1" w:styleId="EncabezadoCar">
    <w:name w:val="Encabezado Car"/>
    <w:basedOn w:val="Fuentedeprrafopredeter"/>
    <w:link w:val="Encabezado"/>
    <w:rsid w:val="00912363"/>
    <w:rPr>
      <w:rFonts w:ascii="Times New Roman" w:eastAsia="Times New Roman" w:hAnsi="Times New Roman" w:cs="Times New Roman"/>
      <w:lang w:val="es-ES_tradnl" w:eastAsia="es-ES_tradnl"/>
    </w:rPr>
  </w:style>
  <w:style w:type="paragraph" w:styleId="Piedepgina">
    <w:name w:val="footer"/>
    <w:basedOn w:val="Normal"/>
    <w:link w:val="PiedepginaCar"/>
    <w:uiPriority w:val="99"/>
    <w:rsid w:val="00912363"/>
    <w:pPr>
      <w:tabs>
        <w:tab w:val="center" w:pos="4252"/>
        <w:tab w:val="right" w:pos="8504"/>
      </w:tabs>
    </w:pPr>
  </w:style>
  <w:style w:type="character" w:customStyle="1" w:styleId="PiedepginaCar">
    <w:name w:val="Pie de página Car"/>
    <w:basedOn w:val="Fuentedeprrafopredeter"/>
    <w:link w:val="Piedepgina"/>
    <w:uiPriority w:val="99"/>
    <w:rsid w:val="00912363"/>
    <w:rPr>
      <w:rFonts w:ascii="Times New Roman" w:eastAsia="Times New Roman" w:hAnsi="Times New Roman" w:cs="Times New Roman"/>
      <w:lang w:val="es-ES_tradnl" w:eastAsia="es-ES_tradnl"/>
    </w:rPr>
  </w:style>
  <w:style w:type="table" w:styleId="Tablaconcuadrcula">
    <w:name w:val="Table Grid"/>
    <w:basedOn w:val="Tablanormal"/>
    <w:uiPriority w:val="39"/>
    <w:rsid w:val="00912363"/>
    <w:pPr>
      <w:overflowPunct w:val="0"/>
      <w:autoSpaceDE w:val="0"/>
      <w:autoSpaceDN w:val="0"/>
      <w:adjustRightInd w:val="0"/>
      <w:jc w:val="both"/>
      <w:textAlignment w:val="baseline"/>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912363"/>
    <w:rPr>
      <w:color w:val="0000FF"/>
      <w:u w:val="single"/>
    </w:rPr>
  </w:style>
  <w:style w:type="character" w:styleId="Nmerodepgina">
    <w:name w:val="page number"/>
    <w:basedOn w:val="Fuentedeprrafopredeter"/>
    <w:rsid w:val="00912363"/>
  </w:style>
  <w:style w:type="paragraph" w:styleId="NormalWeb">
    <w:name w:val="Normal (Web)"/>
    <w:basedOn w:val="Normal"/>
    <w:uiPriority w:val="99"/>
    <w:unhideWhenUsed/>
    <w:rsid w:val="00912363"/>
    <w:pPr>
      <w:spacing w:before="100" w:beforeAutospacing="1" w:after="100" w:afterAutospacing="1"/>
    </w:pPr>
    <w:rPr>
      <w:rFonts w:ascii="Times" w:eastAsiaTheme="minorEastAsia" w:hAnsi="Times"/>
      <w:sz w:val="20"/>
    </w:rPr>
  </w:style>
  <w:style w:type="character" w:styleId="Refdecomentario">
    <w:name w:val="annotation reference"/>
    <w:basedOn w:val="Fuentedeprrafopredeter"/>
    <w:rsid w:val="00912363"/>
    <w:rPr>
      <w:sz w:val="18"/>
      <w:szCs w:val="18"/>
    </w:rPr>
  </w:style>
  <w:style w:type="paragraph" w:styleId="Textocomentario">
    <w:name w:val="annotation text"/>
    <w:basedOn w:val="Normal"/>
    <w:link w:val="TextocomentarioCar"/>
    <w:rsid w:val="00912363"/>
  </w:style>
  <w:style w:type="character" w:customStyle="1" w:styleId="TextocomentarioCar">
    <w:name w:val="Texto comentario Car"/>
    <w:basedOn w:val="Fuentedeprrafopredeter"/>
    <w:link w:val="Textocomentario"/>
    <w:rsid w:val="00912363"/>
    <w:rPr>
      <w:rFonts w:ascii="Times New Roman" w:eastAsia="Times New Roman" w:hAnsi="Times New Roman" w:cs="Times New Roman"/>
      <w:lang w:val="es-ES_tradnl" w:eastAsia="es-ES_tradnl"/>
    </w:rPr>
  </w:style>
  <w:style w:type="paragraph" w:styleId="Textonotapie">
    <w:name w:val="footnote text"/>
    <w:basedOn w:val="Normal"/>
    <w:link w:val="TextonotapieCar"/>
    <w:uiPriority w:val="99"/>
    <w:semiHidden/>
    <w:unhideWhenUsed/>
    <w:rsid w:val="00912363"/>
    <w:rPr>
      <w:sz w:val="20"/>
      <w:szCs w:val="20"/>
    </w:rPr>
  </w:style>
  <w:style w:type="character" w:customStyle="1" w:styleId="TextonotapieCar">
    <w:name w:val="Texto nota pie Car"/>
    <w:basedOn w:val="Fuentedeprrafopredeter"/>
    <w:link w:val="Textonotapie"/>
    <w:uiPriority w:val="99"/>
    <w:semiHidden/>
    <w:rsid w:val="00912363"/>
    <w:rPr>
      <w:rFonts w:ascii="Times New Roman" w:eastAsia="Times New Roman" w:hAnsi="Times New Roman" w:cs="Times New Roman"/>
      <w:sz w:val="20"/>
      <w:szCs w:val="20"/>
      <w:lang w:val="es-ES_tradnl" w:eastAsia="es-ES_tradnl"/>
    </w:rPr>
  </w:style>
  <w:style w:type="character" w:styleId="Refdenotaalpie">
    <w:name w:val="footnote reference"/>
    <w:basedOn w:val="Fuentedeprrafopredeter"/>
    <w:uiPriority w:val="99"/>
    <w:semiHidden/>
    <w:unhideWhenUsed/>
    <w:rsid w:val="00912363"/>
    <w:rPr>
      <w:vertAlign w:val="superscript"/>
    </w:rPr>
  </w:style>
  <w:style w:type="character" w:customStyle="1" w:styleId="normaltextrun">
    <w:name w:val="normaltextrun"/>
    <w:basedOn w:val="Fuentedeprrafopredeter"/>
    <w:rsid w:val="00912363"/>
  </w:style>
  <w:style w:type="character" w:customStyle="1" w:styleId="apple-converted-space">
    <w:name w:val="apple-converted-space"/>
    <w:basedOn w:val="Fuentedeprrafopredeter"/>
    <w:rsid w:val="00912363"/>
  </w:style>
  <w:style w:type="character" w:customStyle="1" w:styleId="spellingerror">
    <w:name w:val="spellingerror"/>
    <w:basedOn w:val="Fuentedeprrafopredeter"/>
    <w:rsid w:val="00912363"/>
  </w:style>
  <w:style w:type="paragraph" w:styleId="Prrafodelista">
    <w:name w:val="List Paragraph"/>
    <w:basedOn w:val="Normal"/>
    <w:uiPriority w:val="34"/>
    <w:qFormat/>
    <w:rsid w:val="00912363"/>
    <w:pPr>
      <w:ind w:left="720"/>
      <w:contextualSpacing/>
    </w:pPr>
  </w:style>
  <w:style w:type="paragraph" w:styleId="Textodeglobo">
    <w:name w:val="Balloon Text"/>
    <w:basedOn w:val="Normal"/>
    <w:link w:val="TextodegloboCar"/>
    <w:uiPriority w:val="99"/>
    <w:semiHidden/>
    <w:unhideWhenUsed/>
    <w:rsid w:val="00912363"/>
    <w:rPr>
      <w:sz w:val="18"/>
      <w:szCs w:val="18"/>
    </w:rPr>
  </w:style>
  <w:style w:type="character" w:customStyle="1" w:styleId="TextodegloboCar">
    <w:name w:val="Texto de globo Car"/>
    <w:basedOn w:val="Fuentedeprrafopredeter"/>
    <w:link w:val="Textodeglobo"/>
    <w:uiPriority w:val="99"/>
    <w:semiHidden/>
    <w:rsid w:val="00912363"/>
    <w:rPr>
      <w:rFonts w:ascii="Times New Roman" w:eastAsia="Times New Roman" w:hAnsi="Times New Roman" w:cs="Times New Roman"/>
      <w:sz w:val="18"/>
      <w:szCs w:val="18"/>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E64D73"/>
    <w:rPr>
      <w:b/>
      <w:bCs/>
      <w:sz w:val="20"/>
      <w:szCs w:val="20"/>
      <w:lang w:val="es-CO"/>
    </w:rPr>
  </w:style>
  <w:style w:type="character" w:customStyle="1" w:styleId="AsuntodelcomentarioCar">
    <w:name w:val="Asunto del comentario Car"/>
    <w:basedOn w:val="TextocomentarioCar"/>
    <w:link w:val="Asuntodelcomentario"/>
    <w:uiPriority w:val="99"/>
    <w:semiHidden/>
    <w:rsid w:val="00E64D73"/>
    <w:rPr>
      <w:rFonts w:ascii="Times New Roman" w:eastAsia="Times New Roman" w:hAnsi="Times New Roman" w:cs="Times New Roman"/>
      <w:b/>
      <w:bCs/>
      <w:sz w:val="20"/>
      <w:szCs w:val="20"/>
      <w:lang w:val="es-ES_tradnl" w:eastAsia="es-ES_tradnl"/>
    </w:rPr>
  </w:style>
  <w:style w:type="paragraph" w:styleId="Sinespaciado">
    <w:name w:val="No Spacing"/>
    <w:uiPriority w:val="1"/>
    <w:qFormat/>
    <w:rsid w:val="00C17313"/>
    <w:rPr>
      <w:rFonts w:eastAsiaTheme="minorEastAsia"/>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4571">
      <w:bodyDiv w:val="1"/>
      <w:marLeft w:val="0"/>
      <w:marRight w:val="0"/>
      <w:marTop w:val="0"/>
      <w:marBottom w:val="0"/>
      <w:divBdr>
        <w:top w:val="none" w:sz="0" w:space="0" w:color="auto"/>
        <w:left w:val="none" w:sz="0" w:space="0" w:color="auto"/>
        <w:bottom w:val="none" w:sz="0" w:space="0" w:color="auto"/>
        <w:right w:val="none" w:sz="0" w:space="0" w:color="auto"/>
      </w:divBdr>
    </w:div>
    <w:div w:id="14843525">
      <w:bodyDiv w:val="1"/>
      <w:marLeft w:val="0"/>
      <w:marRight w:val="0"/>
      <w:marTop w:val="0"/>
      <w:marBottom w:val="0"/>
      <w:divBdr>
        <w:top w:val="none" w:sz="0" w:space="0" w:color="auto"/>
        <w:left w:val="none" w:sz="0" w:space="0" w:color="auto"/>
        <w:bottom w:val="none" w:sz="0" w:space="0" w:color="auto"/>
        <w:right w:val="none" w:sz="0" w:space="0" w:color="auto"/>
      </w:divBdr>
    </w:div>
    <w:div w:id="68695453">
      <w:bodyDiv w:val="1"/>
      <w:marLeft w:val="0"/>
      <w:marRight w:val="0"/>
      <w:marTop w:val="0"/>
      <w:marBottom w:val="0"/>
      <w:divBdr>
        <w:top w:val="none" w:sz="0" w:space="0" w:color="auto"/>
        <w:left w:val="none" w:sz="0" w:space="0" w:color="auto"/>
        <w:bottom w:val="none" w:sz="0" w:space="0" w:color="auto"/>
        <w:right w:val="none" w:sz="0" w:space="0" w:color="auto"/>
      </w:divBdr>
    </w:div>
    <w:div w:id="201092365">
      <w:bodyDiv w:val="1"/>
      <w:marLeft w:val="0"/>
      <w:marRight w:val="0"/>
      <w:marTop w:val="0"/>
      <w:marBottom w:val="0"/>
      <w:divBdr>
        <w:top w:val="none" w:sz="0" w:space="0" w:color="auto"/>
        <w:left w:val="none" w:sz="0" w:space="0" w:color="auto"/>
        <w:bottom w:val="none" w:sz="0" w:space="0" w:color="auto"/>
        <w:right w:val="none" w:sz="0" w:space="0" w:color="auto"/>
      </w:divBdr>
    </w:div>
    <w:div w:id="224995130">
      <w:bodyDiv w:val="1"/>
      <w:marLeft w:val="0"/>
      <w:marRight w:val="0"/>
      <w:marTop w:val="0"/>
      <w:marBottom w:val="0"/>
      <w:divBdr>
        <w:top w:val="none" w:sz="0" w:space="0" w:color="auto"/>
        <w:left w:val="none" w:sz="0" w:space="0" w:color="auto"/>
        <w:bottom w:val="none" w:sz="0" w:space="0" w:color="auto"/>
        <w:right w:val="none" w:sz="0" w:space="0" w:color="auto"/>
      </w:divBdr>
    </w:div>
    <w:div w:id="230847636">
      <w:bodyDiv w:val="1"/>
      <w:marLeft w:val="0"/>
      <w:marRight w:val="0"/>
      <w:marTop w:val="0"/>
      <w:marBottom w:val="0"/>
      <w:divBdr>
        <w:top w:val="none" w:sz="0" w:space="0" w:color="auto"/>
        <w:left w:val="none" w:sz="0" w:space="0" w:color="auto"/>
        <w:bottom w:val="none" w:sz="0" w:space="0" w:color="auto"/>
        <w:right w:val="none" w:sz="0" w:space="0" w:color="auto"/>
      </w:divBdr>
    </w:div>
    <w:div w:id="302807488">
      <w:bodyDiv w:val="1"/>
      <w:marLeft w:val="0"/>
      <w:marRight w:val="0"/>
      <w:marTop w:val="0"/>
      <w:marBottom w:val="0"/>
      <w:divBdr>
        <w:top w:val="none" w:sz="0" w:space="0" w:color="auto"/>
        <w:left w:val="none" w:sz="0" w:space="0" w:color="auto"/>
        <w:bottom w:val="none" w:sz="0" w:space="0" w:color="auto"/>
        <w:right w:val="none" w:sz="0" w:space="0" w:color="auto"/>
      </w:divBdr>
      <w:divsChild>
        <w:div w:id="93325086">
          <w:marLeft w:val="0"/>
          <w:marRight w:val="0"/>
          <w:marTop w:val="0"/>
          <w:marBottom w:val="0"/>
          <w:divBdr>
            <w:top w:val="none" w:sz="0" w:space="0" w:color="auto"/>
            <w:left w:val="none" w:sz="0" w:space="0" w:color="auto"/>
            <w:bottom w:val="none" w:sz="0" w:space="0" w:color="auto"/>
            <w:right w:val="none" w:sz="0" w:space="0" w:color="auto"/>
          </w:divBdr>
          <w:divsChild>
            <w:div w:id="1783113134">
              <w:marLeft w:val="0"/>
              <w:marRight w:val="0"/>
              <w:marTop w:val="0"/>
              <w:marBottom w:val="0"/>
              <w:divBdr>
                <w:top w:val="none" w:sz="0" w:space="0" w:color="auto"/>
                <w:left w:val="none" w:sz="0" w:space="0" w:color="auto"/>
                <w:bottom w:val="none" w:sz="0" w:space="0" w:color="auto"/>
                <w:right w:val="none" w:sz="0" w:space="0" w:color="auto"/>
              </w:divBdr>
              <w:divsChild>
                <w:div w:id="867336043">
                  <w:marLeft w:val="0"/>
                  <w:marRight w:val="0"/>
                  <w:marTop w:val="0"/>
                  <w:marBottom w:val="0"/>
                  <w:divBdr>
                    <w:top w:val="none" w:sz="0" w:space="0" w:color="auto"/>
                    <w:left w:val="none" w:sz="0" w:space="0" w:color="auto"/>
                    <w:bottom w:val="none" w:sz="0" w:space="0" w:color="auto"/>
                    <w:right w:val="none" w:sz="0" w:space="0" w:color="auto"/>
                  </w:divBdr>
                  <w:divsChild>
                    <w:div w:id="2107919291">
                      <w:marLeft w:val="0"/>
                      <w:marRight w:val="0"/>
                      <w:marTop w:val="0"/>
                      <w:marBottom w:val="0"/>
                      <w:divBdr>
                        <w:top w:val="none" w:sz="0" w:space="0" w:color="auto"/>
                        <w:left w:val="none" w:sz="0" w:space="0" w:color="auto"/>
                        <w:bottom w:val="none" w:sz="0" w:space="0" w:color="auto"/>
                        <w:right w:val="none" w:sz="0" w:space="0" w:color="auto"/>
                      </w:divBdr>
                    </w:div>
                    <w:div w:id="1696997767">
                      <w:marLeft w:val="0"/>
                      <w:marRight w:val="0"/>
                      <w:marTop w:val="0"/>
                      <w:marBottom w:val="0"/>
                      <w:divBdr>
                        <w:top w:val="none" w:sz="0" w:space="0" w:color="auto"/>
                        <w:left w:val="none" w:sz="0" w:space="0" w:color="auto"/>
                        <w:bottom w:val="none" w:sz="0" w:space="0" w:color="auto"/>
                        <w:right w:val="none" w:sz="0" w:space="0" w:color="auto"/>
                      </w:divBdr>
                    </w:div>
                    <w:div w:id="1549875157">
                      <w:marLeft w:val="0"/>
                      <w:marRight w:val="0"/>
                      <w:marTop w:val="0"/>
                      <w:marBottom w:val="0"/>
                      <w:divBdr>
                        <w:top w:val="none" w:sz="0" w:space="0" w:color="auto"/>
                        <w:left w:val="none" w:sz="0" w:space="0" w:color="auto"/>
                        <w:bottom w:val="none" w:sz="0" w:space="0" w:color="auto"/>
                        <w:right w:val="none" w:sz="0" w:space="0" w:color="auto"/>
                      </w:divBdr>
                    </w:div>
                    <w:div w:id="2102489398">
                      <w:marLeft w:val="0"/>
                      <w:marRight w:val="0"/>
                      <w:marTop w:val="0"/>
                      <w:marBottom w:val="0"/>
                      <w:divBdr>
                        <w:top w:val="none" w:sz="0" w:space="0" w:color="auto"/>
                        <w:left w:val="none" w:sz="0" w:space="0" w:color="auto"/>
                        <w:bottom w:val="none" w:sz="0" w:space="0" w:color="auto"/>
                        <w:right w:val="none" w:sz="0" w:space="0" w:color="auto"/>
                      </w:divBdr>
                    </w:div>
                    <w:div w:id="1240946945">
                      <w:marLeft w:val="0"/>
                      <w:marRight w:val="0"/>
                      <w:marTop w:val="0"/>
                      <w:marBottom w:val="0"/>
                      <w:divBdr>
                        <w:top w:val="none" w:sz="0" w:space="0" w:color="auto"/>
                        <w:left w:val="none" w:sz="0" w:space="0" w:color="auto"/>
                        <w:bottom w:val="none" w:sz="0" w:space="0" w:color="auto"/>
                        <w:right w:val="none" w:sz="0" w:space="0" w:color="auto"/>
                      </w:divBdr>
                    </w:div>
                    <w:div w:id="694574865">
                      <w:marLeft w:val="0"/>
                      <w:marRight w:val="0"/>
                      <w:marTop w:val="0"/>
                      <w:marBottom w:val="0"/>
                      <w:divBdr>
                        <w:top w:val="none" w:sz="0" w:space="0" w:color="auto"/>
                        <w:left w:val="none" w:sz="0" w:space="0" w:color="auto"/>
                        <w:bottom w:val="none" w:sz="0" w:space="0" w:color="auto"/>
                        <w:right w:val="none" w:sz="0" w:space="0" w:color="auto"/>
                      </w:divBdr>
                    </w:div>
                    <w:div w:id="973944574">
                      <w:marLeft w:val="0"/>
                      <w:marRight w:val="0"/>
                      <w:marTop w:val="0"/>
                      <w:marBottom w:val="0"/>
                      <w:divBdr>
                        <w:top w:val="none" w:sz="0" w:space="0" w:color="auto"/>
                        <w:left w:val="none" w:sz="0" w:space="0" w:color="auto"/>
                        <w:bottom w:val="none" w:sz="0" w:space="0" w:color="auto"/>
                        <w:right w:val="none" w:sz="0" w:space="0" w:color="auto"/>
                      </w:divBdr>
                    </w:div>
                  </w:divsChild>
                </w:div>
                <w:div w:id="2064743825">
                  <w:marLeft w:val="0"/>
                  <w:marRight w:val="0"/>
                  <w:marTop w:val="0"/>
                  <w:marBottom w:val="0"/>
                  <w:divBdr>
                    <w:top w:val="none" w:sz="0" w:space="0" w:color="auto"/>
                    <w:left w:val="none" w:sz="0" w:space="0" w:color="auto"/>
                    <w:bottom w:val="none" w:sz="0" w:space="0" w:color="auto"/>
                    <w:right w:val="none" w:sz="0" w:space="0" w:color="auto"/>
                  </w:divBdr>
                  <w:divsChild>
                    <w:div w:id="1757896881">
                      <w:marLeft w:val="0"/>
                      <w:marRight w:val="0"/>
                      <w:marTop w:val="0"/>
                      <w:marBottom w:val="0"/>
                      <w:divBdr>
                        <w:top w:val="none" w:sz="0" w:space="0" w:color="auto"/>
                        <w:left w:val="none" w:sz="0" w:space="0" w:color="auto"/>
                        <w:bottom w:val="none" w:sz="0" w:space="0" w:color="auto"/>
                        <w:right w:val="none" w:sz="0" w:space="0" w:color="auto"/>
                      </w:divBdr>
                    </w:div>
                  </w:divsChild>
                </w:div>
                <w:div w:id="350765704">
                  <w:marLeft w:val="0"/>
                  <w:marRight w:val="0"/>
                  <w:marTop w:val="0"/>
                  <w:marBottom w:val="0"/>
                  <w:divBdr>
                    <w:top w:val="none" w:sz="0" w:space="0" w:color="auto"/>
                    <w:left w:val="none" w:sz="0" w:space="0" w:color="auto"/>
                    <w:bottom w:val="none" w:sz="0" w:space="0" w:color="auto"/>
                    <w:right w:val="none" w:sz="0" w:space="0" w:color="auto"/>
                  </w:divBdr>
                  <w:divsChild>
                    <w:div w:id="1113092892">
                      <w:marLeft w:val="0"/>
                      <w:marRight w:val="0"/>
                      <w:marTop w:val="0"/>
                      <w:marBottom w:val="0"/>
                      <w:divBdr>
                        <w:top w:val="none" w:sz="0" w:space="0" w:color="auto"/>
                        <w:left w:val="none" w:sz="0" w:space="0" w:color="auto"/>
                        <w:bottom w:val="none" w:sz="0" w:space="0" w:color="auto"/>
                        <w:right w:val="none" w:sz="0" w:space="0" w:color="auto"/>
                      </w:divBdr>
                    </w:div>
                  </w:divsChild>
                </w:div>
                <w:div w:id="1074863286">
                  <w:marLeft w:val="0"/>
                  <w:marRight w:val="0"/>
                  <w:marTop w:val="0"/>
                  <w:marBottom w:val="0"/>
                  <w:divBdr>
                    <w:top w:val="none" w:sz="0" w:space="0" w:color="auto"/>
                    <w:left w:val="none" w:sz="0" w:space="0" w:color="auto"/>
                    <w:bottom w:val="none" w:sz="0" w:space="0" w:color="auto"/>
                    <w:right w:val="none" w:sz="0" w:space="0" w:color="auto"/>
                  </w:divBdr>
                  <w:divsChild>
                    <w:div w:id="2009862040">
                      <w:marLeft w:val="0"/>
                      <w:marRight w:val="0"/>
                      <w:marTop w:val="0"/>
                      <w:marBottom w:val="0"/>
                      <w:divBdr>
                        <w:top w:val="none" w:sz="0" w:space="0" w:color="auto"/>
                        <w:left w:val="none" w:sz="0" w:space="0" w:color="auto"/>
                        <w:bottom w:val="none" w:sz="0" w:space="0" w:color="auto"/>
                        <w:right w:val="none" w:sz="0" w:space="0" w:color="auto"/>
                      </w:divBdr>
                    </w:div>
                  </w:divsChild>
                </w:div>
                <w:div w:id="1925144750">
                  <w:marLeft w:val="0"/>
                  <w:marRight w:val="0"/>
                  <w:marTop w:val="0"/>
                  <w:marBottom w:val="0"/>
                  <w:divBdr>
                    <w:top w:val="none" w:sz="0" w:space="0" w:color="auto"/>
                    <w:left w:val="none" w:sz="0" w:space="0" w:color="auto"/>
                    <w:bottom w:val="none" w:sz="0" w:space="0" w:color="auto"/>
                    <w:right w:val="none" w:sz="0" w:space="0" w:color="auto"/>
                  </w:divBdr>
                  <w:divsChild>
                    <w:div w:id="323320597">
                      <w:marLeft w:val="0"/>
                      <w:marRight w:val="0"/>
                      <w:marTop w:val="0"/>
                      <w:marBottom w:val="0"/>
                      <w:divBdr>
                        <w:top w:val="none" w:sz="0" w:space="0" w:color="auto"/>
                        <w:left w:val="none" w:sz="0" w:space="0" w:color="auto"/>
                        <w:bottom w:val="none" w:sz="0" w:space="0" w:color="auto"/>
                        <w:right w:val="none" w:sz="0" w:space="0" w:color="auto"/>
                      </w:divBdr>
                    </w:div>
                  </w:divsChild>
                </w:div>
                <w:div w:id="306862337">
                  <w:marLeft w:val="0"/>
                  <w:marRight w:val="0"/>
                  <w:marTop w:val="0"/>
                  <w:marBottom w:val="0"/>
                  <w:divBdr>
                    <w:top w:val="none" w:sz="0" w:space="0" w:color="auto"/>
                    <w:left w:val="none" w:sz="0" w:space="0" w:color="auto"/>
                    <w:bottom w:val="none" w:sz="0" w:space="0" w:color="auto"/>
                    <w:right w:val="none" w:sz="0" w:space="0" w:color="auto"/>
                  </w:divBdr>
                  <w:divsChild>
                    <w:div w:id="719599820">
                      <w:marLeft w:val="0"/>
                      <w:marRight w:val="0"/>
                      <w:marTop w:val="0"/>
                      <w:marBottom w:val="0"/>
                      <w:divBdr>
                        <w:top w:val="none" w:sz="0" w:space="0" w:color="auto"/>
                        <w:left w:val="none" w:sz="0" w:space="0" w:color="auto"/>
                        <w:bottom w:val="none" w:sz="0" w:space="0" w:color="auto"/>
                        <w:right w:val="none" w:sz="0" w:space="0" w:color="auto"/>
                      </w:divBdr>
                    </w:div>
                  </w:divsChild>
                </w:div>
                <w:div w:id="876770109">
                  <w:marLeft w:val="0"/>
                  <w:marRight w:val="0"/>
                  <w:marTop w:val="0"/>
                  <w:marBottom w:val="0"/>
                  <w:divBdr>
                    <w:top w:val="none" w:sz="0" w:space="0" w:color="auto"/>
                    <w:left w:val="none" w:sz="0" w:space="0" w:color="auto"/>
                    <w:bottom w:val="none" w:sz="0" w:space="0" w:color="auto"/>
                    <w:right w:val="none" w:sz="0" w:space="0" w:color="auto"/>
                  </w:divBdr>
                  <w:divsChild>
                    <w:div w:id="205334579">
                      <w:marLeft w:val="0"/>
                      <w:marRight w:val="0"/>
                      <w:marTop w:val="0"/>
                      <w:marBottom w:val="0"/>
                      <w:divBdr>
                        <w:top w:val="none" w:sz="0" w:space="0" w:color="auto"/>
                        <w:left w:val="none" w:sz="0" w:space="0" w:color="auto"/>
                        <w:bottom w:val="none" w:sz="0" w:space="0" w:color="auto"/>
                        <w:right w:val="none" w:sz="0" w:space="0" w:color="auto"/>
                      </w:divBdr>
                    </w:div>
                  </w:divsChild>
                </w:div>
                <w:div w:id="728722637">
                  <w:marLeft w:val="0"/>
                  <w:marRight w:val="0"/>
                  <w:marTop w:val="0"/>
                  <w:marBottom w:val="0"/>
                  <w:divBdr>
                    <w:top w:val="none" w:sz="0" w:space="0" w:color="auto"/>
                    <w:left w:val="none" w:sz="0" w:space="0" w:color="auto"/>
                    <w:bottom w:val="none" w:sz="0" w:space="0" w:color="auto"/>
                    <w:right w:val="none" w:sz="0" w:space="0" w:color="auto"/>
                  </w:divBdr>
                  <w:divsChild>
                    <w:div w:id="526531746">
                      <w:marLeft w:val="0"/>
                      <w:marRight w:val="0"/>
                      <w:marTop w:val="0"/>
                      <w:marBottom w:val="0"/>
                      <w:divBdr>
                        <w:top w:val="none" w:sz="0" w:space="0" w:color="auto"/>
                        <w:left w:val="none" w:sz="0" w:space="0" w:color="auto"/>
                        <w:bottom w:val="none" w:sz="0" w:space="0" w:color="auto"/>
                        <w:right w:val="none" w:sz="0" w:space="0" w:color="auto"/>
                      </w:divBdr>
                    </w:div>
                  </w:divsChild>
                </w:div>
                <w:div w:id="166604932">
                  <w:marLeft w:val="0"/>
                  <w:marRight w:val="0"/>
                  <w:marTop w:val="0"/>
                  <w:marBottom w:val="0"/>
                  <w:divBdr>
                    <w:top w:val="none" w:sz="0" w:space="0" w:color="auto"/>
                    <w:left w:val="none" w:sz="0" w:space="0" w:color="auto"/>
                    <w:bottom w:val="none" w:sz="0" w:space="0" w:color="auto"/>
                    <w:right w:val="none" w:sz="0" w:space="0" w:color="auto"/>
                  </w:divBdr>
                  <w:divsChild>
                    <w:div w:id="632294114">
                      <w:marLeft w:val="0"/>
                      <w:marRight w:val="0"/>
                      <w:marTop w:val="0"/>
                      <w:marBottom w:val="0"/>
                      <w:divBdr>
                        <w:top w:val="none" w:sz="0" w:space="0" w:color="auto"/>
                        <w:left w:val="none" w:sz="0" w:space="0" w:color="auto"/>
                        <w:bottom w:val="none" w:sz="0" w:space="0" w:color="auto"/>
                        <w:right w:val="none" w:sz="0" w:space="0" w:color="auto"/>
                      </w:divBdr>
                    </w:div>
                  </w:divsChild>
                </w:div>
                <w:div w:id="1049455848">
                  <w:marLeft w:val="0"/>
                  <w:marRight w:val="0"/>
                  <w:marTop w:val="0"/>
                  <w:marBottom w:val="0"/>
                  <w:divBdr>
                    <w:top w:val="none" w:sz="0" w:space="0" w:color="auto"/>
                    <w:left w:val="none" w:sz="0" w:space="0" w:color="auto"/>
                    <w:bottom w:val="none" w:sz="0" w:space="0" w:color="auto"/>
                    <w:right w:val="none" w:sz="0" w:space="0" w:color="auto"/>
                  </w:divBdr>
                  <w:divsChild>
                    <w:div w:id="1354839078">
                      <w:marLeft w:val="0"/>
                      <w:marRight w:val="0"/>
                      <w:marTop w:val="0"/>
                      <w:marBottom w:val="0"/>
                      <w:divBdr>
                        <w:top w:val="none" w:sz="0" w:space="0" w:color="auto"/>
                        <w:left w:val="none" w:sz="0" w:space="0" w:color="auto"/>
                        <w:bottom w:val="none" w:sz="0" w:space="0" w:color="auto"/>
                        <w:right w:val="none" w:sz="0" w:space="0" w:color="auto"/>
                      </w:divBdr>
                    </w:div>
                  </w:divsChild>
                </w:div>
                <w:div w:id="955645970">
                  <w:marLeft w:val="0"/>
                  <w:marRight w:val="0"/>
                  <w:marTop w:val="0"/>
                  <w:marBottom w:val="0"/>
                  <w:divBdr>
                    <w:top w:val="none" w:sz="0" w:space="0" w:color="auto"/>
                    <w:left w:val="none" w:sz="0" w:space="0" w:color="auto"/>
                    <w:bottom w:val="none" w:sz="0" w:space="0" w:color="auto"/>
                    <w:right w:val="none" w:sz="0" w:space="0" w:color="auto"/>
                  </w:divBdr>
                  <w:divsChild>
                    <w:div w:id="445779970">
                      <w:marLeft w:val="0"/>
                      <w:marRight w:val="0"/>
                      <w:marTop w:val="0"/>
                      <w:marBottom w:val="0"/>
                      <w:divBdr>
                        <w:top w:val="none" w:sz="0" w:space="0" w:color="auto"/>
                        <w:left w:val="none" w:sz="0" w:space="0" w:color="auto"/>
                        <w:bottom w:val="none" w:sz="0" w:space="0" w:color="auto"/>
                        <w:right w:val="none" w:sz="0" w:space="0" w:color="auto"/>
                      </w:divBdr>
                    </w:div>
                  </w:divsChild>
                </w:div>
                <w:div w:id="1924870032">
                  <w:marLeft w:val="0"/>
                  <w:marRight w:val="0"/>
                  <w:marTop w:val="0"/>
                  <w:marBottom w:val="0"/>
                  <w:divBdr>
                    <w:top w:val="none" w:sz="0" w:space="0" w:color="auto"/>
                    <w:left w:val="none" w:sz="0" w:space="0" w:color="auto"/>
                    <w:bottom w:val="none" w:sz="0" w:space="0" w:color="auto"/>
                    <w:right w:val="none" w:sz="0" w:space="0" w:color="auto"/>
                  </w:divBdr>
                  <w:divsChild>
                    <w:div w:id="1055471139">
                      <w:marLeft w:val="0"/>
                      <w:marRight w:val="0"/>
                      <w:marTop w:val="0"/>
                      <w:marBottom w:val="0"/>
                      <w:divBdr>
                        <w:top w:val="none" w:sz="0" w:space="0" w:color="auto"/>
                        <w:left w:val="none" w:sz="0" w:space="0" w:color="auto"/>
                        <w:bottom w:val="none" w:sz="0" w:space="0" w:color="auto"/>
                        <w:right w:val="none" w:sz="0" w:space="0" w:color="auto"/>
                      </w:divBdr>
                    </w:div>
                  </w:divsChild>
                </w:div>
                <w:div w:id="908925532">
                  <w:marLeft w:val="0"/>
                  <w:marRight w:val="0"/>
                  <w:marTop w:val="0"/>
                  <w:marBottom w:val="0"/>
                  <w:divBdr>
                    <w:top w:val="none" w:sz="0" w:space="0" w:color="auto"/>
                    <w:left w:val="none" w:sz="0" w:space="0" w:color="auto"/>
                    <w:bottom w:val="none" w:sz="0" w:space="0" w:color="auto"/>
                    <w:right w:val="none" w:sz="0" w:space="0" w:color="auto"/>
                  </w:divBdr>
                  <w:divsChild>
                    <w:div w:id="888226519">
                      <w:marLeft w:val="0"/>
                      <w:marRight w:val="0"/>
                      <w:marTop w:val="0"/>
                      <w:marBottom w:val="0"/>
                      <w:divBdr>
                        <w:top w:val="none" w:sz="0" w:space="0" w:color="auto"/>
                        <w:left w:val="none" w:sz="0" w:space="0" w:color="auto"/>
                        <w:bottom w:val="none" w:sz="0" w:space="0" w:color="auto"/>
                        <w:right w:val="none" w:sz="0" w:space="0" w:color="auto"/>
                      </w:divBdr>
                    </w:div>
                    <w:div w:id="1238054604">
                      <w:marLeft w:val="0"/>
                      <w:marRight w:val="0"/>
                      <w:marTop w:val="0"/>
                      <w:marBottom w:val="0"/>
                      <w:divBdr>
                        <w:top w:val="none" w:sz="0" w:space="0" w:color="auto"/>
                        <w:left w:val="none" w:sz="0" w:space="0" w:color="auto"/>
                        <w:bottom w:val="none" w:sz="0" w:space="0" w:color="auto"/>
                        <w:right w:val="none" w:sz="0" w:space="0" w:color="auto"/>
                      </w:divBdr>
                    </w:div>
                    <w:div w:id="1267537576">
                      <w:marLeft w:val="0"/>
                      <w:marRight w:val="0"/>
                      <w:marTop w:val="0"/>
                      <w:marBottom w:val="0"/>
                      <w:divBdr>
                        <w:top w:val="none" w:sz="0" w:space="0" w:color="auto"/>
                        <w:left w:val="none" w:sz="0" w:space="0" w:color="auto"/>
                        <w:bottom w:val="none" w:sz="0" w:space="0" w:color="auto"/>
                        <w:right w:val="none" w:sz="0" w:space="0" w:color="auto"/>
                      </w:divBdr>
                    </w:div>
                    <w:div w:id="1035042713">
                      <w:marLeft w:val="0"/>
                      <w:marRight w:val="0"/>
                      <w:marTop w:val="0"/>
                      <w:marBottom w:val="0"/>
                      <w:divBdr>
                        <w:top w:val="none" w:sz="0" w:space="0" w:color="auto"/>
                        <w:left w:val="none" w:sz="0" w:space="0" w:color="auto"/>
                        <w:bottom w:val="none" w:sz="0" w:space="0" w:color="auto"/>
                        <w:right w:val="none" w:sz="0" w:space="0" w:color="auto"/>
                      </w:divBdr>
                    </w:div>
                    <w:div w:id="992760282">
                      <w:marLeft w:val="0"/>
                      <w:marRight w:val="0"/>
                      <w:marTop w:val="0"/>
                      <w:marBottom w:val="0"/>
                      <w:divBdr>
                        <w:top w:val="none" w:sz="0" w:space="0" w:color="auto"/>
                        <w:left w:val="none" w:sz="0" w:space="0" w:color="auto"/>
                        <w:bottom w:val="none" w:sz="0" w:space="0" w:color="auto"/>
                        <w:right w:val="none" w:sz="0" w:space="0" w:color="auto"/>
                      </w:divBdr>
                    </w:div>
                    <w:div w:id="829175154">
                      <w:marLeft w:val="0"/>
                      <w:marRight w:val="0"/>
                      <w:marTop w:val="0"/>
                      <w:marBottom w:val="0"/>
                      <w:divBdr>
                        <w:top w:val="none" w:sz="0" w:space="0" w:color="auto"/>
                        <w:left w:val="none" w:sz="0" w:space="0" w:color="auto"/>
                        <w:bottom w:val="none" w:sz="0" w:space="0" w:color="auto"/>
                        <w:right w:val="none" w:sz="0" w:space="0" w:color="auto"/>
                      </w:divBdr>
                    </w:div>
                    <w:div w:id="1852598807">
                      <w:marLeft w:val="0"/>
                      <w:marRight w:val="0"/>
                      <w:marTop w:val="0"/>
                      <w:marBottom w:val="0"/>
                      <w:divBdr>
                        <w:top w:val="none" w:sz="0" w:space="0" w:color="auto"/>
                        <w:left w:val="none" w:sz="0" w:space="0" w:color="auto"/>
                        <w:bottom w:val="none" w:sz="0" w:space="0" w:color="auto"/>
                        <w:right w:val="none" w:sz="0" w:space="0" w:color="auto"/>
                      </w:divBdr>
                    </w:div>
                    <w:div w:id="681510213">
                      <w:marLeft w:val="0"/>
                      <w:marRight w:val="0"/>
                      <w:marTop w:val="0"/>
                      <w:marBottom w:val="0"/>
                      <w:divBdr>
                        <w:top w:val="none" w:sz="0" w:space="0" w:color="auto"/>
                        <w:left w:val="none" w:sz="0" w:space="0" w:color="auto"/>
                        <w:bottom w:val="none" w:sz="0" w:space="0" w:color="auto"/>
                        <w:right w:val="none" w:sz="0" w:space="0" w:color="auto"/>
                      </w:divBdr>
                    </w:div>
                  </w:divsChild>
                </w:div>
                <w:div w:id="614286970">
                  <w:marLeft w:val="0"/>
                  <w:marRight w:val="0"/>
                  <w:marTop w:val="0"/>
                  <w:marBottom w:val="0"/>
                  <w:divBdr>
                    <w:top w:val="none" w:sz="0" w:space="0" w:color="auto"/>
                    <w:left w:val="none" w:sz="0" w:space="0" w:color="auto"/>
                    <w:bottom w:val="none" w:sz="0" w:space="0" w:color="auto"/>
                    <w:right w:val="none" w:sz="0" w:space="0" w:color="auto"/>
                  </w:divBdr>
                  <w:divsChild>
                    <w:div w:id="1458720552">
                      <w:marLeft w:val="0"/>
                      <w:marRight w:val="0"/>
                      <w:marTop w:val="0"/>
                      <w:marBottom w:val="0"/>
                      <w:divBdr>
                        <w:top w:val="none" w:sz="0" w:space="0" w:color="auto"/>
                        <w:left w:val="none" w:sz="0" w:space="0" w:color="auto"/>
                        <w:bottom w:val="none" w:sz="0" w:space="0" w:color="auto"/>
                        <w:right w:val="none" w:sz="0" w:space="0" w:color="auto"/>
                      </w:divBdr>
                    </w:div>
                    <w:div w:id="1290747364">
                      <w:marLeft w:val="0"/>
                      <w:marRight w:val="0"/>
                      <w:marTop w:val="0"/>
                      <w:marBottom w:val="0"/>
                      <w:divBdr>
                        <w:top w:val="none" w:sz="0" w:space="0" w:color="auto"/>
                        <w:left w:val="none" w:sz="0" w:space="0" w:color="auto"/>
                        <w:bottom w:val="none" w:sz="0" w:space="0" w:color="auto"/>
                        <w:right w:val="none" w:sz="0" w:space="0" w:color="auto"/>
                      </w:divBdr>
                    </w:div>
                    <w:div w:id="1920092917">
                      <w:marLeft w:val="0"/>
                      <w:marRight w:val="0"/>
                      <w:marTop w:val="0"/>
                      <w:marBottom w:val="0"/>
                      <w:divBdr>
                        <w:top w:val="none" w:sz="0" w:space="0" w:color="auto"/>
                        <w:left w:val="none" w:sz="0" w:space="0" w:color="auto"/>
                        <w:bottom w:val="none" w:sz="0" w:space="0" w:color="auto"/>
                        <w:right w:val="none" w:sz="0" w:space="0" w:color="auto"/>
                      </w:divBdr>
                    </w:div>
                  </w:divsChild>
                </w:div>
                <w:div w:id="1004162566">
                  <w:marLeft w:val="0"/>
                  <w:marRight w:val="0"/>
                  <w:marTop w:val="0"/>
                  <w:marBottom w:val="0"/>
                  <w:divBdr>
                    <w:top w:val="none" w:sz="0" w:space="0" w:color="auto"/>
                    <w:left w:val="none" w:sz="0" w:space="0" w:color="auto"/>
                    <w:bottom w:val="none" w:sz="0" w:space="0" w:color="auto"/>
                    <w:right w:val="none" w:sz="0" w:space="0" w:color="auto"/>
                  </w:divBdr>
                  <w:divsChild>
                    <w:div w:id="1516338893">
                      <w:marLeft w:val="0"/>
                      <w:marRight w:val="0"/>
                      <w:marTop w:val="0"/>
                      <w:marBottom w:val="0"/>
                      <w:divBdr>
                        <w:top w:val="none" w:sz="0" w:space="0" w:color="auto"/>
                        <w:left w:val="none" w:sz="0" w:space="0" w:color="auto"/>
                        <w:bottom w:val="none" w:sz="0" w:space="0" w:color="auto"/>
                        <w:right w:val="none" w:sz="0" w:space="0" w:color="auto"/>
                      </w:divBdr>
                    </w:div>
                  </w:divsChild>
                </w:div>
                <w:div w:id="382214736">
                  <w:marLeft w:val="0"/>
                  <w:marRight w:val="0"/>
                  <w:marTop w:val="0"/>
                  <w:marBottom w:val="0"/>
                  <w:divBdr>
                    <w:top w:val="none" w:sz="0" w:space="0" w:color="auto"/>
                    <w:left w:val="none" w:sz="0" w:space="0" w:color="auto"/>
                    <w:bottom w:val="none" w:sz="0" w:space="0" w:color="auto"/>
                    <w:right w:val="none" w:sz="0" w:space="0" w:color="auto"/>
                  </w:divBdr>
                  <w:divsChild>
                    <w:div w:id="1754009989">
                      <w:marLeft w:val="0"/>
                      <w:marRight w:val="0"/>
                      <w:marTop w:val="0"/>
                      <w:marBottom w:val="0"/>
                      <w:divBdr>
                        <w:top w:val="none" w:sz="0" w:space="0" w:color="auto"/>
                        <w:left w:val="none" w:sz="0" w:space="0" w:color="auto"/>
                        <w:bottom w:val="none" w:sz="0" w:space="0" w:color="auto"/>
                        <w:right w:val="none" w:sz="0" w:space="0" w:color="auto"/>
                      </w:divBdr>
                    </w:div>
                    <w:div w:id="962732364">
                      <w:marLeft w:val="0"/>
                      <w:marRight w:val="0"/>
                      <w:marTop w:val="0"/>
                      <w:marBottom w:val="0"/>
                      <w:divBdr>
                        <w:top w:val="none" w:sz="0" w:space="0" w:color="auto"/>
                        <w:left w:val="none" w:sz="0" w:space="0" w:color="auto"/>
                        <w:bottom w:val="none" w:sz="0" w:space="0" w:color="auto"/>
                        <w:right w:val="none" w:sz="0" w:space="0" w:color="auto"/>
                      </w:divBdr>
                    </w:div>
                    <w:div w:id="1756589669">
                      <w:marLeft w:val="0"/>
                      <w:marRight w:val="0"/>
                      <w:marTop w:val="0"/>
                      <w:marBottom w:val="0"/>
                      <w:divBdr>
                        <w:top w:val="none" w:sz="0" w:space="0" w:color="auto"/>
                        <w:left w:val="none" w:sz="0" w:space="0" w:color="auto"/>
                        <w:bottom w:val="none" w:sz="0" w:space="0" w:color="auto"/>
                        <w:right w:val="none" w:sz="0" w:space="0" w:color="auto"/>
                      </w:divBdr>
                    </w:div>
                    <w:div w:id="1309095770">
                      <w:marLeft w:val="0"/>
                      <w:marRight w:val="0"/>
                      <w:marTop w:val="0"/>
                      <w:marBottom w:val="0"/>
                      <w:divBdr>
                        <w:top w:val="none" w:sz="0" w:space="0" w:color="auto"/>
                        <w:left w:val="none" w:sz="0" w:space="0" w:color="auto"/>
                        <w:bottom w:val="none" w:sz="0" w:space="0" w:color="auto"/>
                        <w:right w:val="none" w:sz="0" w:space="0" w:color="auto"/>
                      </w:divBdr>
                    </w:div>
                    <w:div w:id="421872998">
                      <w:marLeft w:val="0"/>
                      <w:marRight w:val="0"/>
                      <w:marTop w:val="0"/>
                      <w:marBottom w:val="0"/>
                      <w:divBdr>
                        <w:top w:val="none" w:sz="0" w:space="0" w:color="auto"/>
                        <w:left w:val="none" w:sz="0" w:space="0" w:color="auto"/>
                        <w:bottom w:val="none" w:sz="0" w:space="0" w:color="auto"/>
                        <w:right w:val="none" w:sz="0" w:space="0" w:color="auto"/>
                      </w:divBdr>
                    </w:div>
                    <w:div w:id="2036615085">
                      <w:marLeft w:val="0"/>
                      <w:marRight w:val="0"/>
                      <w:marTop w:val="0"/>
                      <w:marBottom w:val="0"/>
                      <w:divBdr>
                        <w:top w:val="none" w:sz="0" w:space="0" w:color="auto"/>
                        <w:left w:val="none" w:sz="0" w:space="0" w:color="auto"/>
                        <w:bottom w:val="none" w:sz="0" w:space="0" w:color="auto"/>
                        <w:right w:val="none" w:sz="0" w:space="0" w:color="auto"/>
                      </w:divBdr>
                    </w:div>
                    <w:div w:id="1650208939">
                      <w:marLeft w:val="0"/>
                      <w:marRight w:val="0"/>
                      <w:marTop w:val="0"/>
                      <w:marBottom w:val="0"/>
                      <w:divBdr>
                        <w:top w:val="none" w:sz="0" w:space="0" w:color="auto"/>
                        <w:left w:val="none" w:sz="0" w:space="0" w:color="auto"/>
                        <w:bottom w:val="none" w:sz="0" w:space="0" w:color="auto"/>
                        <w:right w:val="none" w:sz="0" w:space="0" w:color="auto"/>
                      </w:divBdr>
                    </w:div>
                    <w:div w:id="959189250">
                      <w:marLeft w:val="0"/>
                      <w:marRight w:val="0"/>
                      <w:marTop w:val="0"/>
                      <w:marBottom w:val="0"/>
                      <w:divBdr>
                        <w:top w:val="none" w:sz="0" w:space="0" w:color="auto"/>
                        <w:left w:val="none" w:sz="0" w:space="0" w:color="auto"/>
                        <w:bottom w:val="none" w:sz="0" w:space="0" w:color="auto"/>
                        <w:right w:val="none" w:sz="0" w:space="0" w:color="auto"/>
                      </w:divBdr>
                    </w:div>
                  </w:divsChild>
                </w:div>
                <w:div w:id="1059015637">
                  <w:marLeft w:val="0"/>
                  <w:marRight w:val="0"/>
                  <w:marTop w:val="0"/>
                  <w:marBottom w:val="0"/>
                  <w:divBdr>
                    <w:top w:val="none" w:sz="0" w:space="0" w:color="auto"/>
                    <w:left w:val="none" w:sz="0" w:space="0" w:color="auto"/>
                    <w:bottom w:val="none" w:sz="0" w:space="0" w:color="auto"/>
                    <w:right w:val="none" w:sz="0" w:space="0" w:color="auto"/>
                  </w:divBdr>
                  <w:divsChild>
                    <w:div w:id="1547791259">
                      <w:marLeft w:val="0"/>
                      <w:marRight w:val="0"/>
                      <w:marTop w:val="0"/>
                      <w:marBottom w:val="0"/>
                      <w:divBdr>
                        <w:top w:val="none" w:sz="0" w:space="0" w:color="auto"/>
                        <w:left w:val="none" w:sz="0" w:space="0" w:color="auto"/>
                        <w:bottom w:val="none" w:sz="0" w:space="0" w:color="auto"/>
                        <w:right w:val="none" w:sz="0" w:space="0" w:color="auto"/>
                      </w:divBdr>
                    </w:div>
                  </w:divsChild>
                </w:div>
                <w:div w:id="1551040735">
                  <w:marLeft w:val="0"/>
                  <w:marRight w:val="0"/>
                  <w:marTop w:val="0"/>
                  <w:marBottom w:val="0"/>
                  <w:divBdr>
                    <w:top w:val="none" w:sz="0" w:space="0" w:color="auto"/>
                    <w:left w:val="none" w:sz="0" w:space="0" w:color="auto"/>
                    <w:bottom w:val="none" w:sz="0" w:space="0" w:color="auto"/>
                    <w:right w:val="none" w:sz="0" w:space="0" w:color="auto"/>
                  </w:divBdr>
                  <w:divsChild>
                    <w:div w:id="1276139749">
                      <w:marLeft w:val="0"/>
                      <w:marRight w:val="0"/>
                      <w:marTop w:val="0"/>
                      <w:marBottom w:val="0"/>
                      <w:divBdr>
                        <w:top w:val="none" w:sz="0" w:space="0" w:color="auto"/>
                        <w:left w:val="none" w:sz="0" w:space="0" w:color="auto"/>
                        <w:bottom w:val="none" w:sz="0" w:space="0" w:color="auto"/>
                        <w:right w:val="none" w:sz="0" w:space="0" w:color="auto"/>
                      </w:divBdr>
                    </w:div>
                  </w:divsChild>
                </w:div>
                <w:div w:id="1009913481">
                  <w:marLeft w:val="0"/>
                  <w:marRight w:val="0"/>
                  <w:marTop w:val="0"/>
                  <w:marBottom w:val="0"/>
                  <w:divBdr>
                    <w:top w:val="none" w:sz="0" w:space="0" w:color="auto"/>
                    <w:left w:val="none" w:sz="0" w:space="0" w:color="auto"/>
                    <w:bottom w:val="none" w:sz="0" w:space="0" w:color="auto"/>
                    <w:right w:val="none" w:sz="0" w:space="0" w:color="auto"/>
                  </w:divBdr>
                  <w:divsChild>
                    <w:div w:id="1964119867">
                      <w:marLeft w:val="0"/>
                      <w:marRight w:val="0"/>
                      <w:marTop w:val="0"/>
                      <w:marBottom w:val="0"/>
                      <w:divBdr>
                        <w:top w:val="none" w:sz="0" w:space="0" w:color="auto"/>
                        <w:left w:val="none" w:sz="0" w:space="0" w:color="auto"/>
                        <w:bottom w:val="none" w:sz="0" w:space="0" w:color="auto"/>
                        <w:right w:val="none" w:sz="0" w:space="0" w:color="auto"/>
                      </w:divBdr>
                    </w:div>
                  </w:divsChild>
                </w:div>
                <w:div w:id="1412115992">
                  <w:marLeft w:val="0"/>
                  <w:marRight w:val="0"/>
                  <w:marTop w:val="0"/>
                  <w:marBottom w:val="0"/>
                  <w:divBdr>
                    <w:top w:val="none" w:sz="0" w:space="0" w:color="auto"/>
                    <w:left w:val="none" w:sz="0" w:space="0" w:color="auto"/>
                    <w:bottom w:val="none" w:sz="0" w:space="0" w:color="auto"/>
                    <w:right w:val="none" w:sz="0" w:space="0" w:color="auto"/>
                  </w:divBdr>
                  <w:divsChild>
                    <w:div w:id="637344915">
                      <w:marLeft w:val="0"/>
                      <w:marRight w:val="0"/>
                      <w:marTop w:val="0"/>
                      <w:marBottom w:val="0"/>
                      <w:divBdr>
                        <w:top w:val="none" w:sz="0" w:space="0" w:color="auto"/>
                        <w:left w:val="none" w:sz="0" w:space="0" w:color="auto"/>
                        <w:bottom w:val="none" w:sz="0" w:space="0" w:color="auto"/>
                        <w:right w:val="none" w:sz="0" w:space="0" w:color="auto"/>
                      </w:divBdr>
                    </w:div>
                  </w:divsChild>
                </w:div>
                <w:div w:id="647441229">
                  <w:marLeft w:val="0"/>
                  <w:marRight w:val="0"/>
                  <w:marTop w:val="0"/>
                  <w:marBottom w:val="0"/>
                  <w:divBdr>
                    <w:top w:val="none" w:sz="0" w:space="0" w:color="auto"/>
                    <w:left w:val="none" w:sz="0" w:space="0" w:color="auto"/>
                    <w:bottom w:val="none" w:sz="0" w:space="0" w:color="auto"/>
                    <w:right w:val="none" w:sz="0" w:space="0" w:color="auto"/>
                  </w:divBdr>
                  <w:divsChild>
                    <w:div w:id="1876119692">
                      <w:marLeft w:val="0"/>
                      <w:marRight w:val="0"/>
                      <w:marTop w:val="0"/>
                      <w:marBottom w:val="0"/>
                      <w:divBdr>
                        <w:top w:val="none" w:sz="0" w:space="0" w:color="auto"/>
                        <w:left w:val="none" w:sz="0" w:space="0" w:color="auto"/>
                        <w:bottom w:val="none" w:sz="0" w:space="0" w:color="auto"/>
                        <w:right w:val="none" w:sz="0" w:space="0" w:color="auto"/>
                      </w:divBdr>
                    </w:div>
                  </w:divsChild>
                </w:div>
                <w:div w:id="453791227">
                  <w:marLeft w:val="0"/>
                  <w:marRight w:val="0"/>
                  <w:marTop w:val="0"/>
                  <w:marBottom w:val="0"/>
                  <w:divBdr>
                    <w:top w:val="none" w:sz="0" w:space="0" w:color="auto"/>
                    <w:left w:val="none" w:sz="0" w:space="0" w:color="auto"/>
                    <w:bottom w:val="none" w:sz="0" w:space="0" w:color="auto"/>
                    <w:right w:val="none" w:sz="0" w:space="0" w:color="auto"/>
                  </w:divBdr>
                  <w:divsChild>
                    <w:div w:id="1326082266">
                      <w:marLeft w:val="0"/>
                      <w:marRight w:val="0"/>
                      <w:marTop w:val="0"/>
                      <w:marBottom w:val="0"/>
                      <w:divBdr>
                        <w:top w:val="none" w:sz="0" w:space="0" w:color="auto"/>
                        <w:left w:val="none" w:sz="0" w:space="0" w:color="auto"/>
                        <w:bottom w:val="none" w:sz="0" w:space="0" w:color="auto"/>
                        <w:right w:val="none" w:sz="0" w:space="0" w:color="auto"/>
                      </w:divBdr>
                    </w:div>
                  </w:divsChild>
                </w:div>
                <w:div w:id="49811125">
                  <w:marLeft w:val="0"/>
                  <w:marRight w:val="0"/>
                  <w:marTop w:val="0"/>
                  <w:marBottom w:val="0"/>
                  <w:divBdr>
                    <w:top w:val="none" w:sz="0" w:space="0" w:color="auto"/>
                    <w:left w:val="none" w:sz="0" w:space="0" w:color="auto"/>
                    <w:bottom w:val="none" w:sz="0" w:space="0" w:color="auto"/>
                    <w:right w:val="none" w:sz="0" w:space="0" w:color="auto"/>
                  </w:divBdr>
                  <w:divsChild>
                    <w:div w:id="1125732094">
                      <w:marLeft w:val="0"/>
                      <w:marRight w:val="0"/>
                      <w:marTop w:val="0"/>
                      <w:marBottom w:val="0"/>
                      <w:divBdr>
                        <w:top w:val="none" w:sz="0" w:space="0" w:color="auto"/>
                        <w:left w:val="none" w:sz="0" w:space="0" w:color="auto"/>
                        <w:bottom w:val="none" w:sz="0" w:space="0" w:color="auto"/>
                        <w:right w:val="none" w:sz="0" w:space="0" w:color="auto"/>
                      </w:divBdr>
                    </w:div>
                  </w:divsChild>
                </w:div>
                <w:div w:id="1394154028">
                  <w:marLeft w:val="0"/>
                  <w:marRight w:val="0"/>
                  <w:marTop w:val="0"/>
                  <w:marBottom w:val="0"/>
                  <w:divBdr>
                    <w:top w:val="none" w:sz="0" w:space="0" w:color="auto"/>
                    <w:left w:val="none" w:sz="0" w:space="0" w:color="auto"/>
                    <w:bottom w:val="none" w:sz="0" w:space="0" w:color="auto"/>
                    <w:right w:val="none" w:sz="0" w:space="0" w:color="auto"/>
                  </w:divBdr>
                  <w:divsChild>
                    <w:div w:id="1206791710">
                      <w:marLeft w:val="0"/>
                      <w:marRight w:val="0"/>
                      <w:marTop w:val="0"/>
                      <w:marBottom w:val="0"/>
                      <w:divBdr>
                        <w:top w:val="none" w:sz="0" w:space="0" w:color="auto"/>
                        <w:left w:val="none" w:sz="0" w:space="0" w:color="auto"/>
                        <w:bottom w:val="none" w:sz="0" w:space="0" w:color="auto"/>
                        <w:right w:val="none" w:sz="0" w:space="0" w:color="auto"/>
                      </w:divBdr>
                    </w:div>
                  </w:divsChild>
                </w:div>
                <w:div w:id="2124878591">
                  <w:marLeft w:val="0"/>
                  <w:marRight w:val="0"/>
                  <w:marTop w:val="0"/>
                  <w:marBottom w:val="0"/>
                  <w:divBdr>
                    <w:top w:val="none" w:sz="0" w:space="0" w:color="auto"/>
                    <w:left w:val="none" w:sz="0" w:space="0" w:color="auto"/>
                    <w:bottom w:val="none" w:sz="0" w:space="0" w:color="auto"/>
                    <w:right w:val="none" w:sz="0" w:space="0" w:color="auto"/>
                  </w:divBdr>
                  <w:divsChild>
                    <w:div w:id="273287248">
                      <w:marLeft w:val="0"/>
                      <w:marRight w:val="0"/>
                      <w:marTop w:val="0"/>
                      <w:marBottom w:val="0"/>
                      <w:divBdr>
                        <w:top w:val="none" w:sz="0" w:space="0" w:color="auto"/>
                        <w:left w:val="none" w:sz="0" w:space="0" w:color="auto"/>
                        <w:bottom w:val="none" w:sz="0" w:space="0" w:color="auto"/>
                        <w:right w:val="none" w:sz="0" w:space="0" w:color="auto"/>
                      </w:divBdr>
                    </w:div>
                  </w:divsChild>
                </w:div>
                <w:div w:id="1512790569">
                  <w:marLeft w:val="0"/>
                  <w:marRight w:val="0"/>
                  <w:marTop w:val="0"/>
                  <w:marBottom w:val="0"/>
                  <w:divBdr>
                    <w:top w:val="none" w:sz="0" w:space="0" w:color="auto"/>
                    <w:left w:val="none" w:sz="0" w:space="0" w:color="auto"/>
                    <w:bottom w:val="none" w:sz="0" w:space="0" w:color="auto"/>
                    <w:right w:val="none" w:sz="0" w:space="0" w:color="auto"/>
                  </w:divBdr>
                  <w:divsChild>
                    <w:div w:id="14179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460034">
      <w:bodyDiv w:val="1"/>
      <w:marLeft w:val="0"/>
      <w:marRight w:val="0"/>
      <w:marTop w:val="0"/>
      <w:marBottom w:val="0"/>
      <w:divBdr>
        <w:top w:val="none" w:sz="0" w:space="0" w:color="auto"/>
        <w:left w:val="none" w:sz="0" w:space="0" w:color="auto"/>
        <w:bottom w:val="none" w:sz="0" w:space="0" w:color="auto"/>
        <w:right w:val="none" w:sz="0" w:space="0" w:color="auto"/>
      </w:divBdr>
    </w:div>
    <w:div w:id="548153335">
      <w:bodyDiv w:val="1"/>
      <w:marLeft w:val="0"/>
      <w:marRight w:val="0"/>
      <w:marTop w:val="0"/>
      <w:marBottom w:val="0"/>
      <w:divBdr>
        <w:top w:val="none" w:sz="0" w:space="0" w:color="auto"/>
        <w:left w:val="none" w:sz="0" w:space="0" w:color="auto"/>
        <w:bottom w:val="none" w:sz="0" w:space="0" w:color="auto"/>
        <w:right w:val="none" w:sz="0" w:space="0" w:color="auto"/>
      </w:divBdr>
    </w:div>
    <w:div w:id="550386136">
      <w:bodyDiv w:val="1"/>
      <w:marLeft w:val="0"/>
      <w:marRight w:val="0"/>
      <w:marTop w:val="0"/>
      <w:marBottom w:val="0"/>
      <w:divBdr>
        <w:top w:val="none" w:sz="0" w:space="0" w:color="auto"/>
        <w:left w:val="none" w:sz="0" w:space="0" w:color="auto"/>
        <w:bottom w:val="none" w:sz="0" w:space="0" w:color="auto"/>
        <w:right w:val="none" w:sz="0" w:space="0" w:color="auto"/>
      </w:divBdr>
      <w:divsChild>
        <w:div w:id="1264415836">
          <w:marLeft w:val="0"/>
          <w:marRight w:val="0"/>
          <w:marTop w:val="0"/>
          <w:marBottom w:val="0"/>
          <w:divBdr>
            <w:top w:val="none" w:sz="0" w:space="0" w:color="auto"/>
            <w:left w:val="none" w:sz="0" w:space="0" w:color="auto"/>
            <w:bottom w:val="none" w:sz="0" w:space="0" w:color="auto"/>
            <w:right w:val="none" w:sz="0" w:space="0" w:color="auto"/>
          </w:divBdr>
          <w:divsChild>
            <w:div w:id="574822997">
              <w:marLeft w:val="0"/>
              <w:marRight w:val="0"/>
              <w:marTop w:val="0"/>
              <w:marBottom w:val="0"/>
              <w:divBdr>
                <w:top w:val="none" w:sz="0" w:space="0" w:color="auto"/>
                <w:left w:val="none" w:sz="0" w:space="0" w:color="auto"/>
                <w:bottom w:val="none" w:sz="0" w:space="0" w:color="auto"/>
                <w:right w:val="none" w:sz="0" w:space="0" w:color="auto"/>
              </w:divBdr>
              <w:divsChild>
                <w:div w:id="137403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1001">
      <w:bodyDiv w:val="1"/>
      <w:marLeft w:val="0"/>
      <w:marRight w:val="0"/>
      <w:marTop w:val="0"/>
      <w:marBottom w:val="0"/>
      <w:divBdr>
        <w:top w:val="none" w:sz="0" w:space="0" w:color="auto"/>
        <w:left w:val="none" w:sz="0" w:space="0" w:color="auto"/>
        <w:bottom w:val="none" w:sz="0" w:space="0" w:color="auto"/>
        <w:right w:val="none" w:sz="0" w:space="0" w:color="auto"/>
      </w:divBdr>
    </w:div>
    <w:div w:id="622620473">
      <w:bodyDiv w:val="1"/>
      <w:marLeft w:val="0"/>
      <w:marRight w:val="0"/>
      <w:marTop w:val="0"/>
      <w:marBottom w:val="0"/>
      <w:divBdr>
        <w:top w:val="none" w:sz="0" w:space="0" w:color="auto"/>
        <w:left w:val="none" w:sz="0" w:space="0" w:color="auto"/>
        <w:bottom w:val="none" w:sz="0" w:space="0" w:color="auto"/>
        <w:right w:val="none" w:sz="0" w:space="0" w:color="auto"/>
      </w:divBdr>
    </w:div>
    <w:div w:id="686294412">
      <w:bodyDiv w:val="1"/>
      <w:marLeft w:val="0"/>
      <w:marRight w:val="0"/>
      <w:marTop w:val="0"/>
      <w:marBottom w:val="0"/>
      <w:divBdr>
        <w:top w:val="none" w:sz="0" w:space="0" w:color="auto"/>
        <w:left w:val="none" w:sz="0" w:space="0" w:color="auto"/>
        <w:bottom w:val="none" w:sz="0" w:space="0" w:color="auto"/>
        <w:right w:val="none" w:sz="0" w:space="0" w:color="auto"/>
      </w:divBdr>
    </w:div>
    <w:div w:id="739061819">
      <w:bodyDiv w:val="1"/>
      <w:marLeft w:val="0"/>
      <w:marRight w:val="0"/>
      <w:marTop w:val="0"/>
      <w:marBottom w:val="0"/>
      <w:divBdr>
        <w:top w:val="none" w:sz="0" w:space="0" w:color="auto"/>
        <w:left w:val="none" w:sz="0" w:space="0" w:color="auto"/>
        <w:bottom w:val="none" w:sz="0" w:space="0" w:color="auto"/>
        <w:right w:val="none" w:sz="0" w:space="0" w:color="auto"/>
      </w:divBdr>
    </w:div>
    <w:div w:id="742485012">
      <w:bodyDiv w:val="1"/>
      <w:marLeft w:val="0"/>
      <w:marRight w:val="0"/>
      <w:marTop w:val="0"/>
      <w:marBottom w:val="0"/>
      <w:divBdr>
        <w:top w:val="none" w:sz="0" w:space="0" w:color="auto"/>
        <w:left w:val="none" w:sz="0" w:space="0" w:color="auto"/>
        <w:bottom w:val="none" w:sz="0" w:space="0" w:color="auto"/>
        <w:right w:val="none" w:sz="0" w:space="0" w:color="auto"/>
      </w:divBdr>
    </w:div>
    <w:div w:id="878661045">
      <w:bodyDiv w:val="1"/>
      <w:marLeft w:val="0"/>
      <w:marRight w:val="0"/>
      <w:marTop w:val="0"/>
      <w:marBottom w:val="0"/>
      <w:divBdr>
        <w:top w:val="none" w:sz="0" w:space="0" w:color="auto"/>
        <w:left w:val="none" w:sz="0" w:space="0" w:color="auto"/>
        <w:bottom w:val="none" w:sz="0" w:space="0" w:color="auto"/>
        <w:right w:val="none" w:sz="0" w:space="0" w:color="auto"/>
      </w:divBdr>
    </w:div>
    <w:div w:id="886993371">
      <w:bodyDiv w:val="1"/>
      <w:marLeft w:val="0"/>
      <w:marRight w:val="0"/>
      <w:marTop w:val="0"/>
      <w:marBottom w:val="0"/>
      <w:divBdr>
        <w:top w:val="none" w:sz="0" w:space="0" w:color="auto"/>
        <w:left w:val="none" w:sz="0" w:space="0" w:color="auto"/>
        <w:bottom w:val="none" w:sz="0" w:space="0" w:color="auto"/>
        <w:right w:val="none" w:sz="0" w:space="0" w:color="auto"/>
      </w:divBdr>
    </w:div>
    <w:div w:id="925381316">
      <w:bodyDiv w:val="1"/>
      <w:marLeft w:val="0"/>
      <w:marRight w:val="0"/>
      <w:marTop w:val="0"/>
      <w:marBottom w:val="0"/>
      <w:divBdr>
        <w:top w:val="none" w:sz="0" w:space="0" w:color="auto"/>
        <w:left w:val="none" w:sz="0" w:space="0" w:color="auto"/>
        <w:bottom w:val="none" w:sz="0" w:space="0" w:color="auto"/>
        <w:right w:val="none" w:sz="0" w:space="0" w:color="auto"/>
      </w:divBdr>
    </w:div>
    <w:div w:id="939490075">
      <w:bodyDiv w:val="1"/>
      <w:marLeft w:val="0"/>
      <w:marRight w:val="0"/>
      <w:marTop w:val="0"/>
      <w:marBottom w:val="0"/>
      <w:divBdr>
        <w:top w:val="none" w:sz="0" w:space="0" w:color="auto"/>
        <w:left w:val="none" w:sz="0" w:space="0" w:color="auto"/>
        <w:bottom w:val="none" w:sz="0" w:space="0" w:color="auto"/>
        <w:right w:val="none" w:sz="0" w:space="0" w:color="auto"/>
      </w:divBdr>
    </w:div>
    <w:div w:id="974454865">
      <w:bodyDiv w:val="1"/>
      <w:marLeft w:val="0"/>
      <w:marRight w:val="0"/>
      <w:marTop w:val="0"/>
      <w:marBottom w:val="0"/>
      <w:divBdr>
        <w:top w:val="none" w:sz="0" w:space="0" w:color="auto"/>
        <w:left w:val="none" w:sz="0" w:space="0" w:color="auto"/>
        <w:bottom w:val="none" w:sz="0" w:space="0" w:color="auto"/>
        <w:right w:val="none" w:sz="0" w:space="0" w:color="auto"/>
      </w:divBdr>
    </w:div>
    <w:div w:id="1049495144">
      <w:bodyDiv w:val="1"/>
      <w:marLeft w:val="0"/>
      <w:marRight w:val="0"/>
      <w:marTop w:val="0"/>
      <w:marBottom w:val="0"/>
      <w:divBdr>
        <w:top w:val="none" w:sz="0" w:space="0" w:color="auto"/>
        <w:left w:val="none" w:sz="0" w:space="0" w:color="auto"/>
        <w:bottom w:val="none" w:sz="0" w:space="0" w:color="auto"/>
        <w:right w:val="none" w:sz="0" w:space="0" w:color="auto"/>
      </w:divBdr>
    </w:div>
    <w:div w:id="1074545475">
      <w:bodyDiv w:val="1"/>
      <w:marLeft w:val="0"/>
      <w:marRight w:val="0"/>
      <w:marTop w:val="0"/>
      <w:marBottom w:val="0"/>
      <w:divBdr>
        <w:top w:val="none" w:sz="0" w:space="0" w:color="auto"/>
        <w:left w:val="none" w:sz="0" w:space="0" w:color="auto"/>
        <w:bottom w:val="none" w:sz="0" w:space="0" w:color="auto"/>
        <w:right w:val="none" w:sz="0" w:space="0" w:color="auto"/>
      </w:divBdr>
    </w:div>
    <w:div w:id="1185746209">
      <w:bodyDiv w:val="1"/>
      <w:marLeft w:val="0"/>
      <w:marRight w:val="0"/>
      <w:marTop w:val="0"/>
      <w:marBottom w:val="0"/>
      <w:divBdr>
        <w:top w:val="none" w:sz="0" w:space="0" w:color="auto"/>
        <w:left w:val="none" w:sz="0" w:space="0" w:color="auto"/>
        <w:bottom w:val="none" w:sz="0" w:space="0" w:color="auto"/>
        <w:right w:val="none" w:sz="0" w:space="0" w:color="auto"/>
      </w:divBdr>
    </w:div>
    <w:div w:id="1205824928">
      <w:bodyDiv w:val="1"/>
      <w:marLeft w:val="0"/>
      <w:marRight w:val="0"/>
      <w:marTop w:val="0"/>
      <w:marBottom w:val="0"/>
      <w:divBdr>
        <w:top w:val="none" w:sz="0" w:space="0" w:color="auto"/>
        <w:left w:val="none" w:sz="0" w:space="0" w:color="auto"/>
        <w:bottom w:val="none" w:sz="0" w:space="0" w:color="auto"/>
        <w:right w:val="none" w:sz="0" w:space="0" w:color="auto"/>
      </w:divBdr>
    </w:div>
    <w:div w:id="1217933341">
      <w:bodyDiv w:val="1"/>
      <w:marLeft w:val="0"/>
      <w:marRight w:val="0"/>
      <w:marTop w:val="0"/>
      <w:marBottom w:val="0"/>
      <w:divBdr>
        <w:top w:val="none" w:sz="0" w:space="0" w:color="auto"/>
        <w:left w:val="none" w:sz="0" w:space="0" w:color="auto"/>
        <w:bottom w:val="none" w:sz="0" w:space="0" w:color="auto"/>
        <w:right w:val="none" w:sz="0" w:space="0" w:color="auto"/>
      </w:divBdr>
    </w:div>
    <w:div w:id="1249776666">
      <w:bodyDiv w:val="1"/>
      <w:marLeft w:val="0"/>
      <w:marRight w:val="0"/>
      <w:marTop w:val="0"/>
      <w:marBottom w:val="0"/>
      <w:divBdr>
        <w:top w:val="none" w:sz="0" w:space="0" w:color="auto"/>
        <w:left w:val="none" w:sz="0" w:space="0" w:color="auto"/>
        <w:bottom w:val="none" w:sz="0" w:space="0" w:color="auto"/>
        <w:right w:val="none" w:sz="0" w:space="0" w:color="auto"/>
      </w:divBdr>
    </w:div>
    <w:div w:id="1269852117">
      <w:bodyDiv w:val="1"/>
      <w:marLeft w:val="0"/>
      <w:marRight w:val="0"/>
      <w:marTop w:val="0"/>
      <w:marBottom w:val="0"/>
      <w:divBdr>
        <w:top w:val="none" w:sz="0" w:space="0" w:color="auto"/>
        <w:left w:val="none" w:sz="0" w:space="0" w:color="auto"/>
        <w:bottom w:val="none" w:sz="0" w:space="0" w:color="auto"/>
        <w:right w:val="none" w:sz="0" w:space="0" w:color="auto"/>
      </w:divBdr>
    </w:div>
    <w:div w:id="1325552272">
      <w:bodyDiv w:val="1"/>
      <w:marLeft w:val="0"/>
      <w:marRight w:val="0"/>
      <w:marTop w:val="0"/>
      <w:marBottom w:val="0"/>
      <w:divBdr>
        <w:top w:val="none" w:sz="0" w:space="0" w:color="auto"/>
        <w:left w:val="none" w:sz="0" w:space="0" w:color="auto"/>
        <w:bottom w:val="none" w:sz="0" w:space="0" w:color="auto"/>
        <w:right w:val="none" w:sz="0" w:space="0" w:color="auto"/>
      </w:divBdr>
    </w:div>
    <w:div w:id="1338385344">
      <w:bodyDiv w:val="1"/>
      <w:marLeft w:val="0"/>
      <w:marRight w:val="0"/>
      <w:marTop w:val="0"/>
      <w:marBottom w:val="0"/>
      <w:divBdr>
        <w:top w:val="none" w:sz="0" w:space="0" w:color="auto"/>
        <w:left w:val="none" w:sz="0" w:space="0" w:color="auto"/>
        <w:bottom w:val="none" w:sz="0" w:space="0" w:color="auto"/>
        <w:right w:val="none" w:sz="0" w:space="0" w:color="auto"/>
      </w:divBdr>
    </w:div>
    <w:div w:id="1398867811">
      <w:bodyDiv w:val="1"/>
      <w:marLeft w:val="0"/>
      <w:marRight w:val="0"/>
      <w:marTop w:val="0"/>
      <w:marBottom w:val="0"/>
      <w:divBdr>
        <w:top w:val="none" w:sz="0" w:space="0" w:color="auto"/>
        <w:left w:val="none" w:sz="0" w:space="0" w:color="auto"/>
        <w:bottom w:val="none" w:sz="0" w:space="0" w:color="auto"/>
        <w:right w:val="none" w:sz="0" w:space="0" w:color="auto"/>
      </w:divBdr>
    </w:div>
    <w:div w:id="1409883217">
      <w:bodyDiv w:val="1"/>
      <w:marLeft w:val="0"/>
      <w:marRight w:val="0"/>
      <w:marTop w:val="0"/>
      <w:marBottom w:val="0"/>
      <w:divBdr>
        <w:top w:val="none" w:sz="0" w:space="0" w:color="auto"/>
        <w:left w:val="none" w:sz="0" w:space="0" w:color="auto"/>
        <w:bottom w:val="none" w:sz="0" w:space="0" w:color="auto"/>
        <w:right w:val="none" w:sz="0" w:space="0" w:color="auto"/>
      </w:divBdr>
    </w:div>
    <w:div w:id="1419790890">
      <w:bodyDiv w:val="1"/>
      <w:marLeft w:val="0"/>
      <w:marRight w:val="0"/>
      <w:marTop w:val="0"/>
      <w:marBottom w:val="0"/>
      <w:divBdr>
        <w:top w:val="none" w:sz="0" w:space="0" w:color="auto"/>
        <w:left w:val="none" w:sz="0" w:space="0" w:color="auto"/>
        <w:bottom w:val="none" w:sz="0" w:space="0" w:color="auto"/>
        <w:right w:val="none" w:sz="0" w:space="0" w:color="auto"/>
      </w:divBdr>
    </w:div>
    <w:div w:id="1472401258">
      <w:bodyDiv w:val="1"/>
      <w:marLeft w:val="0"/>
      <w:marRight w:val="0"/>
      <w:marTop w:val="0"/>
      <w:marBottom w:val="0"/>
      <w:divBdr>
        <w:top w:val="none" w:sz="0" w:space="0" w:color="auto"/>
        <w:left w:val="none" w:sz="0" w:space="0" w:color="auto"/>
        <w:bottom w:val="none" w:sz="0" w:space="0" w:color="auto"/>
        <w:right w:val="none" w:sz="0" w:space="0" w:color="auto"/>
      </w:divBdr>
    </w:div>
    <w:div w:id="1516073975">
      <w:bodyDiv w:val="1"/>
      <w:marLeft w:val="0"/>
      <w:marRight w:val="0"/>
      <w:marTop w:val="0"/>
      <w:marBottom w:val="0"/>
      <w:divBdr>
        <w:top w:val="none" w:sz="0" w:space="0" w:color="auto"/>
        <w:left w:val="none" w:sz="0" w:space="0" w:color="auto"/>
        <w:bottom w:val="none" w:sz="0" w:space="0" w:color="auto"/>
        <w:right w:val="none" w:sz="0" w:space="0" w:color="auto"/>
      </w:divBdr>
    </w:div>
    <w:div w:id="1587104514">
      <w:bodyDiv w:val="1"/>
      <w:marLeft w:val="0"/>
      <w:marRight w:val="0"/>
      <w:marTop w:val="0"/>
      <w:marBottom w:val="0"/>
      <w:divBdr>
        <w:top w:val="none" w:sz="0" w:space="0" w:color="auto"/>
        <w:left w:val="none" w:sz="0" w:space="0" w:color="auto"/>
        <w:bottom w:val="none" w:sz="0" w:space="0" w:color="auto"/>
        <w:right w:val="none" w:sz="0" w:space="0" w:color="auto"/>
      </w:divBdr>
    </w:div>
    <w:div w:id="1607349559">
      <w:bodyDiv w:val="1"/>
      <w:marLeft w:val="0"/>
      <w:marRight w:val="0"/>
      <w:marTop w:val="0"/>
      <w:marBottom w:val="0"/>
      <w:divBdr>
        <w:top w:val="none" w:sz="0" w:space="0" w:color="auto"/>
        <w:left w:val="none" w:sz="0" w:space="0" w:color="auto"/>
        <w:bottom w:val="none" w:sz="0" w:space="0" w:color="auto"/>
        <w:right w:val="none" w:sz="0" w:space="0" w:color="auto"/>
      </w:divBdr>
    </w:div>
    <w:div w:id="1629774048">
      <w:bodyDiv w:val="1"/>
      <w:marLeft w:val="0"/>
      <w:marRight w:val="0"/>
      <w:marTop w:val="0"/>
      <w:marBottom w:val="0"/>
      <w:divBdr>
        <w:top w:val="none" w:sz="0" w:space="0" w:color="auto"/>
        <w:left w:val="none" w:sz="0" w:space="0" w:color="auto"/>
        <w:bottom w:val="none" w:sz="0" w:space="0" w:color="auto"/>
        <w:right w:val="none" w:sz="0" w:space="0" w:color="auto"/>
      </w:divBdr>
    </w:div>
    <w:div w:id="1655063484">
      <w:bodyDiv w:val="1"/>
      <w:marLeft w:val="0"/>
      <w:marRight w:val="0"/>
      <w:marTop w:val="0"/>
      <w:marBottom w:val="0"/>
      <w:divBdr>
        <w:top w:val="none" w:sz="0" w:space="0" w:color="auto"/>
        <w:left w:val="none" w:sz="0" w:space="0" w:color="auto"/>
        <w:bottom w:val="none" w:sz="0" w:space="0" w:color="auto"/>
        <w:right w:val="none" w:sz="0" w:space="0" w:color="auto"/>
      </w:divBdr>
    </w:div>
    <w:div w:id="1674333505">
      <w:bodyDiv w:val="1"/>
      <w:marLeft w:val="0"/>
      <w:marRight w:val="0"/>
      <w:marTop w:val="0"/>
      <w:marBottom w:val="0"/>
      <w:divBdr>
        <w:top w:val="none" w:sz="0" w:space="0" w:color="auto"/>
        <w:left w:val="none" w:sz="0" w:space="0" w:color="auto"/>
        <w:bottom w:val="none" w:sz="0" w:space="0" w:color="auto"/>
        <w:right w:val="none" w:sz="0" w:space="0" w:color="auto"/>
      </w:divBdr>
    </w:div>
    <w:div w:id="1912960038">
      <w:bodyDiv w:val="1"/>
      <w:marLeft w:val="0"/>
      <w:marRight w:val="0"/>
      <w:marTop w:val="0"/>
      <w:marBottom w:val="0"/>
      <w:divBdr>
        <w:top w:val="none" w:sz="0" w:space="0" w:color="auto"/>
        <w:left w:val="none" w:sz="0" w:space="0" w:color="auto"/>
        <w:bottom w:val="none" w:sz="0" w:space="0" w:color="auto"/>
        <w:right w:val="none" w:sz="0" w:space="0" w:color="auto"/>
      </w:divBdr>
    </w:div>
    <w:div w:id="1962220891">
      <w:bodyDiv w:val="1"/>
      <w:marLeft w:val="0"/>
      <w:marRight w:val="0"/>
      <w:marTop w:val="0"/>
      <w:marBottom w:val="0"/>
      <w:divBdr>
        <w:top w:val="none" w:sz="0" w:space="0" w:color="auto"/>
        <w:left w:val="none" w:sz="0" w:space="0" w:color="auto"/>
        <w:bottom w:val="none" w:sz="0" w:space="0" w:color="auto"/>
        <w:right w:val="none" w:sz="0" w:space="0" w:color="auto"/>
      </w:divBdr>
    </w:div>
    <w:div w:id="2028019355">
      <w:bodyDiv w:val="1"/>
      <w:marLeft w:val="0"/>
      <w:marRight w:val="0"/>
      <w:marTop w:val="0"/>
      <w:marBottom w:val="0"/>
      <w:divBdr>
        <w:top w:val="none" w:sz="0" w:space="0" w:color="auto"/>
        <w:left w:val="none" w:sz="0" w:space="0" w:color="auto"/>
        <w:bottom w:val="none" w:sz="0" w:space="0" w:color="auto"/>
        <w:right w:val="none" w:sz="0" w:space="0" w:color="auto"/>
      </w:divBdr>
    </w:div>
    <w:div w:id="2035418322">
      <w:bodyDiv w:val="1"/>
      <w:marLeft w:val="0"/>
      <w:marRight w:val="0"/>
      <w:marTop w:val="0"/>
      <w:marBottom w:val="0"/>
      <w:divBdr>
        <w:top w:val="none" w:sz="0" w:space="0" w:color="auto"/>
        <w:left w:val="none" w:sz="0" w:space="0" w:color="auto"/>
        <w:bottom w:val="none" w:sz="0" w:space="0" w:color="auto"/>
        <w:right w:val="none" w:sz="0" w:space="0" w:color="auto"/>
      </w:divBdr>
    </w:div>
    <w:div w:id="2040934357">
      <w:bodyDiv w:val="1"/>
      <w:marLeft w:val="0"/>
      <w:marRight w:val="0"/>
      <w:marTop w:val="0"/>
      <w:marBottom w:val="0"/>
      <w:divBdr>
        <w:top w:val="none" w:sz="0" w:space="0" w:color="auto"/>
        <w:left w:val="none" w:sz="0" w:space="0" w:color="auto"/>
        <w:bottom w:val="none" w:sz="0" w:space="0" w:color="auto"/>
        <w:right w:val="none" w:sz="0" w:space="0" w:color="auto"/>
      </w:divBdr>
    </w:div>
    <w:div w:id="208915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x.doi.org/10.1016/j.ijresmar.2006.11.00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ossfit.com/affili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ossfit.com/what-is-crossfit"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Mau121</b:Tag>
    <b:SourceType>JournalArticle</b:SourceType>
    <b:Guid>{19FFAD4E-0A3C-164F-BDE6-D248CD66DFBC}</b:Guid>
    <b:Title>What is a brand? A Perspective on Brand Meaning. </b:Title>
    <b:JournalName>European Journal of Business and Management</b:JournalName>
    <b:Year>2012</b:Year>
    <b:Pages>122-133</b:Pages>
    <b:Author>
      <b:Author>
        <b:NameList>
          <b:Person>
            <b:Last>Maurya </b:Last>
            <b:First>U. K</b:First>
          </b:Person>
          <b:Person>
            <b:Last>Mishra</b:Last>
            <b:First> P.</b:First>
          </b:Person>
        </b:NameList>
      </b:Author>
    </b:Author>
    <b:Volume>4</b:Volume>
    <b:Issue>3</b:Issue>
    <b:RefOrder>1</b:RefOrder>
  </b:Source>
  <b:Source>
    <b:Tag>Bra01</b:Tag>
    <b:SourceType>JournalArticle</b:SourceType>
    <b:Guid>{519BC49E-7C34-6A46-8FC2-12288E9F561D}</b:Guid>
    <b:Title>Brand community.</b:Title>
    <b:JournalName>Journal of Consumer Research</b:JournalName>
    <b:Year>2001</b:Year>
    <b:Pages>412-432</b:Pages>
    <b:Volume>27</b:Volume>
    <b:Issue>4</b:Issue>
    <b:Author>
      <b:Author>
        <b:NameList>
          <b:Person>
            <b:Last>Muniz</b:Last>
            <b:Middle>M. </b:Middle>
            <b:First>A.</b:First>
          </b:Person>
          <b:Person>
            <b:Last>O'guinn</b:Last>
            <b:Middle>C</b:Middle>
            <b:First>T</b:First>
          </b:Person>
        </b:NameList>
      </b:Author>
    </b:Author>
    <b:RefOrder>2</b:RefOrder>
  </b:Source>
  <b:Source>
    <b:Tag>Taj74</b:Tag>
    <b:SourceType>JournalArticle</b:SourceType>
    <b:Guid>{5A36BBD4-4AF5-A74B-8E90-F0B8EF51949A}</b:Guid>
    <b:Title>Social identity and intergroup behaviour.</b:Title>
    <b:Year>1974</b:Year>
    <b:Pages>65-93</b:Pages>
    <b:Publisher>International Social Science Council</b:Publisher>
    <b:Volume>13</b:Volume>
    <b:Issue>2</b:Issue>
    <b:Author>
      <b:Author>
        <b:NameList>
          <b:Person>
            <b:Last>Tajfel</b:Last>
            <b:First>H.</b:First>
          </b:Person>
        </b:NameList>
      </b:Author>
    </b:Author>
    <b:RefOrder>3</b:RefOrder>
  </b:Source>
  <b:Source>
    <b:Tag>Hog16</b:Tag>
    <b:SourceType>BookSection</b:SourceType>
    <b:Guid>{63B1ED15-25DB-2D45-AEF7-841BFD7A8905}</b:Guid>
    <b:Title>Social identity theory.   </b:Title>
    <b:Year>2016</b:Year>
    <b:Pages>3-17</b:Pages>
    <b:Publisher>Springer</b:Publisher>
    <b:BookTitle>Understanding peace and conflict through social identity theory contemporary global perspectives</b:BookTitle>
    <b:Author>
      <b:Author>
        <b:NameList>
          <b:Person>
            <b:Last>Hogg </b:Last>
            <b:Middle>A</b:Middle>
            <b:First>Michael </b:First>
          </b:Person>
        </b:NameList>
      </b:Author>
      <b:BookAuthor>
        <b:NameList>
          <b:Person>
            <b:Last>Christie </b:Last>
            <b:Middle>J</b:Middle>
            <b:First>Daniel </b:First>
          </b:Person>
        </b:NameList>
      </b:BookAuthor>
    </b:Author>
    <b:RefOrder>4</b:RefOrder>
  </b:Source>
  <b:Source>
    <b:Tag>Bag02</b:Tag>
    <b:SourceType>JournalArticle</b:SourceType>
    <b:Guid>{FDCC6594-9044-364C-BB3A-E5319B7A0A59}</b:Guid>
    <b:Title>Intentional social action in virtual communities.</b:Title>
    <b:Year>2002</b:Year>
    <b:Pages>2-21</b:Pages>
    <b:JournalName> Journal of Interactive Marketing</b:JournalName>
    <b:Volume>16</b:Volume>
    <b:Issue>(2)</b:Issue>
    <b:Author>
      <b:Author>
        <b:NameList>
          <b:Person>
            <b:Last>Bagozzi</b:Last>
            <b:Middle>P.</b:Middle>
            <b:First>R. </b:First>
          </b:Person>
          <b:Person>
            <b:Last>Dholakia</b:Last>
            <b:Middle>M.</b:Middle>
            <b:First>U. </b:First>
          </b:Person>
        </b:NameList>
      </b:Author>
    </b:Author>
    <b:RefOrder>11</b:RefOrder>
  </b:Source>
  <b:Source>
    <b:Tag>Zho12</b:Tag>
    <b:SourceType>JournalArticle</b:SourceType>
    <b:Guid>{EA56F6A2-AC10-D74F-B15B-5B2CF6937350}</b:Guid>
    <b:Title>How do brand communities generate brand relationships? Intermediate mechanisms. </b:Title>
    <b:JournalName>Journal of Business research</b:JournalName>
    <b:Year>2012</b:Year>
    <b:Pages>890-895.</b:Pages>
    <b:Volume>65</b:Volume>
    <b:Issue>(7)</b:Issue>
    <b:Author>
      <b:Author>
        <b:NameList>
          <b:Person>
            <b:Last>Zhou,</b:Last>
            <b:First> Z.</b:First>
          </b:Person>
          <b:Person>
            <b:Last>Zhang</b:Last>
            <b:First> Q.</b:First>
          </b:Person>
          <b:Person>
            <b:Last>Su</b:Last>
            <b:First>C.</b:First>
          </b:Person>
          <b:Person>
            <b:Last>Zhou</b:Last>
            <b:First>N.</b:First>
          </b:Person>
        </b:NameList>
      </b:Author>
    </b:Author>
    <b:RefOrder>12</b:RefOrder>
  </b:Source>
  <b:Source>
    <b:Tag>Ver15</b:Tag>
    <b:SourceType>JournalArticle</b:SourceType>
    <b:Guid>{9D2607C5-2030-3D49-97B1-4A191AC569D3}</b:Guid>
    <b:Title>From multi-channel retailing to omni-channel retailing: Introduction to the special issue on multi-channel retailing. </b:Title>
    <b:JournalName>Journal of Retailing</b:JournalName>
    <b:Year>2015</b:Year>
    <b:Pages>174-181</b:Pages>
    <b:Volume>91</b:Volume>
    <b:Issue>(2)</b:Issue>
    <b:Author>
      <b:Author>
        <b:NameList>
          <b:Person>
            <b:Last>Verhoef</b:Last>
            <b:Middle>C.</b:Middle>
            <b:First> P. </b:First>
          </b:Person>
          <b:Person>
            <b:Last>Kannan</b:Last>
            <b:First>P. </b:First>
          </b:Person>
          <b:Person>
            <b:Last>Inman</b:Last>
            <b:Middle> J.</b:Middle>
            <b:First> J.</b:First>
          </b:Person>
        </b:NameList>
      </b:Author>
    </b:Author>
    <b:RefOrder>5</b:RefOrder>
  </b:Source>
  <b:Source>
    <b:Tag>Gab16</b:Tag>
    <b:SourceType>JournalArticle</b:SourceType>
    <b:Guid>{134723C6-66AF-7548-A9B9-C84A3D1C5CCA}</b:Guid>
    <b:Title>Online brand community within the integrated marketing communication system: When chocolate becomes seductive like a person. </b:Title>
    <b:JournalName>Journal of Marketing Communications</b:JournalName>
    <b:Year>2016</b:Year>
    <b:Pages>385-402</b:Pages>
    <b:Volume>22</b:Volume>
    <b:Issue>(4)</b:Issue>
    <b:Author>
      <b:Author>
        <b:NameList>
          <b:Person>
            <b:Last>Gabrielli</b:Last>
            <b:First>V.</b:First>
          </b:Person>
          <b:Person>
            <b:Last>Baghi</b:Last>
            <b:First>I.</b:First>
          </b:Person>
        </b:NameList>
      </b:Author>
    </b:Author>
    <b:RefOrder>6</b:RefOrder>
  </b:Source>
  <b:Source>
    <b:Tag>Rig11</b:Tag>
    <b:SourceType>JournalArticle</b:SourceType>
    <b:Guid>{EEB5A9EE-F776-4747-A705-EAAD7589AD56}</b:Guid>
    <b:Title>The future of shopping. Boston</b:Title>
    <b:JournalName>Harvard Business Review</b:JournalName>
    <b:Year>2011</b:Year>
    <b:Author>
      <b:Author>
        <b:NameList>
          <b:Person>
            <b:Last>Rigbyq</b:Last>
            <b:First>D.</b:First>
          </b:Person>
        </b:NameList>
      </b:Author>
    </b:Author>
    <b:RefOrder>7</b:RefOrder>
  </b:Source>
  <b:Source>
    <b:Tag>Ver071</b:Tag>
    <b:SourceType>JournalArticle</b:SourceType>
    <b:Guid>{5CA15407-AD2B-3B46-B28B-27066CFD2F15}</b:Guid>
    <b:Title>Multichannel customer management: Understanding the research-shopper phenomenon.</b:Title>
    <b:JournalName>International Journal of Research in Marketing</b:JournalName>
    <b:Year>2007</b:Year>
    <b:Pages>129-148</b:Pages>
    <b:Volume>24</b:Volume>
    <b:Issue>(2)</b:Issue>
    <b:Author>
      <b:Author>
        <b:NameList>
          <b:Person>
            <b:Last>Verhoef</b:Last>
            <b:Middle>C.</b:Middle>
            <b:First>P.</b:First>
          </b:Person>
          <b:Person>
            <b:Last>Neslin</b:Last>
            <b:Middle>A.</b:Middle>
            <b:First>S</b:First>
          </b:Person>
          <b:Person>
            <b:Last>Vroomen</b:Last>
            <b:First>B.</b:First>
          </b:Person>
        </b:NameList>
      </b:Author>
    </b:Author>
    <b:RefOrder>13</b:RefOrder>
  </b:Source>
  <b:Source>
    <b:Tag>Cro19</b:Tag>
    <b:SourceType>InternetSite</b:SourceType>
    <b:Guid>{D3BF26A6-3FD2-6F49-AB42-D8C5BE10D47D}</b:Guid>
    <b:Title>CrossFit</b:Title>
    <b:InternetSiteTitle>About CrossFit, What Is Crossfit?</b:InternetSiteTitle>
    <b:URL>https://www.crossfit.com/what-is-crossfit</b:URL>
    <b:Year>2019</b:Year>
    <b:Author>
      <b:Author>
        <b:NameList>
          <b:Person>
            <b:Last>CrossFit</b:Last>
          </b:Person>
        </b:NameList>
      </b:Author>
    </b:Author>
    <b:RefOrder>9</b:RefOrder>
  </b:Source>
  <b:Source>
    <b:Tag>Cro191</b:Tag>
    <b:SourceType>InternetSite</b:SourceType>
    <b:Guid>{EED674FB-F520-1547-8B70-CDB910644F2E}</b:Guid>
    <b:Title>CrossFit.</b:Title>
    <b:InternetSiteTitle>CrossFit Affiliate, About Affiliate</b:InternetSiteTitle>
    <b:URL>https://www.crossfit.com/affiliate</b:URL>
    <b:Year>2019</b:Year>
    <b:Author>
      <b:Author>
        <b:Corporate>CrossFit</b:Corporate>
      </b:Author>
    </b:Author>
    <b:RefOrder>8</b:RefOrder>
  </b:Source>
  <b:Source>
    <b:Tag>McA02</b:Tag>
    <b:SourceType>JournalArticle</b:SourceType>
    <b:Guid>{EAF7D344-3856-9347-9698-32A046AA73D4}</b:Guid>
    <b:Title>Building brand community. </b:Title>
    <b:Year>2002</b:Year>
    <b:JournalName>Journal of Marketing</b:JournalName>
    <b:Pages>38-54.</b:Pages>
    <b:Author>
      <b:Author>
        <b:NameList>
          <b:Person>
            <b:Last>McAlexander</b:Last>
            <b:Middle>H.</b:Middle>
            <b:First>J.</b:First>
          </b:Person>
          <b:Person>
            <b:Last>Schouten </b:Last>
            <b:Middle>W.</b:Middle>
            <b:First>J.</b:First>
          </b:Person>
          <b:Person>
            <b:Last>Koenig</b:Last>
            <b:First>H.</b:First>
          </b:Person>
        </b:NameList>
      </b:Author>
    </b:Author>
    <b:Volume>66</b:Volume>
    <b:Issue>(1)</b:Issue>
    <b:RefOrder>10</b:RefOrder>
  </b:Source>
</b:Sources>
</file>

<file path=customXml/itemProps1.xml><?xml version="1.0" encoding="utf-8"?>
<ds:datastoreItem xmlns:ds="http://schemas.openxmlformats.org/officeDocument/2006/customXml" ds:itemID="{FFED7A3C-EC51-F145-AAAC-0761039C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8692</Words>
  <Characters>47807</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DÍAZ HUERTAS NÉSTOR FABIÁN</dc:creator>
  <cp:keywords/>
  <dc:description/>
  <cp:lastModifiedBy>DÍAZ HUERTAS NÉSTOR FABIÁN</cp:lastModifiedBy>
  <cp:revision>7</cp:revision>
  <dcterms:created xsi:type="dcterms:W3CDTF">2019-09-17T05:51:00Z</dcterms:created>
  <dcterms:modified xsi:type="dcterms:W3CDTF">2019-12-18T20:48:00Z</dcterms:modified>
</cp:coreProperties>
</file>