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8.png" ContentType="image/png"/>
  <Override PartName="/word/media/rId69.png" ContentType="image/png"/>
  <Override PartName="/word/media/rId31.png" ContentType="image/png"/>
  <Override PartName="/word/media/rId32.png" ContentType="image/png"/>
  <Override PartName="/word/media/rId33.png" ContentType="image/png"/>
  <Override PartName="/word/media/rId39.png" ContentType="image/png"/>
  <Override PartName="/word/media/rId40.png" ContentType="image/png"/>
  <Override PartName="/word/media/rId41.png" ContentType="image/png"/>
  <Override PartName="/word/media/rId47.png" ContentType="image/png"/>
  <Override PartName="/word/media/rId48.png" ContentType="image/png"/>
  <Override PartName="/word/media/rId49.png" ContentType="image/png"/>
  <Override PartName="/word/media/rId55.png" ContentType="image/png"/>
  <Override PartName="/word/media/rId56.png" ContentType="image/png"/>
  <Override PartName="/word/media/rId5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687_Modelo</w:t>
      </w:r>
    </w:p>
    <w:p>
      <w:pPr>
        <w:pStyle w:val="Ttulo1"/>
      </w:pPr>
      <w:bookmarkStart w:id="20" w:name="marco-metodológico"/>
      <w:r>
        <w:t xml:space="preserve">Marco metodológico</w:t>
      </w:r>
      <w:bookmarkEnd w:id="20"/>
    </w:p>
    <w:p>
      <w:pPr>
        <w:pStyle w:val="Ttulo2"/>
      </w:pPr>
      <w:bookmarkStart w:id="21" w:name="consistencia-interna"/>
      <w:r>
        <w:t xml:space="preserve">Consistencia interna</w:t>
      </w:r>
      <w:bookmarkEnd w:id="21"/>
    </w:p>
    <w:p>
      <w:pPr>
        <w:pStyle w:val="FirstParagraph"/>
      </w:pPr>
      <w:r>
        <w:t xml:space="preserve">En los casos donde todas las variables son mediciones indirectas distintas de un mismo aspecto no medible, se hace referencia a la propiedad denominada consistencia interna. La consistencia interna consiste en la propiedad de las variables en estar altamente correlacionadas entre sí, lo que indica que están asociadas a un trazo latente. Dado que esta consistencia interna se encuentra reflejada en a estructura de correlación de las variables es posible medirla y analizarla. El Alfa de Cronbach</w:t>
      </w:r>
      <w:r>
        <w:t xml:space="preserve"> </w:t>
      </w:r>
      <w:r>
        <w:t xml:space="preserve">(Cronbach, 1951)</w:t>
      </w:r>
      <w:r>
        <w:t xml:space="preserve"> </w:t>
      </w:r>
      <w:r>
        <w:t xml:space="preserve">es una de las medidas más usadas para analizar la consistencia entre variables.</w:t>
      </w:r>
    </w:p>
    <w:p>
      <w:pPr>
        <w:pStyle w:val="Textoindependiente"/>
      </w:pPr>
      <w:r>
        <w:t xml:space="preserve">Dados</w:t>
      </w:r>
      <w:r>
        <w:t xml:space="preserve"> </w:t>
      </w:r>
      <m:oMath>
        <m:r>
          <m:t>K</m:t>
        </m:r>
      </m:oMath>
      <w:r>
        <w:t xml:space="preserve"> </w:t>
      </w:r>
      <w:r>
        <w:t xml:space="preserve">variables</w:t>
      </w:r>
      <w:r>
        <w:t xml:space="preserve"> </w:t>
      </w:r>
      <m:oMath>
        <m:sSub>
          <m:e>
            <m:r>
              <m:t>Y</m:t>
            </m:r>
          </m:e>
          <m:sub>
            <m:r>
              <m:t>1</m:t>
            </m:r>
          </m:sub>
        </m:sSub>
        <m:r>
          <m:t>,</m:t>
        </m:r>
        <m:sSub>
          <m:e>
            <m:r>
              <m:t>Y</m:t>
            </m:r>
          </m:e>
          <m:sub>
            <m:r>
              <m:t>2</m:t>
            </m:r>
          </m:sub>
        </m:sSub>
        <m:r>
          <m:t>,</m:t>
        </m:r>
        <m:r>
          <m:t>.</m:t>
        </m:r>
        <m:r>
          <m:t>.</m:t>
        </m:r>
        <m:r>
          <m:t>.</m:t>
        </m:r>
        <m:r>
          <m:t>,</m:t>
        </m:r>
        <m:sSub>
          <m:e>
            <m:r>
              <m:t>Y</m:t>
            </m:r>
          </m:e>
          <m:sub>
            <m:r>
              <m:t>K</m:t>
            </m:r>
          </m:sub>
        </m:sSub>
      </m:oMath>
      <w:r>
        <w:t xml:space="preserve"> </w:t>
      </w:r>
      <w:r>
        <w:t xml:space="preserve">y su suma</w:t>
      </w:r>
      <w:r>
        <w:t xml:space="preserve"> </w:t>
      </w:r>
      <m:oMath>
        <m:r>
          <m:t>X</m:t>
        </m:r>
        <m:r>
          <m:t>=</m:t>
        </m:r>
        <m:sSub>
          <m:e>
            <m:r>
              <m:t>Y</m:t>
            </m:r>
          </m:e>
          <m:sub>
            <m:r>
              <m:t>1</m:t>
            </m:r>
          </m:sub>
        </m:sSub>
        <m:r>
          <m:t>+</m:t>
        </m:r>
        <m:sSub>
          <m:e>
            <m:r>
              <m:t>Y</m:t>
            </m:r>
          </m:e>
          <m:sub>
            <m:r>
              <m:t>2</m:t>
            </m:r>
          </m:sub>
        </m:sSub>
        <m:r>
          <m:t>+</m:t>
        </m:r>
        <m:r>
          <m:t>.</m:t>
        </m:r>
        <m:r>
          <m:t>.</m:t>
        </m:r>
        <m:r>
          <m:t>.</m:t>
        </m:r>
        <m:r>
          <m:t>+</m:t>
        </m:r>
        <m:sSub>
          <m:e>
            <m:r>
              <m:t>Y</m:t>
            </m:r>
          </m:e>
          <m:sub>
            <m:r>
              <m:t>K</m:t>
            </m:r>
          </m:sub>
        </m:sSub>
      </m:oMath>
      <w:r>
        <w:t xml:space="preserve">, el Alfa de Chronbach está dado por la expresión</w:t>
      </w:r>
    </w:p>
    <w:p>
      <w:pPr>
        <w:pStyle w:val="Textoindependiente"/>
      </w:pPr>
      <m:oMathPara>
        <m:oMathParaPr>
          <m:jc m:val="center"/>
        </m:oMathParaPr>
        <m:oMath>
          <m:r>
            <m:t>α</m:t>
          </m:r>
          <m:r>
            <m:t>=</m:t>
          </m:r>
          <m:f>
            <m:fPr>
              <m:type m:val="bar"/>
            </m:fPr>
            <m:num>
              <m:r>
                <m:t>K</m:t>
              </m:r>
            </m:num>
            <m:den>
              <m:r>
                <m:t>K</m:t>
              </m:r>
              <m:r>
                <m:t>−</m:t>
              </m:r>
              <m:r>
                <m:t>1</m:t>
              </m:r>
            </m:den>
          </m:f>
          <m:d>
            <m:dPr>
              <m:begChr m:val="("/>
              <m:endChr m:val=")"/>
              <m:grow/>
            </m:dPr>
            <m:e>
              <m:r>
                <m:t>1</m:t>
              </m:r>
              <m:r>
                <m:t>−</m:t>
              </m:r>
              <m:f>
                <m:fPr>
                  <m:type m:val="bar"/>
                </m:fPr>
                <m:num>
                  <m:nary>
                    <m:naryPr>
                      <m:chr m:val="∑"/>
                      <m:limLoc m:val="undOvr"/>
                      <m:subHide m:val="0"/>
                      <m:supHide m:val="0"/>
                    </m:naryPr>
                    <m:sub>
                      <m:r>
                        <m:t>i</m:t>
                      </m:r>
                      <m:r>
                        <m:t>=</m:t>
                      </m:r>
                      <m:r>
                        <m:t>1</m:t>
                      </m:r>
                    </m:sub>
                    <m:sup>
                      <m:r>
                        <m:t>K</m:t>
                      </m:r>
                    </m:sup>
                    <m:e>
                      <m:sSubSup>
                        <m:e>
                          <m:r>
                            <m:t>σ</m:t>
                          </m:r>
                        </m:e>
                        <m:sub>
                          <m:sSub>
                            <m:e>
                              <m:r>
                                <m:t>Y</m:t>
                              </m:r>
                            </m:e>
                            <m:sub>
                              <m:r>
                                <m:t>i</m:t>
                              </m:r>
                            </m:sub>
                          </m:sSub>
                        </m:sub>
                        <m:sup>
                          <m:r>
                            <m:t>2</m:t>
                          </m:r>
                        </m:sup>
                      </m:sSubSup>
                    </m:e>
                  </m:nary>
                </m:num>
                <m:den>
                  <m:sSubSup>
                    <m:e>
                      <m:r>
                        <m:t>σ</m:t>
                      </m:r>
                    </m:e>
                    <m:sub>
                      <m:r>
                        <m:t>X</m:t>
                      </m:r>
                    </m:sub>
                    <m:sup>
                      <m:r>
                        <m:t>2</m:t>
                      </m:r>
                    </m:sup>
                  </m:sSubSup>
                </m:den>
              </m:f>
            </m:e>
          </m:d>
        </m:oMath>
      </m:oMathPara>
    </w:p>
    <w:p>
      <w:pPr>
        <w:pStyle w:val="Ttulo2"/>
      </w:pPr>
      <w:bookmarkStart w:id="22" w:name="análisis-de-componentes-principales"/>
      <w:r>
        <w:t xml:space="preserve">Análisis de componentes principales</w:t>
      </w:r>
      <w:bookmarkEnd w:id="22"/>
    </w:p>
    <w:p>
      <w:pPr>
        <w:pStyle w:val="FirstParagraph"/>
      </w:pPr>
      <w:r>
        <w:t xml:space="preserve">El Análisis de Componentes Principales (ACP)</w:t>
      </w:r>
      <w:r>
        <w:t xml:space="preserve"> </w:t>
      </w:r>
      <w:r>
        <w:t xml:space="preserve">(Jolliffe, 2002)</w:t>
      </w:r>
      <w:r>
        <w:t xml:space="preserve"> </w:t>
      </w:r>
      <w:r>
        <w:t xml:space="preserve">consiste en utilizar herramientas de álgebra lineal para reducir la dimensión de los datos. Cada registro de una base de datos es visto como un punto en el espacio vectorial</w:t>
      </w:r>
      <w:r>
        <w:t xml:space="preserve"> </w:t>
      </w:r>
      <m:oMath>
        <m:r>
          <m:t>p</m:t>
        </m:r>
      </m:oMath>
      <w:r>
        <w:t xml:space="preserve">-dimensional; mediante una traslación y una rotación óptimas la nube de puntos es reubicada en un subespacio de dimensión menor con una pérdida mínima de información.</w:t>
      </w:r>
    </w:p>
    <w:p>
      <w:pPr>
        <w:pStyle w:val="Textoindependiente"/>
      </w:pPr>
      <w:r>
        <w:t xml:space="preserve">Este subespacio queda expresado en un número menor de dimensiones</w:t>
      </w:r>
      <w:r>
        <w:t xml:space="preserve"> </w:t>
      </w:r>
      <m:oMath>
        <m:r>
          <m:t>p</m:t>
        </m:r>
        <m:r>
          <m:t>′</m:t>
        </m:r>
      </m:oMath>
      <w:r>
        <w:t xml:space="preserve"> </w:t>
      </w:r>
      <w:r>
        <w:t xml:space="preserve">representadas por sus respectivos ejes. La inercia se distribuye en estos ejes de manera descendente; así, el primer eje recoge la mayor cantidad de inercia lineal presente en la nube de puntos, el segundo la mayor cantidad restante, etc. Cada ejercicio arroja una tabla denominada tabla de autovalores que muestra la cantidad de inercia recogida por cada eje, tanto de manera absoluta como porcentual. Los planos construidos a partir de estos ejes mapean la nube de puntos guardando la mayor cantidad de información posible.</w:t>
      </w:r>
    </w:p>
    <w:p>
      <w:pPr>
        <w:pStyle w:val="Ttulo2"/>
      </w:pPr>
      <w:bookmarkStart w:id="23" w:name="bootstrap"/>
      <w:r>
        <w:t xml:space="preserve">Bootstrap</w:t>
      </w:r>
      <w:bookmarkEnd w:id="23"/>
    </w:p>
    <w:p>
      <w:pPr>
        <w:pStyle w:val="FirstParagraph"/>
      </w:pPr>
      <w:r>
        <w:t xml:space="preserve">Se entiende por bootstrapping un conjunto de técnicas de estimación basadas en remuestreo. Este tipo de estimación consiste en realizar muestreos con remplazo a través de simulación montecarlo obteniendo una colección de submuestras. La información presente en estas submuestras es usada en los procesos de corroboración de hipótesis y construcción de intervalos de confianza</w:t>
      </w:r>
      <w:r>
        <w:t xml:space="preserve"> </w:t>
      </w:r>
      <w:r>
        <w:t xml:space="preserve">(Efron &amp; Tibshirani, 1993)</w:t>
      </w:r>
      <w:r>
        <w:t xml:space="preserve">.</w:t>
      </w:r>
    </w:p>
    <w:p>
      <w:pPr>
        <w:pStyle w:val="Textoindependiente"/>
      </w:pPr>
      <w:r>
        <w:t xml:space="preserve">La teoría explica que los resultados obtenidos usando este método no dependen de las características deistribucionales de la población muestreada, al contrario de los métodos analíticos. Por este motivo, es un método ideal para realizar la estimación de intervalos de confianza y la corroboración de hipótesis en escenarios donde los supuestos distribucionales de los modelos fallan.</w:t>
      </w:r>
    </w:p>
    <w:p>
      <w:pPr>
        <w:pStyle w:val="Ttulo2"/>
      </w:pPr>
      <w:bookmarkStart w:id="24" w:name="modelos-de-ecuaciones-estructurales"/>
      <w:r>
        <w:t xml:space="preserve">Modelos de Ecuaciones Estructurales</w:t>
      </w:r>
      <w:bookmarkEnd w:id="24"/>
    </w:p>
    <w:p>
      <w:pPr>
        <w:pStyle w:val="FirstParagraph"/>
      </w:pPr>
      <w:r>
        <w:t xml:space="preserve">Según</w:t>
      </w:r>
      <w:r>
        <w:t xml:space="preserve"> </w:t>
      </w:r>
      <w:r>
        <w:t xml:space="preserve">(Bagozzi &amp; Yi, 2012)</w:t>
      </w:r>
      <w:r>
        <w:t xml:space="preserve"> </w:t>
      </w:r>
      <w:r>
        <w:t xml:space="preserve">los modelos de ecuaciones estructurales son procedimientos estadísticos para probar hipótesis de medición, funcionales, predictivas y causales. Existen dos tipos de modelos de ecuaciones estructurales, los exploratorios y los confirmatorios. Un análisis exploratorio parte de los datos para dar luces respecto a su comportamiento y así componer estructuras de relaciones entre las variables; el PCA antes explicado es un modelo exploratorio. Un análisis confirmatorio parte de un sistema de ecuaciones hipotóticas propuesto por los autores que luego se corroboran (o desestiman) por medio de la estimación de sus parámetros basada en datos.</w:t>
      </w:r>
    </w:p>
    <w:p>
      <w:pPr>
        <w:pStyle w:val="Textoindependiente"/>
      </w:pPr>
      <w:r>
        <w:t xml:space="preserve">Adicionalmente, los modelos de ecuaciones estructurales completo teniendo en cuenta a</w:t>
      </w:r>
      <w:r>
        <w:t xml:space="preserve"> </w:t>
      </w:r>
      <w:r>
        <w:t xml:space="preserve">(Ruiz, Pardo, &amp; San Martı'n, 2010)</w:t>
      </w:r>
      <w:r>
        <w:t xml:space="preserve">, se deben a dos modelos fundamentales, el modelo de media y el modelo de relaciones estructurales.</w:t>
      </w:r>
    </w:p>
    <w:p>
      <w:pPr>
        <w:pStyle w:val="Textoindependiente"/>
      </w:pPr>
      <w:r>
        <w:t xml:space="preserve">El modelo de media permite que cada variable latente esta medida por indicadores observables, de manera que, dependiendo de la relación entre sí se puede identificar que los errores pueden afectar las mediciones de las otras variables o solo influir sobre sí misma. Y el modelo de relaciones estructurales proporciona los efectos y relaciones de variables, adicionalmente presenta los modelos de predicción.</w:t>
      </w:r>
    </w:p>
    <w:p>
      <w:pPr>
        <w:pStyle w:val="Textoindependiente"/>
      </w:pPr>
      <w:r>
        <w:t xml:space="preserve">Por lo tanto, en modelos estructurales se permite ajustar las covarianzas entre las variables en vez de ajustar los datos, así que se minimiza la diferencia entre la covarianza observada de la muestra y la covarianza pronosticada por el modelo.</w:t>
      </w:r>
    </w:p>
    <w:p>
      <w:pPr>
        <w:pStyle w:val="Textoindependiente"/>
      </w:pPr>
      <w:r>
        <w:t xml:space="preserve">El ajuste se debe a la siguiente ecuación:</w:t>
      </w:r>
      <w:r>
        <w:t xml:space="preserve"> </w:t>
      </w:r>
      <m:oMath>
        <m:r>
          <m:t>∑</m:t>
        </m:r>
        <m:r>
          <m:t>=</m:t>
        </m:r>
        <m:r>
          <m:t>∑</m:t>
        </m:r>
        <m:r>
          <m:t>(</m:t>
        </m:r>
        <m:r>
          <m:t>θ</m:t>
        </m:r>
        <m:r>
          <m:t>)</m:t>
        </m:r>
      </m:oMath>
      <w:r>
        <w:t xml:space="preserve">, donde</w:t>
      </w:r>
      <w:r>
        <w:t xml:space="preserve"> </w:t>
      </w:r>
      <m:oMath>
        <m:r>
          <m:t>∑</m:t>
        </m:r>
      </m:oMath>
      <w:r>
        <w:t xml:space="preserve"> </w:t>
      </w:r>
      <w:r>
        <w:t xml:space="preserve">es la matriz de varianzas y covarianzas poblacional entre las variables observadas,</w:t>
      </w:r>
      <w:r>
        <w:t xml:space="preserve"> </w:t>
      </w:r>
      <m:oMath>
        <m:r>
          <m:t>θ</m:t>
        </m:r>
      </m:oMath>
      <w:r>
        <w:t xml:space="preserve"> </w:t>
      </w:r>
      <w:r>
        <w:t xml:space="preserve">es un vector de parámetros del modelos y</w:t>
      </w:r>
      <w:r>
        <w:t xml:space="preserve"> </w:t>
      </w:r>
      <m:oMath>
        <m:r>
          <m:t>∑</m:t>
        </m:r>
        <m:r>
          <m:t>(</m:t>
        </m:r>
        <m:r>
          <m:t>θ</m:t>
        </m:r>
        <m:r>
          <m:t>)</m:t>
        </m:r>
      </m:oMath>
      <w:r>
        <w:t xml:space="preserve"> </w:t>
      </w:r>
      <w:r>
        <w:t xml:space="preserve">es la matriz de varianzas y covarianzas derivada como una función de parámetros contenidos en el vector</w:t>
      </w:r>
      <w:r>
        <w:t xml:space="preserve"> </w:t>
      </w:r>
      <m:oMath>
        <m:r>
          <m:t>θ</m:t>
        </m:r>
      </m:oMath>
      <w:r>
        <w:t xml:space="preserve">.</w:t>
      </w:r>
    </w:p>
    <w:p>
      <w:pPr>
        <w:pStyle w:val="Ttulo2"/>
      </w:pPr>
      <w:bookmarkStart w:id="25" w:name="software"/>
      <w:r>
        <w:t xml:space="preserve">Software</w:t>
      </w:r>
      <w:bookmarkEnd w:id="25"/>
    </w:p>
    <w:p>
      <w:pPr>
        <w:pStyle w:val="FirstParagraph"/>
      </w:pPr>
      <w:r>
        <w:t xml:space="preserve">Para el proceso de recolección de datos fue utilizado MS Excel y el análisis de los mismos se realizó utilizando el software estadístico R</w:t>
      </w:r>
      <w:r>
        <w:t xml:space="preserve"> </w:t>
      </w:r>
      <w:r>
        <w:t xml:space="preserve">(R Core Team, 2019)</w:t>
      </w:r>
      <w:r>
        <w:t xml:space="preserve">. Todo el código para el desarrollo de los análisis se encuentra accesible en el repositorio de github</w:t>
      </w:r>
      <w:r>
        <w:t xml:space="preserve"> </w:t>
      </w:r>
      <w:hyperlink r:id="rId26">
        <w:r>
          <w:rPr>
            <w:rStyle w:val="Hipervnculo"/>
          </w:rPr>
          <w:t xml:space="preserve">github.com/CruzJulian/687_NestMerc</w:t>
        </w:r>
      </w:hyperlink>
    </w:p>
    <w:p>
      <w:pPr>
        <w:pStyle w:val="Ttulo1"/>
      </w:pPr>
      <w:bookmarkStart w:id="27" w:name="análisis-de-los-constructos"/>
      <w:r>
        <w:t xml:space="preserve">Análisis de los constructos</w:t>
      </w:r>
      <w:bookmarkEnd w:id="27"/>
    </w:p>
    <w:p>
      <w:pPr>
        <w:pStyle w:val="FirstParagraph"/>
      </w:pPr>
      <w:r>
        <w:t xml:space="preserve">El primer paso en la construcción de un modelo de ecuaciones estructurales es el análisis de cada uno de los constructos.</w:t>
      </w:r>
    </w:p>
    <w:p>
      <w:pPr>
        <w:pStyle w:val="Textoindependiente"/>
      </w:pPr>
      <w:r>
        <w:t xml:space="preserve">En este sentido, se presenta apra cada constructo un análisis multivariado compuesto por 3 procedimientos.</w:t>
      </w:r>
    </w:p>
    <w:p>
      <w:pPr>
        <w:pStyle w:val="Textoindependiente"/>
      </w:pPr>
      <w:r>
        <w:t xml:space="preserve">Un análisis de correlación mútiple estudia las correlaciones entre los ítems a nivel individual mediante la matriz de correlaciones y a nivel grupal mediante un análisis factorial exploratorio, en este caso de componentes principales. En caso de inconvenientes en torno a las correlaciones es necesario modificar la estructura del constructo retirando ítems y luego realizar un análisis factorial confirmatorio.</w:t>
      </w:r>
    </w:p>
    <w:p>
      <w:pPr>
        <w:pStyle w:val="Textoindependiente"/>
      </w:pPr>
      <w:r>
        <w:t xml:space="preserve">Un análisis de consistencia interna de los ítems revela el nivel de consistencia de cada uno de los constructos. Para esto se calculan los estadísticos de alpha de Cronbach y lambda 6 de Guttman.</w:t>
      </w:r>
    </w:p>
    <w:p>
      <w:pPr>
        <w:pStyle w:val="Textoindependiente"/>
      </w:pPr>
      <w:r>
        <w:t xml:space="preserve">Un análisis de normalidad permite establecer si el constructo cumple o no el supuesto de normalidad.</w:t>
      </w:r>
    </w:p>
    <w:p>
      <w:pPr>
        <w:pStyle w:val="Textoindependiente"/>
      </w:pPr>
      <w:r>
        <w:t xml:space="preserve">Los resultados se encuentran en la tabla</w:t>
      </w:r>
    </w:p>
    <w:p>
      <w:pPr>
        <w:pStyle w:val="TableCaption"/>
      </w:pPr>
      <w:r>
        <w:t xml:space="preserve">Tabla: Estadísticos correspondientes a los constructos evaluados. CI: Cantidad de ítems; Var ACP: Porcentaje de varianza retenida por el primer eje en un ACP; Cron: Alpha de Cronbach; Gutt: Lambda 6 de Guttman; Shapiro: p-valor de la prueba de normalidad de Shapiro Wilks; Lilliefors: p-valor de la prueba de normalidad de Lilliefors. Fuente: elaboración propia.</w:t>
      </w:r>
    </w:p>
    <w:tbl>
      <w:tblPr>
        <w:tblStyle w:val="Table"/>
        <w:tblW w:type="pct" w:w="0.0"/>
        <w:tblLook w:firstRow="1"/>
        <w:tblCaption w:val="Tabla: Estadísticos correspondientes a los constructos evaluados. CI: Cantidad de ítems; Var ACP: Porcentaje de varianza retenida por el primer eje en un ACP; Cron: Alpha de Cronbach; Gutt: Lambda 6 de Guttman; Shapiro: p-valor de la prueba de normalidad de Shapiro Wilks; Lilliefors: p-valor de la prueba de normalidad de Lilliefors. Fuente: elaboración propia."/>
      </w:tblPr>
      <w:tblGrid/>
      <w:tr>
        <w:trPr>
          <w:cnfStyle w:firstRow="1"/>
        </w:trPr>
        <w:tc>
          <w:tcPr>
            <w:tcBorders>
              <w:bottom w:val="single"/>
            </w:tcBorders>
            <w:vAlign w:val="bottom"/>
          </w:tcPr>
          <w:p>
            <w:pPr>
              <w:pStyle w:val="Compact"/>
              <w:jc w:val="left"/>
            </w:pPr>
            <w:r>
              <w:t xml:space="preserve">Rótulo</w:t>
            </w:r>
          </w:p>
        </w:tc>
        <w:tc>
          <w:tcPr>
            <w:tcBorders>
              <w:bottom w:val="single"/>
            </w:tcBorders>
            <w:vAlign w:val="bottom"/>
          </w:tcPr>
          <w:p>
            <w:pPr>
              <w:pStyle w:val="Compact"/>
              <w:jc w:val="left"/>
            </w:pPr>
            <w:r>
              <w:t xml:space="preserve">Nombre</w:t>
            </w:r>
          </w:p>
        </w:tc>
        <w:tc>
          <w:tcPr>
            <w:tcBorders>
              <w:bottom w:val="single"/>
            </w:tcBorders>
            <w:vAlign w:val="bottom"/>
          </w:tcPr>
          <w:p>
            <w:pPr>
              <w:pStyle w:val="Compact"/>
              <w:jc w:val="right"/>
            </w:pPr>
            <w:r>
              <w:t xml:space="preserve">CI</w:t>
            </w:r>
          </w:p>
        </w:tc>
        <w:tc>
          <w:tcPr>
            <w:tcBorders>
              <w:bottom w:val="single"/>
            </w:tcBorders>
            <w:vAlign w:val="bottom"/>
          </w:tcPr>
          <w:p>
            <w:pPr>
              <w:pStyle w:val="Compact"/>
              <w:jc w:val="right"/>
            </w:pPr>
            <w:r>
              <w:t xml:space="preserve">Var ACP</w:t>
            </w:r>
          </w:p>
        </w:tc>
        <w:tc>
          <w:tcPr>
            <w:tcBorders>
              <w:bottom w:val="single"/>
            </w:tcBorders>
            <w:vAlign w:val="bottom"/>
          </w:tcPr>
          <w:p>
            <w:pPr>
              <w:pStyle w:val="Compact"/>
              <w:jc w:val="right"/>
            </w:pPr>
            <w:r>
              <w:t xml:space="preserve">Cron</w:t>
            </w:r>
          </w:p>
        </w:tc>
        <w:tc>
          <w:tcPr>
            <w:tcBorders>
              <w:bottom w:val="single"/>
            </w:tcBorders>
            <w:vAlign w:val="bottom"/>
          </w:tcPr>
          <w:p>
            <w:pPr>
              <w:pStyle w:val="Compact"/>
              <w:jc w:val="right"/>
            </w:pPr>
            <w:r>
              <w:t xml:space="preserve">Gutt</w:t>
            </w:r>
          </w:p>
        </w:tc>
        <w:tc>
          <w:tcPr>
            <w:tcBorders>
              <w:bottom w:val="single"/>
            </w:tcBorders>
            <w:vAlign w:val="bottom"/>
          </w:tcPr>
          <w:p>
            <w:pPr>
              <w:pStyle w:val="Compact"/>
              <w:jc w:val="right"/>
            </w:pPr>
            <w:r>
              <w:t xml:space="preserve">Shapiro</w:t>
            </w:r>
          </w:p>
        </w:tc>
        <w:tc>
          <w:tcPr>
            <w:tcBorders>
              <w:bottom w:val="single"/>
            </w:tcBorders>
            <w:vAlign w:val="bottom"/>
          </w:tcPr>
          <w:p>
            <w:pPr>
              <w:pStyle w:val="Compact"/>
              <w:jc w:val="right"/>
            </w:pPr>
            <w:r>
              <w:t xml:space="preserve">Lilliefors</w:t>
            </w:r>
          </w:p>
        </w:tc>
      </w:tr>
      <w:tr>
        <w:tc>
          <w:p>
            <w:pPr>
              <w:pStyle w:val="Compact"/>
              <w:jc w:val="left"/>
            </w:pPr>
            <w:r>
              <w:t xml:space="preserve">SI</w:t>
            </w:r>
          </w:p>
        </w:tc>
        <w:tc>
          <w:p>
            <w:pPr>
              <w:pStyle w:val="Compact"/>
              <w:jc w:val="left"/>
            </w:pPr>
            <w:r>
              <w:t xml:space="preserve">Identidad social</w:t>
            </w:r>
          </w:p>
        </w:tc>
        <w:tc>
          <w:p>
            <w:pPr>
              <w:pStyle w:val="Compact"/>
              <w:jc w:val="right"/>
            </w:pPr>
            <w:r>
              <w:t xml:space="preserve">6</w:t>
            </w:r>
          </w:p>
        </w:tc>
        <w:tc>
          <w:p>
            <w:pPr>
              <w:pStyle w:val="Compact"/>
              <w:jc w:val="right"/>
            </w:pPr>
            <w:r>
              <w:t xml:space="preserve">62.87</w:t>
            </w:r>
          </w:p>
        </w:tc>
        <w:tc>
          <w:p>
            <w:pPr>
              <w:pStyle w:val="Compact"/>
              <w:jc w:val="right"/>
            </w:pPr>
            <w:r>
              <w:t xml:space="preserve">0.88</w:t>
            </w:r>
          </w:p>
        </w:tc>
        <w:tc>
          <w:p>
            <w:pPr>
              <w:pStyle w:val="Compact"/>
              <w:jc w:val="right"/>
            </w:pPr>
            <w:r>
              <w:t xml:space="preserve">0.98</w:t>
            </w:r>
          </w:p>
        </w:tc>
        <w:tc>
          <w:p>
            <w:pPr>
              <w:pStyle w:val="Compact"/>
              <w:jc w:val="right"/>
            </w:pPr>
            <w:r>
              <w:t xml:space="preserve">0.17</w:t>
            </w:r>
          </w:p>
        </w:tc>
        <w:tc>
          <w:p>
            <w:pPr>
              <w:pStyle w:val="Compact"/>
              <w:jc w:val="right"/>
            </w:pPr>
            <w:r>
              <w:t xml:space="preserve">0.00</w:t>
            </w:r>
          </w:p>
        </w:tc>
      </w:tr>
      <w:tr>
        <w:tc>
          <w:p>
            <w:pPr>
              <w:pStyle w:val="Compact"/>
              <w:jc w:val="left"/>
            </w:pPr>
            <w:r>
              <w:t xml:space="preserve">BI</w:t>
            </w:r>
          </w:p>
        </w:tc>
        <w:tc>
          <w:p>
            <w:pPr>
              <w:pStyle w:val="Compact"/>
              <w:jc w:val="left"/>
            </w:pPr>
            <w:r>
              <w:t xml:space="preserve">Identificación con la marca</w:t>
            </w:r>
          </w:p>
        </w:tc>
        <w:tc>
          <w:p>
            <w:pPr>
              <w:pStyle w:val="Compact"/>
              <w:jc w:val="right"/>
            </w:pPr>
            <w:r>
              <w:t xml:space="preserve">5</w:t>
            </w:r>
          </w:p>
        </w:tc>
        <w:tc>
          <w:p>
            <w:pPr>
              <w:pStyle w:val="Compact"/>
              <w:jc w:val="right"/>
            </w:pPr>
            <w:r>
              <w:t xml:space="preserve">79.78</w:t>
            </w:r>
          </w:p>
        </w:tc>
        <w:tc>
          <w:p>
            <w:pPr>
              <w:pStyle w:val="Compact"/>
              <w:jc w:val="right"/>
            </w:pPr>
            <w:r>
              <w:t xml:space="preserve">0.93</w:t>
            </w:r>
          </w:p>
        </w:tc>
        <w:tc>
          <w:p>
            <w:pPr>
              <w:pStyle w:val="Compact"/>
              <w:jc w:val="right"/>
            </w:pPr>
            <w:r>
              <w:t xml:space="preserve">0.93</w:t>
            </w:r>
          </w:p>
        </w:tc>
        <w:tc>
          <w:p>
            <w:pPr>
              <w:pStyle w:val="Compact"/>
              <w:jc w:val="right"/>
            </w:pPr>
            <w:r>
              <w:t xml:space="preserve">0.01</w:t>
            </w:r>
          </w:p>
        </w:tc>
        <w:tc>
          <w:p>
            <w:pPr>
              <w:pStyle w:val="Compact"/>
              <w:jc w:val="right"/>
            </w:pPr>
            <w:r>
              <w:t xml:space="preserve">0.01</w:t>
            </w:r>
          </w:p>
        </w:tc>
      </w:tr>
      <w:tr>
        <w:tc>
          <w:p>
            <w:pPr>
              <w:pStyle w:val="Compact"/>
              <w:jc w:val="left"/>
            </w:pPr>
            <w:r>
              <w:t xml:space="preserve">BCI</w:t>
            </w:r>
          </w:p>
        </w:tc>
        <w:tc>
          <w:p>
            <w:pPr>
              <w:pStyle w:val="Compact"/>
              <w:jc w:val="left"/>
            </w:pPr>
            <w:r>
              <w:t xml:space="preserve">Identificación de la comunidad de marca</w:t>
            </w:r>
          </w:p>
        </w:tc>
        <w:tc>
          <w:p>
            <w:pPr>
              <w:pStyle w:val="Compact"/>
              <w:jc w:val="right"/>
            </w:pPr>
            <w:r>
              <w:t xml:space="preserve">6</w:t>
            </w:r>
          </w:p>
        </w:tc>
        <w:tc>
          <w:p>
            <w:pPr>
              <w:pStyle w:val="Compact"/>
              <w:jc w:val="right"/>
            </w:pPr>
            <w:r>
              <w:t xml:space="preserve">84.13</w:t>
            </w:r>
          </w:p>
        </w:tc>
        <w:tc>
          <w:p>
            <w:pPr>
              <w:pStyle w:val="Compact"/>
              <w:jc w:val="right"/>
            </w:pPr>
            <w:r>
              <w:t xml:space="preserve">0.96</w:t>
            </w:r>
          </w:p>
        </w:tc>
        <w:tc>
          <w:p>
            <w:pPr>
              <w:pStyle w:val="Compact"/>
              <w:jc w:val="right"/>
            </w:pPr>
            <w:r>
              <w:t xml:space="preserve">0.96</w:t>
            </w:r>
          </w:p>
        </w:tc>
        <w:tc>
          <w:p>
            <w:pPr>
              <w:pStyle w:val="Compact"/>
              <w:jc w:val="right"/>
            </w:pPr>
            <w:r>
              <w:t xml:space="preserve">0.01</w:t>
            </w:r>
          </w:p>
        </w:tc>
        <w:tc>
          <w:p>
            <w:pPr>
              <w:pStyle w:val="Compact"/>
              <w:jc w:val="right"/>
            </w:pPr>
            <w:r>
              <w:t xml:space="preserve">0.00</w:t>
            </w:r>
          </w:p>
        </w:tc>
      </w:tr>
      <w:tr>
        <w:tc>
          <w:p>
            <w:pPr>
              <w:pStyle w:val="Compact"/>
              <w:jc w:val="left"/>
            </w:pPr>
            <w:r>
              <w:t xml:space="preserve">e_WOM</w:t>
            </w:r>
          </w:p>
        </w:tc>
        <w:tc>
          <w:p>
            <w:pPr>
              <w:pStyle w:val="Compact"/>
              <w:jc w:val="left"/>
            </w:pPr>
            <w:r>
              <w:t xml:space="preserve">Voz a voz electrónico</w:t>
            </w:r>
          </w:p>
        </w:tc>
        <w:tc>
          <w:p>
            <w:pPr>
              <w:pStyle w:val="Compact"/>
              <w:jc w:val="right"/>
            </w:pPr>
            <w:r>
              <w:t xml:space="preserve">4</w:t>
            </w:r>
          </w:p>
        </w:tc>
        <w:tc>
          <w:p>
            <w:pPr>
              <w:pStyle w:val="Compact"/>
              <w:jc w:val="right"/>
            </w:pPr>
            <w:r>
              <w:t xml:space="preserve">89.80</w:t>
            </w:r>
          </w:p>
        </w:tc>
        <w:tc>
          <w:p>
            <w:pPr>
              <w:pStyle w:val="Compact"/>
              <w:jc w:val="right"/>
            </w:pPr>
            <w:r>
              <w:t xml:space="preserve">0.96</w:t>
            </w:r>
          </w:p>
        </w:tc>
        <w:tc>
          <w:p>
            <w:pPr>
              <w:pStyle w:val="Compact"/>
              <w:jc w:val="right"/>
            </w:pPr>
            <w:r>
              <w:t xml:space="preserve">0.95</w:t>
            </w:r>
          </w:p>
        </w:tc>
        <w:tc>
          <w:p>
            <w:pPr>
              <w:pStyle w:val="Compact"/>
              <w:jc w:val="right"/>
            </w:pPr>
            <w:r>
              <w:t xml:space="preserve">0.00</w:t>
            </w:r>
          </w:p>
        </w:tc>
        <w:tc>
          <w:p>
            <w:pPr>
              <w:pStyle w:val="Compact"/>
              <w:jc w:val="right"/>
            </w:pPr>
            <w:r>
              <w:t xml:space="preserve">0.00</w:t>
            </w:r>
          </w:p>
        </w:tc>
      </w:tr>
    </w:tbl>
    <w:p>
      <w:pPr>
        <w:pStyle w:val="Ttulo3"/>
      </w:pPr>
      <w:bookmarkStart w:id="28" w:name="identidad-social"/>
      <w:r>
        <w:t xml:space="preserve">Identidad social</w:t>
      </w:r>
      <w:bookmarkEnd w:id="28"/>
    </w:p>
    <w:p>
      <w:pPr>
        <w:pStyle w:val="FirstParagraph"/>
      </w:pPr>
      <w:r>
        <w:t xml:space="preserve">A continuación se muestra el análisis realizado a los ítems asociadas al constructo de Identidad social</w:t>
      </w:r>
      <w:r>
        <w:rPr>
          <w:rStyle w:val="Refdenotaalpie"/>
        </w:rPr>
        <w:footnoteReference w:id="29"/>
      </w:r>
      <w:r>
        <w:t xml:space="preserve">.</w:t>
      </w:r>
    </w:p>
    <w:p>
      <w:pPr>
        <w:pStyle w:val="Ttulo4"/>
      </w:pPr>
      <w:bookmarkStart w:id="30" w:name="análisis-de-correlación-múltiple"/>
      <w:r>
        <w:t xml:space="preserve">Análisis de correlación múltiple</w:t>
      </w:r>
      <w:bookmarkEnd w:id="30"/>
    </w:p>
    <w:p>
      <w:pPr>
        <w:pStyle w:val="FirstParagraph"/>
      </w:pPr>
      <w:r>
        <w:t xml:space="preserve">La matriz de correlaciones entre los ítems constituye una primera aproximación. En este gráfico es importante encontrar correlaciones fuertes entre los ítems, al menos mayores a 0.5.</w:t>
      </w:r>
    </w:p>
    <w:p>
      <w:pPr>
        <w:pStyle w:val="CaptionedFigure"/>
      </w:pPr>
      <w:r>
        <w:drawing>
          <wp:inline>
            <wp:extent cx="3696101" cy="3696101"/>
            <wp:effectExtent b="0" l="0" r="0" t="0"/>
            <wp:docPr descr="Figura: Matriz de correlaciones de Identidad social. Fuente: elaboración propia utilizando el software estadístico R (R Core Team, 2019)." title="" id="1" name="Picture"/>
            <a:graphic>
              <a:graphicData uri="http://schemas.openxmlformats.org/drawingml/2006/picture">
                <pic:pic>
                  <pic:nvPicPr>
                    <pic:cNvPr descr="687_Modelo_files/figure-docx/unnamed-chunk-37-1.png" id="0" name="Picture"/>
                    <pic:cNvPicPr>
                      <a:picLocks noChangeArrowheads="1" noChangeAspect="1"/>
                    </pic:cNvPicPr>
                  </pic:nvPicPr>
                  <pic:blipFill>
                    <a:blip r:embed="rId31"/>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Figura: Matriz de correlaciones de</w:t>
      </w:r>
      <w:r>
        <w:t xml:space="preserve"> </w:t>
      </w:r>
      <w:r>
        <w:rPr>
          <w:i/>
        </w:rPr>
        <w:t xml:space="preserve">Identidad social</w:t>
      </w:r>
      <w:r>
        <w:t xml:space="preserve">. Fuente: elaboración propia utilizando el software estadístico R</w:t>
      </w:r>
      <w:r>
        <w:t xml:space="preserve"> </w:t>
      </w:r>
      <w:r>
        <w:t xml:space="preserve">(R Core Team, 2019)</w:t>
      </w:r>
      <w:r>
        <w:t xml:space="preserve">.</w:t>
      </w:r>
    </w:p>
    <w:p>
      <w:pPr>
        <w:pStyle w:val="Textoindependiente"/>
      </w:pPr>
      <w:r>
        <w:t xml:space="preserve">En el análisis de componentes principales cada eje retiene un porcentaje de la varianza. Este es mostrado de manera individual y acumulada en el gráfico de sedimentación.</w:t>
      </w:r>
    </w:p>
    <w:p>
      <w:pPr>
        <w:pStyle w:val="Textoindependiente"/>
      </w:pPr>
      <w:r>
        <w:drawing>
          <wp:inline>
            <wp:extent cx="5544151" cy="2310063"/>
            <wp:effectExtent b="0" l="0" r="0" t="0"/>
            <wp:docPr descr="Figura: gráfico de sedimentación de Identidad social. En azul el porcentaje de varianza explicado por cada eje, en rojo el porcentaje acumulado. Fuente: elaboración propia utilizando el software estadístico R (R Core Team, 2019)." title="" id="1" name="Picture"/>
            <a:graphic>
              <a:graphicData uri="http://schemas.openxmlformats.org/drawingml/2006/picture">
                <pic:pic>
                  <pic:nvPicPr>
                    <pic:cNvPr descr="687_Modelo_files/figure-docx/unnamed-chunk-39-1.png" id="0" name="Picture"/>
                    <pic:cNvPicPr>
                      <a:picLocks noChangeArrowheads="1" noChangeAspect="1"/>
                    </pic:cNvPicPr>
                  </pic:nvPicPr>
                  <pic:blipFill>
                    <a:blip r:embed="rId32"/>
                    <a:stretch>
                      <a:fillRect/>
                    </a:stretch>
                  </pic:blipFill>
                  <pic:spPr bwMode="auto">
                    <a:xfrm>
                      <a:off x="0" y="0"/>
                      <a:ext cx="5544151" cy="2310063"/>
                    </a:xfrm>
                    <a:prstGeom prst="rect">
                      <a:avLst/>
                    </a:prstGeom>
                    <a:noFill/>
                    <a:ln w="9525">
                      <a:noFill/>
                      <a:headEnd/>
                      <a:tailEnd/>
                    </a:ln>
                  </pic:spPr>
                </pic:pic>
              </a:graphicData>
            </a:graphic>
          </wp:inline>
        </w:drawing>
      </w:r>
      <w:r>
        <w:t xml:space="preserve"> </w:t>
      </w:r>
      <w:r>
        <w:t xml:space="preserve">El círculo de correlaciones permite visualizar los ítems como flechas. Cuando estas flechas apuntan todas en la misma dirección se tiene un nivel de consistencia interna alto.</w:t>
      </w:r>
    </w:p>
    <w:p>
      <w:pPr>
        <w:pStyle w:val="CaptionedFigure"/>
      </w:pPr>
      <w:r>
        <w:drawing>
          <wp:inline>
            <wp:extent cx="5544151" cy="3696101"/>
            <wp:effectExtent b="0" l="0" r="0" t="0"/>
            <wp:docPr descr="Figura: círculo de correlaciones de Identidad social. Fuente: elaboración propia utilizando el software estadístico R (R Core Team, 2019)." title="" id="1" name="Picture"/>
            <a:graphic>
              <a:graphicData uri="http://schemas.openxmlformats.org/drawingml/2006/picture">
                <pic:pic>
                  <pic:nvPicPr>
                    <pic:cNvPr descr="687_Modelo_files/figure-docx/unnamed-chunk-41-1.png" id="0" name="Picture"/>
                    <pic:cNvPicPr>
                      <a:picLocks noChangeArrowheads="1" noChangeAspect="1"/>
                    </pic:cNvPicPr>
                  </pic:nvPicPr>
                  <pic:blipFill>
                    <a:blip r:embed="rId33"/>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Figura: círculo de correlaciones de</w:t>
      </w:r>
      <w:r>
        <w:t xml:space="preserve"> </w:t>
      </w:r>
      <w:r>
        <w:rPr>
          <w:i/>
        </w:rPr>
        <w:t xml:space="preserve">Identidad social</w:t>
      </w:r>
      <w:r>
        <w:t xml:space="preserve">. Fuente: elaboración propia utilizando el software estadístico R</w:t>
      </w:r>
      <w:r>
        <w:t xml:space="preserve"> </w:t>
      </w:r>
      <w:r>
        <w:t xml:space="preserve">(R Core Team, 2019)</w:t>
      </w:r>
      <w:r>
        <w:t xml:space="preserve">.</w:t>
      </w:r>
    </w:p>
    <w:p>
      <w:pPr>
        <w:pStyle w:val="Ttulo4"/>
      </w:pPr>
      <w:bookmarkStart w:id="34" w:name="análisis-de-consistencia-interna"/>
      <w:r>
        <w:t xml:space="preserve">Análisis de consistencia interna</w:t>
      </w:r>
      <w:bookmarkEnd w:id="34"/>
    </w:p>
    <w:p>
      <w:pPr>
        <w:pStyle w:val="FirstParagraph"/>
      </w:pPr>
      <w:r>
        <w:t xml:space="preserve">Para evaluar la consistencia interna es posible usar varios estadísticos. Entre ellos el alpha de Cronbach y el lambda 6 de Guttman; que se muestran a continuación.</w:t>
      </w:r>
    </w:p>
    <w:p>
      <w:pPr>
        <w:pStyle w:val="TableCaption"/>
      </w:pPr>
      <w:r>
        <w:t xml:space="preserve">Tabla: Alpha de Cronbach y Lambda 6 de Guttman para</w:t>
      </w:r>
      <w:r>
        <w:t xml:space="preserve"> </w:t>
      </w:r>
      <w:r>
        <w:rPr>
          <w:i/>
        </w:rPr>
        <w:t xml:space="preserve">Identidad social</w:t>
      </w:r>
      <w:r>
        <w:t xml:space="preserve">. Fuente: elaboración propia.</w:t>
      </w:r>
    </w:p>
    <w:tbl>
      <w:tblPr>
        <w:tblStyle w:val="Table"/>
        <w:tblW w:type="pct" w:w="0.0"/>
        <w:tblLook w:firstRow="1"/>
        <w:tblCaption w:val="Tabla: Alpha de Cronbach y Lambda 6 de Guttman para Identidad social. Fuente: elaboración propia."/>
      </w:tblPr>
      <w:tblGrid/>
      <w:tr>
        <w:trPr>
          <w:cnfStyle w:firstRow="1"/>
        </w:trPr>
        <w:tc>
          <w:tcPr>
            <w:tcBorders>
              <w:bottom w:val="single"/>
            </w:tcBorders>
            <w:vAlign w:val="bottom"/>
          </w:tcPr>
          <w:p>
            <w:pPr>
              <w:pStyle w:val="Compact"/>
              <w:jc w:val="right"/>
            </w:pPr>
            <w:r>
              <w:t xml:space="preserve">Individuos</w:t>
            </w:r>
          </w:p>
        </w:tc>
        <w:tc>
          <w:tcPr>
            <w:tcBorders>
              <w:bottom w:val="single"/>
            </w:tcBorders>
            <w:vAlign w:val="bottom"/>
          </w:tcPr>
          <w:p>
            <w:pPr>
              <w:pStyle w:val="Compact"/>
              <w:jc w:val="right"/>
            </w:pPr>
            <w:r>
              <w:t xml:space="preserve">ítems</w:t>
            </w:r>
          </w:p>
        </w:tc>
        <w:tc>
          <w:tcPr>
            <w:tcBorders>
              <w:bottom w:val="single"/>
            </w:tcBorders>
            <w:vAlign w:val="bottom"/>
          </w:tcPr>
          <w:p>
            <w:pPr>
              <w:pStyle w:val="Compact"/>
              <w:jc w:val="right"/>
            </w:pPr>
            <w:r>
              <w:t xml:space="preserve">Alpha de Cronbach</w:t>
            </w:r>
          </w:p>
        </w:tc>
        <w:tc>
          <w:tcPr>
            <w:tcBorders>
              <w:bottom w:val="single"/>
            </w:tcBorders>
            <w:vAlign w:val="bottom"/>
          </w:tcPr>
          <w:p>
            <w:pPr>
              <w:pStyle w:val="Compact"/>
              <w:jc w:val="right"/>
            </w:pPr>
            <w:r>
              <w:t xml:space="preserve">Guttman’s Lambda 6</w:t>
            </w:r>
          </w:p>
        </w:tc>
      </w:tr>
      <w:tr>
        <w:tc>
          <w:p>
            <w:pPr>
              <w:pStyle w:val="Compact"/>
              <w:jc w:val="right"/>
            </w:pPr>
            <w:r>
              <w:t xml:space="preserve">120</w:t>
            </w:r>
          </w:p>
        </w:tc>
        <w:tc>
          <w:p>
            <w:pPr>
              <w:pStyle w:val="Compact"/>
              <w:jc w:val="right"/>
            </w:pPr>
            <w:r>
              <w:t xml:space="preserve">6</w:t>
            </w:r>
          </w:p>
        </w:tc>
        <w:tc>
          <w:p>
            <w:pPr>
              <w:pStyle w:val="Compact"/>
              <w:jc w:val="right"/>
            </w:pPr>
            <w:r>
              <w:t xml:space="preserve">0.88</w:t>
            </w:r>
          </w:p>
        </w:tc>
        <w:tc>
          <w:p>
            <w:pPr>
              <w:pStyle w:val="Compact"/>
              <w:jc w:val="right"/>
            </w:pPr>
            <w:r>
              <w:t xml:space="preserve">0.98</w:t>
            </w:r>
          </w:p>
        </w:tc>
      </w:tr>
    </w:tbl>
    <w:p>
      <w:pPr>
        <w:pStyle w:val="Textoindependiente"/>
      </w:pPr>
      <w:r>
        <w:t xml:space="preserve">Para evaluar la pertinencia de los ítems en torno al factor se calcula la consistencia interna retirando los ítems uno por uno. Este análisis del ítem permite medir la consistencia en distintos escenarios y así detectar cuáles ítems resultan inapropiados o afectan la consistencia interna de manera negativa. La siguiente tabla muestra el análisis realizado.</w:t>
      </w:r>
    </w:p>
    <w:p>
      <w:pPr>
        <w:pStyle w:val="TableCaption"/>
      </w:pPr>
      <w:r>
        <w:t xml:space="preserve">Alpha de Cronbach y Lambda 6 de Guttman retirando cada ítem para</w:t>
      </w:r>
      <w:r>
        <w:t xml:space="preserve"> </w:t>
      </w:r>
      <w:r>
        <w:rPr>
          <w:i/>
        </w:rPr>
        <w:t xml:space="preserve">Identidad social</w:t>
      </w:r>
      <w:r>
        <w:t xml:space="preserve">. Fuente: elaboración propia.</w:t>
      </w:r>
    </w:p>
    <w:tbl>
      <w:tblPr>
        <w:tblStyle w:val="Table"/>
        <w:tblW w:type="pct" w:w="0.0"/>
        <w:tblLook w:firstRow="1"/>
        <w:tblCaption w:val="Alpha de Cronbach y Lambda 6 de Guttman retirando cada ítem para Identidad social. Fuente: elaboración propia."/>
      </w:tblPr>
      <w:tblGrid/>
      <w:tr>
        <w:trPr>
          <w:cnfStyle w:firstRow="1"/>
        </w:trPr>
        <w:tc>
          <w:tcPr>
            <w:tcBorders>
              <w:bottom w:val="single"/>
            </w:tcBorders>
            <w:vAlign w:val="bottom"/>
          </w:tcPr>
          <w:p>
            <w:pPr>
              <w:pStyle w:val="Compact"/>
              <w:jc w:val="left"/>
            </w:pPr>
            <w:r>
              <w:t xml:space="preserve">ítems</w:t>
            </w:r>
          </w:p>
        </w:tc>
        <w:tc>
          <w:tcPr>
            <w:tcBorders>
              <w:bottom w:val="single"/>
            </w:tcBorders>
            <w:vAlign w:val="bottom"/>
          </w:tcPr>
          <w:p>
            <w:pPr>
              <w:pStyle w:val="Compact"/>
              <w:jc w:val="right"/>
            </w:pPr>
            <w:r>
              <w:t xml:space="preserve">Individuos</w:t>
            </w:r>
          </w:p>
        </w:tc>
        <w:tc>
          <w:tcPr>
            <w:tcBorders>
              <w:bottom w:val="single"/>
            </w:tcBorders>
            <w:vAlign w:val="bottom"/>
          </w:tcPr>
          <w:p>
            <w:pPr>
              <w:pStyle w:val="Compact"/>
              <w:jc w:val="right"/>
            </w:pPr>
            <w:r>
              <w:t xml:space="preserve">Alpha de Cronbach</w:t>
            </w:r>
          </w:p>
        </w:tc>
        <w:tc>
          <w:tcPr>
            <w:tcBorders>
              <w:bottom w:val="single"/>
            </w:tcBorders>
            <w:vAlign w:val="bottom"/>
          </w:tcPr>
          <w:p>
            <w:pPr>
              <w:pStyle w:val="Compact"/>
              <w:jc w:val="right"/>
            </w:pPr>
            <w:r>
              <w:t xml:space="preserve">Guttman’s Lambda 6</w:t>
            </w:r>
          </w:p>
        </w:tc>
      </w:tr>
      <w:tr>
        <w:tc>
          <w:p>
            <w:pPr>
              <w:pStyle w:val="Compact"/>
              <w:jc w:val="left"/>
            </w:pPr>
            <w:r>
              <w:t xml:space="preserve">CSI_1</w:t>
            </w:r>
          </w:p>
        </w:tc>
        <w:tc>
          <w:p>
            <w:pPr>
              <w:pStyle w:val="Compact"/>
              <w:jc w:val="right"/>
            </w:pPr>
            <w:r>
              <w:t xml:space="preserve">120</w:t>
            </w:r>
          </w:p>
        </w:tc>
        <w:tc>
          <w:p>
            <w:pPr>
              <w:pStyle w:val="Compact"/>
              <w:jc w:val="right"/>
            </w:pPr>
            <w:r>
              <w:t xml:space="preserve">0.87</w:t>
            </w:r>
          </w:p>
        </w:tc>
        <w:tc>
          <w:p>
            <w:pPr>
              <w:pStyle w:val="Compact"/>
              <w:jc w:val="right"/>
            </w:pPr>
            <w:r>
              <w:t xml:space="preserve">0.94</w:t>
            </w:r>
          </w:p>
        </w:tc>
      </w:tr>
      <w:tr>
        <w:tc>
          <w:p>
            <w:pPr>
              <w:pStyle w:val="Compact"/>
              <w:jc w:val="left"/>
            </w:pPr>
            <w:r>
              <w:t xml:space="preserve">CSI_2</w:t>
            </w:r>
          </w:p>
        </w:tc>
        <w:tc>
          <w:p>
            <w:pPr>
              <w:pStyle w:val="Compact"/>
              <w:jc w:val="right"/>
            </w:pPr>
            <w:r>
              <w:t xml:space="preserve">120</w:t>
            </w:r>
          </w:p>
        </w:tc>
        <w:tc>
          <w:p>
            <w:pPr>
              <w:pStyle w:val="Compact"/>
              <w:jc w:val="right"/>
            </w:pPr>
            <w:r>
              <w:t xml:space="preserve">0.87</w:t>
            </w:r>
          </w:p>
        </w:tc>
        <w:tc>
          <w:p>
            <w:pPr>
              <w:pStyle w:val="Compact"/>
              <w:jc w:val="right"/>
            </w:pPr>
            <w:r>
              <w:t xml:space="preserve">0.94</w:t>
            </w:r>
          </w:p>
        </w:tc>
      </w:tr>
      <w:tr>
        <w:tc>
          <w:p>
            <w:pPr>
              <w:pStyle w:val="Compact"/>
              <w:jc w:val="left"/>
            </w:pPr>
            <w:r>
              <w:t xml:space="preserve">ASI_1</w:t>
            </w:r>
          </w:p>
        </w:tc>
        <w:tc>
          <w:p>
            <w:pPr>
              <w:pStyle w:val="Compact"/>
              <w:jc w:val="right"/>
            </w:pPr>
            <w:r>
              <w:t xml:space="preserve">120</w:t>
            </w:r>
          </w:p>
        </w:tc>
        <w:tc>
          <w:p>
            <w:pPr>
              <w:pStyle w:val="Compact"/>
              <w:jc w:val="right"/>
            </w:pPr>
            <w:r>
              <w:t xml:space="preserve">0.86</w:t>
            </w:r>
          </w:p>
        </w:tc>
        <w:tc>
          <w:p>
            <w:pPr>
              <w:pStyle w:val="Compact"/>
              <w:jc w:val="right"/>
            </w:pPr>
            <w:r>
              <w:t xml:space="preserve">0.94</w:t>
            </w:r>
          </w:p>
        </w:tc>
      </w:tr>
      <w:tr>
        <w:tc>
          <w:p>
            <w:pPr>
              <w:pStyle w:val="Compact"/>
              <w:jc w:val="left"/>
            </w:pPr>
            <w:r>
              <w:t xml:space="preserve">ASI_2</w:t>
            </w:r>
          </w:p>
        </w:tc>
        <w:tc>
          <w:p>
            <w:pPr>
              <w:pStyle w:val="Compact"/>
              <w:jc w:val="right"/>
            </w:pPr>
            <w:r>
              <w:t xml:space="preserve">120</w:t>
            </w:r>
          </w:p>
        </w:tc>
        <w:tc>
          <w:p>
            <w:pPr>
              <w:pStyle w:val="Compact"/>
              <w:jc w:val="right"/>
            </w:pPr>
            <w:r>
              <w:t xml:space="preserve">0.86</w:t>
            </w:r>
          </w:p>
        </w:tc>
        <w:tc>
          <w:p>
            <w:pPr>
              <w:pStyle w:val="Compact"/>
              <w:jc w:val="right"/>
            </w:pPr>
            <w:r>
              <w:t xml:space="preserve">0.94</w:t>
            </w:r>
          </w:p>
        </w:tc>
      </w:tr>
      <w:tr>
        <w:tc>
          <w:p>
            <w:pPr>
              <w:pStyle w:val="Compact"/>
              <w:jc w:val="left"/>
            </w:pPr>
            <w:r>
              <w:t xml:space="preserve">ESI_1</w:t>
            </w:r>
          </w:p>
        </w:tc>
        <w:tc>
          <w:p>
            <w:pPr>
              <w:pStyle w:val="Compact"/>
              <w:jc w:val="right"/>
            </w:pPr>
            <w:r>
              <w:t xml:space="preserve">120</w:t>
            </w:r>
          </w:p>
        </w:tc>
        <w:tc>
          <w:p>
            <w:pPr>
              <w:pStyle w:val="Compact"/>
              <w:jc w:val="right"/>
            </w:pPr>
            <w:r>
              <w:t xml:space="preserve">0.85</w:t>
            </w:r>
          </w:p>
        </w:tc>
        <w:tc>
          <w:p>
            <w:pPr>
              <w:pStyle w:val="Compact"/>
              <w:jc w:val="right"/>
            </w:pPr>
            <w:r>
              <w:t xml:space="preserve">0.93</w:t>
            </w:r>
          </w:p>
        </w:tc>
      </w:tr>
      <w:tr>
        <w:tc>
          <w:p>
            <w:pPr>
              <w:pStyle w:val="Compact"/>
              <w:jc w:val="left"/>
            </w:pPr>
            <w:r>
              <w:t xml:space="preserve">ESI_2</w:t>
            </w:r>
          </w:p>
        </w:tc>
        <w:tc>
          <w:p>
            <w:pPr>
              <w:pStyle w:val="Compact"/>
              <w:jc w:val="right"/>
            </w:pPr>
            <w:r>
              <w:t xml:space="preserve">120</w:t>
            </w:r>
          </w:p>
        </w:tc>
        <w:tc>
          <w:p>
            <w:pPr>
              <w:pStyle w:val="Compact"/>
              <w:jc w:val="right"/>
            </w:pPr>
            <w:r>
              <w:t xml:space="preserve">0.85</w:t>
            </w:r>
          </w:p>
        </w:tc>
        <w:tc>
          <w:p>
            <w:pPr>
              <w:pStyle w:val="Compact"/>
              <w:jc w:val="right"/>
            </w:pPr>
            <w:r>
              <w:t xml:space="preserve">0.93</w:t>
            </w:r>
          </w:p>
        </w:tc>
      </w:tr>
    </w:tbl>
    <w:p>
      <w:pPr>
        <w:pStyle w:val="Ttulo4"/>
      </w:pPr>
      <w:bookmarkStart w:id="35" w:name="normalidad-del-factor"/>
      <w:r>
        <w:t xml:space="preserve">Normalidad del factor</w:t>
      </w:r>
      <w:bookmarkEnd w:id="35"/>
    </w:p>
    <w:p>
      <w:pPr>
        <w:pStyle w:val="FirstParagraph"/>
      </w:pPr>
      <w:r>
        <w:t xml:space="preserve">Para la Construcción de un modelo de ecuaciones estructurales, es relevante comprobar supuestos estadísticos usuales. Para ello se aplican dos pruebas de normalidad conocidas, Shapiro-Wilks y Lilliefors siendo la primera una de las más potentes reportadas. Para tener normalidad es necesario que los p valores reportados por las pruebas sean mayores a la significancia de</w:t>
      </w:r>
      <w:r>
        <w:t xml:space="preserve"> </w:t>
      </w:r>
      <m:oMath>
        <m:r>
          <m:t>α</m:t>
        </m:r>
        <m:r>
          <m:t>=</m:t>
        </m:r>
        <m:r>
          <m:t>0.05</m:t>
        </m:r>
      </m:oMath>
      <w:r>
        <w:t xml:space="preserve">. Si el p valor resulta menor a 0.05, el factor calculado en el análisis de componentes principales previo</w:t>
      </w:r>
    </w:p>
    <w:p>
      <w:pPr>
        <w:pStyle w:val="TableCaption"/>
      </w:pPr>
      <w:r>
        <w:t xml:space="preserve">Tabla: Prueba de normalidad de Shapiro-Wilks para</w:t>
      </w:r>
      <w:r>
        <w:t xml:space="preserve"> </w:t>
      </w:r>
      <w:r>
        <w:rPr>
          <w:i/>
        </w:rPr>
        <w:t xml:space="preserve">Identidad social</w:t>
      </w:r>
      <w:r>
        <w:t xml:space="preserve">. Fuente: elaboración propia.</w:t>
      </w:r>
    </w:p>
    <w:tbl>
      <w:tblPr>
        <w:tblStyle w:val="Table"/>
        <w:tblW w:type="pct" w:w="1875.0"/>
        <w:tblLook w:firstRow="1"/>
        <w:tblCaption w:val="Tabla: Prueba de normalidad de Shapiro-Wilks para Identidad social. Fuente: elaboración propia."/>
      </w:tblPr>
      <w:tblGrid>
        <w:gridCol w:w="1870"/>
        <w:gridCol w:w="110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P value</w:t>
            </w:r>
          </w:p>
        </w:tc>
      </w:tr>
      <w:tr>
        <w:tc>
          <w:p>
            <w:pPr>
              <w:pStyle w:val="Compact"/>
              <w:jc w:val="center"/>
            </w:pPr>
            <w:r>
              <w:t xml:space="preserve">0.984</w:t>
            </w:r>
          </w:p>
        </w:tc>
        <w:tc>
          <w:p>
            <w:pPr>
              <w:pStyle w:val="Compact"/>
              <w:jc w:val="center"/>
            </w:pPr>
            <w:r>
              <w:t xml:space="preserve">0.1673</w:t>
            </w:r>
          </w:p>
        </w:tc>
      </w:tr>
    </w:tbl>
    <w:p>
      <w:pPr>
        <w:pStyle w:val="TableCaption"/>
      </w:pPr>
      <w:r>
        <w:t xml:space="preserve">Tabla: Prueba de normalidad de Lilliefors para</w:t>
      </w:r>
      <w:r>
        <w:t xml:space="preserve"> </w:t>
      </w:r>
      <w:r>
        <w:rPr>
          <w:i/>
        </w:rPr>
        <w:t xml:space="preserve">Identidad social</w:t>
      </w:r>
      <w:r>
        <w:t xml:space="preserve">. Fuente: elaboración propia.</w:t>
      </w:r>
    </w:p>
    <w:tbl>
      <w:tblPr>
        <w:tblStyle w:val="Table"/>
        <w:tblW w:type="pct" w:w="2361.111111111111"/>
        <w:tblLook w:firstRow="1"/>
        <w:tblCaption w:val="Tabla: Prueba de normalidad de Lilliefors para Identidad social. Fuente: elaboración propia."/>
      </w:tblPr>
      <w:tblGrid>
        <w:gridCol w:w="1870"/>
        <w:gridCol w:w="187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P value</w:t>
            </w:r>
          </w:p>
        </w:tc>
      </w:tr>
      <w:tr>
        <w:tc>
          <w:p>
            <w:pPr>
              <w:pStyle w:val="Compact"/>
              <w:jc w:val="center"/>
            </w:pPr>
            <w:r>
              <w:t xml:space="preserve">0.1026</w:t>
            </w:r>
          </w:p>
        </w:tc>
        <w:tc>
          <w:p>
            <w:pPr>
              <w:pStyle w:val="Compact"/>
              <w:jc w:val="center"/>
            </w:pPr>
            <w:r>
              <w:t xml:space="preserve">0.003443 * *</w:t>
            </w:r>
          </w:p>
        </w:tc>
      </w:tr>
    </w:tbl>
    <w:p>
      <w:pPr>
        <w:pStyle w:val="Ttulo3"/>
      </w:pPr>
      <w:bookmarkStart w:id="36" w:name="identificación-con-la-marca"/>
      <w:r>
        <w:t xml:space="preserve">Identificación con la marca</w:t>
      </w:r>
      <w:bookmarkEnd w:id="36"/>
    </w:p>
    <w:p>
      <w:pPr>
        <w:pStyle w:val="FirstParagraph"/>
      </w:pPr>
      <w:r>
        <w:t xml:space="preserve">A continuación se muestra el análisis realizado a los ítems asociadas al constructo de Identificación con la marca</w:t>
      </w:r>
      <w:r>
        <w:rPr>
          <w:rStyle w:val="Refdenotaalpie"/>
        </w:rPr>
        <w:footnoteReference w:id="37"/>
      </w:r>
      <w:r>
        <w:t xml:space="preserve">.</w:t>
      </w:r>
    </w:p>
    <w:p>
      <w:pPr>
        <w:pStyle w:val="Ttulo4"/>
      </w:pPr>
      <w:bookmarkStart w:id="38" w:name="análisis-de-correlación-múltiple-1"/>
      <w:r>
        <w:t xml:space="preserve">Análisis de correlación múltiple</w:t>
      </w:r>
      <w:bookmarkEnd w:id="38"/>
    </w:p>
    <w:p>
      <w:pPr>
        <w:pStyle w:val="FirstParagraph"/>
      </w:pPr>
      <w:r>
        <w:t xml:space="preserve">La matriz de correlaciones entre los ítems constituye una primera aproximación. En este gráfico es importante encontrar correlaciones fuertes entre los ítems, al menos mayores a 0.5.</w:t>
      </w:r>
    </w:p>
    <w:p>
      <w:pPr>
        <w:pStyle w:val="CaptionedFigure"/>
      </w:pPr>
      <w:r>
        <w:drawing>
          <wp:inline>
            <wp:extent cx="3696101" cy="3696101"/>
            <wp:effectExtent b="0" l="0" r="0" t="0"/>
            <wp:docPr descr="Figura: Matriz de correlaciones de Identificación con la marca. Fuente: elaboración propia utilizando el software estadístico R (R Core Team, 2019)." title="" id="1" name="Picture"/>
            <a:graphic>
              <a:graphicData uri="http://schemas.openxmlformats.org/drawingml/2006/picture">
                <pic:pic>
                  <pic:nvPicPr>
                    <pic:cNvPr descr="687_Modelo_files/figure-docx/unnamed-chunk-48-1.png" id="0" name="Picture"/>
                    <pic:cNvPicPr>
                      <a:picLocks noChangeArrowheads="1" noChangeAspect="1"/>
                    </pic:cNvPicPr>
                  </pic:nvPicPr>
                  <pic:blipFill>
                    <a:blip r:embed="rId39"/>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Figura: Matriz de correlaciones de</w:t>
      </w:r>
      <w:r>
        <w:t xml:space="preserve"> </w:t>
      </w:r>
      <w:r>
        <w:rPr>
          <w:i/>
        </w:rPr>
        <w:t xml:space="preserve">Identificación con la marca</w:t>
      </w:r>
      <w:r>
        <w:t xml:space="preserve">. Fuente: elaboración propia utilizando el software estadístico R</w:t>
      </w:r>
      <w:r>
        <w:t xml:space="preserve"> </w:t>
      </w:r>
      <w:r>
        <w:t xml:space="preserve">(R Core Team, 2019)</w:t>
      </w:r>
      <w:r>
        <w:t xml:space="preserve">.</w:t>
      </w:r>
    </w:p>
    <w:p>
      <w:pPr>
        <w:pStyle w:val="Textoindependiente"/>
      </w:pPr>
      <w:r>
        <w:t xml:space="preserve">En el análisis de componentes principales cada eje retiene un porcentaje de la varianza. Este es mostrado de manera individual y acumulada en el gráfico de sedimentación.</w:t>
      </w:r>
    </w:p>
    <w:p>
      <w:pPr>
        <w:pStyle w:val="Textoindependiente"/>
      </w:pPr>
      <w:r>
        <w:drawing>
          <wp:inline>
            <wp:extent cx="5544151" cy="2310063"/>
            <wp:effectExtent b="0" l="0" r="0" t="0"/>
            <wp:docPr descr="Figura: gráfico de sedimentación de Identificación con la marca. En azul el porcentaje de varianza explicado por cada eje, en rojo el porcentaje acumulado. Fuente: elaboración propia utilizando el software estadístico R (R Core Team, 2019)." title="" id="1" name="Picture"/>
            <a:graphic>
              <a:graphicData uri="http://schemas.openxmlformats.org/drawingml/2006/picture">
                <pic:pic>
                  <pic:nvPicPr>
                    <pic:cNvPr descr="687_Modelo_files/figure-docx/unnamed-chunk-50-1.png" id="0" name="Picture"/>
                    <pic:cNvPicPr>
                      <a:picLocks noChangeArrowheads="1" noChangeAspect="1"/>
                    </pic:cNvPicPr>
                  </pic:nvPicPr>
                  <pic:blipFill>
                    <a:blip r:embed="rId40"/>
                    <a:stretch>
                      <a:fillRect/>
                    </a:stretch>
                  </pic:blipFill>
                  <pic:spPr bwMode="auto">
                    <a:xfrm>
                      <a:off x="0" y="0"/>
                      <a:ext cx="5544151" cy="2310063"/>
                    </a:xfrm>
                    <a:prstGeom prst="rect">
                      <a:avLst/>
                    </a:prstGeom>
                    <a:noFill/>
                    <a:ln w="9525">
                      <a:noFill/>
                      <a:headEnd/>
                      <a:tailEnd/>
                    </a:ln>
                  </pic:spPr>
                </pic:pic>
              </a:graphicData>
            </a:graphic>
          </wp:inline>
        </w:drawing>
      </w:r>
      <w:r>
        <w:t xml:space="preserve"> </w:t>
      </w:r>
      <w:r>
        <w:t xml:space="preserve">El círculo de correlaciones permite visualizar los ítems como flechas. Cuando estas flechas apuntan todas en la misma dirección se tiene un nivel de consistencia interna alto.</w:t>
      </w:r>
    </w:p>
    <w:p>
      <w:pPr>
        <w:pStyle w:val="CaptionedFigure"/>
      </w:pPr>
      <w:r>
        <w:drawing>
          <wp:inline>
            <wp:extent cx="5544151" cy="3696101"/>
            <wp:effectExtent b="0" l="0" r="0" t="0"/>
            <wp:docPr descr="Figura: círculo de correlaciones de Identificación con la marca. Fuente: elaboración propia utilizando el software estadístico R (R Core Team, 2019)." title="" id="1" name="Picture"/>
            <a:graphic>
              <a:graphicData uri="http://schemas.openxmlformats.org/drawingml/2006/picture">
                <pic:pic>
                  <pic:nvPicPr>
                    <pic:cNvPr descr="687_Modelo_files/figure-docx/unnamed-chunk-52-1.png" id="0" name="Picture"/>
                    <pic:cNvPicPr>
                      <a:picLocks noChangeArrowheads="1" noChangeAspect="1"/>
                    </pic:cNvPicPr>
                  </pic:nvPicPr>
                  <pic:blipFill>
                    <a:blip r:embed="rId41"/>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Figura: círculo de correlaciones de</w:t>
      </w:r>
      <w:r>
        <w:t xml:space="preserve"> </w:t>
      </w:r>
      <w:r>
        <w:rPr>
          <w:i/>
        </w:rPr>
        <w:t xml:space="preserve">Identificación con la marca</w:t>
      </w:r>
      <w:r>
        <w:t xml:space="preserve">. Fuente: elaboración propia utilizando el software estadístico R</w:t>
      </w:r>
      <w:r>
        <w:t xml:space="preserve"> </w:t>
      </w:r>
      <w:r>
        <w:t xml:space="preserve">(R Core Team, 2019)</w:t>
      </w:r>
      <w:r>
        <w:t xml:space="preserve">.</w:t>
      </w:r>
    </w:p>
    <w:p>
      <w:pPr>
        <w:pStyle w:val="Ttulo4"/>
      </w:pPr>
      <w:bookmarkStart w:id="42" w:name="análisis-de-consistencia-interna-1"/>
      <w:r>
        <w:t xml:space="preserve">Análisis de consistencia interna</w:t>
      </w:r>
      <w:bookmarkEnd w:id="42"/>
    </w:p>
    <w:p>
      <w:pPr>
        <w:pStyle w:val="FirstParagraph"/>
      </w:pPr>
      <w:r>
        <w:t xml:space="preserve">Para evaluar la consistencia interna es posible usar varios estadísticos. Entre ellos el alpha de Cronbach y el lambda 6 de Guttman; que se muestran a continuación.</w:t>
      </w:r>
    </w:p>
    <w:p>
      <w:pPr>
        <w:pStyle w:val="TableCaption"/>
      </w:pPr>
      <w:r>
        <w:t xml:space="preserve">Tabla: Alpha de Cronbach y Lambda 6 de Guttman para</w:t>
      </w:r>
      <w:r>
        <w:t xml:space="preserve"> </w:t>
      </w:r>
      <w:r>
        <w:rPr>
          <w:i/>
        </w:rPr>
        <w:t xml:space="preserve">Identificación con la marca</w:t>
      </w:r>
      <w:r>
        <w:t xml:space="preserve">. Fuente: elaboración propia.</w:t>
      </w:r>
    </w:p>
    <w:tbl>
      <w:tblPr>
        <w:tblStyle w:val="Table"/>
        <w:tblW w:type="pct" w:w="0.0"/>
        <w:tblLook w:firstRow="1"/>
        <w:tblCaption w:val="Tabla: Alpha de Cronbach y Lambda 6 de Guttman para Identificación con la marca. Fuente: elaboración propia."/>
      </w:tblPr>
      <w:tblGrid/>
      <w:tr>
        <w:trPr>
          <w:cnfStyle w:firstRow="1"/>
        </w:trPr>
        <w:tc>
          <w:tcPr>
            <w:tcBorders>
              <w:bottom w:val="single"/>
            </w:tcBorders>
            <w:vAlign w:val="bottom"/>
          </w:tcPr>
          <w:p>
            <w:pPr>
              <w:pStyle w:val="Compact"/>
              <w:jc w:val="right"/>
            </w:pPr>
            <w:r>
              <w:t xml:space="preserve">Individuos</w:t>
            </w:r>
          </w:p>
        </w:tc>
        <w:tc>
          <w:tcPr>
            <w:tcBorders>
              <w:bottom w:val="single"/>
            </w:tcBorders>
            <w:vAlign w:val="bottom"/>
          </w:tcPr>
          <w:p>
            <w:pPr>
              <w:pStyle w:val="Compact"/>
              <w:jc w:val="right"/>
            </w:pPr>
            <w:r>
              <w:t xml:space="preserve">ítems</w:t>
            </w:r>
          </w:p>
        </w:tc>
        <w:tc>
          <w:tcPr>
            <w:tcBorders>
              <w:bottom w:val="single"/>
            </w:tcBorders>
            <w:vAlign w:val="bottom"/>
          </w:tcPr>
          <w:p>
            <w:pPr>
              <w:pStyle w:val="Compact"/>
              <w:jc w:val="right"/>
            </w:pPr>
            <w:r>
              <w:t xml:space="preserve">Alpha de Cronbach</w:t>
            </w:r>
          </w:p>
        </w:tc>
        <w:tc>
          <w:tcPr>
            <w:tcBorders>
              <w:bottom w:val="single"/>
            </w:tcBorders>
            <w:vAlign w:val="bottom"/>
          </w:tcPr>
          <w:p>
            <w:pPr>
              <w:pStyle w:val="Compact"/>
              <w:jc w:val="right"/>
            </w:pPr>
            <w:r>
              <w:t xml:space="preserve">Guttman’s Lambda 6</w:t>
            </w:r>
          </w:p>
        </w:tc>
      </w:tr>
      <w:tr>
        <w:tc>
          <w:p>
            <w:pPr>
              <w:pStyle w:val="Compact"/>
              <w:jc w:val="right"/>
            </w:pPr>
            <w:r>
              <w:t xml:space="preserve">120</w:t>
            </w:r>
          </w:p>
        </w:tc>
        <w:tc>
          <w:p>
            <w:pPr>
              <w:pStyle w:val="Compact"/>
              <w:jc w:val="right"/>
            </w:pPr>
            <w:r>
              <w:t xml:space="preserve">5</w:t>
            </w:r>
          </w:p>
        </w:tc>
        <w:tc>
          <w:p>
            <w:pPr>
              <w:pStyle w:val="Compact"/>
              <w:jc w:val="right"/>
            </w:pPr>
            <w:r>
              <w:t xml:space="preserve">0.93</w:t>
            </w:r>
          </w:p>
        </w:tc>
        <w:tc>
          <w:p>
            <w:pPr>
              <w:pStyle w:val="Compact"/>
              <w:jc w:val="right"/>
            </w:pPr>
            <w:r>
              <w:t xml:space="preserve">0.93</w:t>
            </w:r>
          </w:p>
        </w:tc>
      </w:tr>
    </w:tbl>
    <w:p>
      <w:pPr>
        <w:pStyle w:val="Textoindependiente"/>
      </w:pPr>
      <w:r>
        <w:t xml:space="preserve">Para evaluar la pertinencia de los ítems en torno al factor se calcula la consistencia interna retirando los ítems uno por uno. Este análisis del ítem permite medir la consistencia en distintos escenarios y así detectar cuáles ítems resultan inapropiados o afectan la consistencia interna de manera negativa. La siguiente tabla muestra el análisis realizado.</w:t>
      </w:r>
    </w:p>
    <w:p>
      <w:pPr>
        <w:pStyle w:val="TableCaption"/>
      </w:pPr>
      <w:r>
        <w:t xml:space="preserve">Alpha de Cronbach y Lambda 6 de Guttman retirando cada ítem para</w:t>
      </w:r>
      <w:r>
        <w:t xml:space="preserve"> </w:t>
      </w:r>
      <w:r>
        <w:rPr>
          <w:i/>
        </w:rPr>
        <w:t xml:space="preserve">Identificación con la marca</w:t>
      </w:r>
      <w:r>
        <w:t xml:space="preserve">. Fuente: elaboración propia.</w:t>
      </w:r>
    </w:p>
    <w:tbl>
      <w:tblPr>
        <w:tblStyle w:val="Table"/>
        <w:tblW w:type="pct" w:w="0.0"/>
        <w:tblLook w:firstRow="1"/>
        <w:tblCaption w:val="Alpha de Cronbach y Lambda 6 de Guttman retirando cada ítem para Identificación con la marca. Fuente: elaboración propia."/>
      </w:tblPr>
      <w:tblGrid/>
      <w:tr>
        <w:trPr>
          <w:cnfStyle w:firstRow="1"/>
        </w:trPr>
        <w:tc>
          <w:tcPr>
            <w:tcBorders>
              <w:bottom w:val="single"/>
            </w:tcBorders>
            <w:vAlign w:val="bottom"/>
          </w:tcPr>
          <w:p>
            <w:pPr>
              <w:pStyle w:val="Compact"/>
              <w:jc w:val="left"/>
            </w:pPr>
            <w:r>
              <w:t xml:space="preserve">ítems</w:t>
            </w:r>
          </w:p>
        </w:tc>
        <w:tc>
          <w:tcPr>
            <w:tcBorders>
              <w:bottom w:val="single"/>
            </w:tcBorders>
            <w:vAlign w:val="bottom"/>
          </w:tcPr>
          <w:p>
            <w:pPr>
              <w:pStyle w:val="Compact"/>
              <w:jc w:val="right"/>
            </w:pPr>
            <w:r>
              <w:t xml:space="preserve">Individuos</w:t>
            </w:r>
          </w:p>
        </w:tc>
        <w:tc>
          <w:tcPr>
            <w:tcBorders>
              <w:bottom w:val="single"/>
            </w:tcBorders>
            <w:vAlign w:val="bottom"/>
          </w:tcPr>
          <w:p>
            <w:pPr>
              <w:pStyle w:val="Compact"/>
              <w:jc w:val="right"/>
            </w:pPr>
            <w:r>
              <w:t xml:space="preserve">Alpha de Cronbach</w:t>
            </w:r>
          </w:p>
        </w:tc>
        <w:tc>
          <w:tcPr>
            <w:tcBorders>
              <w:bottom w:val="single"/>
            </w:tcBorders>
            <w:vAlign w:val="bottom"/>
          </w:tcPr>
          <w:p>
            <w:pPr>
              <w:pStyle w:val="Compact"/>
              <w:jc w:val="right"/>
            </w:pPr>
            <w:r>
              <w:t xml:space="preserve">Guttman’s Lambda 6</w:t>
            </w:r>
          </w:p>
        </w:tc>
      </w:tr>
      <w:tr>
        <w:tc>
          <w:p>
            <w:pPr>
              <w:pStyle w:val="Compact"/>
              <w:jc w:val="left"/>
            </w:pPr>
            <w:r>
              <w:t xml:space="preserve">BI_1</w:t>
            </w:r>
          </w:p>
        </w:tc>
        <w:tc>
          <w:p>
            <w:pPr>
              <w:pStyle w:val="Compact"/>
              <w:jc w:val="right"/>
            </w:pPr>
            <w:r>
              <w:t xml:space="preserve">120</w:t>
            </w:r>
          </w:p>
        </w:tc>
        <w:tc>
          <w:p>
            <w:pPr>
              <w:pStyle w:val="Compact"/>
              <w:jc w:val="right"/>
            </w:pPr>
            <w:r>
              <w:t xml:space="preserve">0.91</w:t>
            </w:r>
          </w:p>
        </w:tc>
        <w:tc>
          <w:p>
            <w:pPr>
              <w:pStyle w:val="Compact"/>
              <w:jc w:val="right"/>
            </w:pPr>
            <w:r>
              <w:t xml:space="preserve">0.90</w:t>
            </w:r>
          </w:p>
        </w:tc>
      </w:tr>
      <w:tr>
        <w:tc>
          <w:p>
            <w:pPr>
              <w:pStyle w:val="Compact"/>
              <w:jc w:val="left"/>
            </w:pPr>
            <w:r>
              <w:t xml:space="preserve">BI_2</w:t>
            </w:r>
          </w:p>
        </w:tc>
        <w:tc>
          <w:p>
            <w:pPr>
              <w:pStyle w:val="Compact"/>
              <w:jc w:val="right"/>
            </w:pPr>
            <w:r>
              <w:t xml:space="preserve">120</w:t>
            </w:r>
          </w:p>
        </w:tc>
        <w:tc>
          <w:p>
            <w:pPr>
              <w:pStyle w:val="Compact"/>
              <w:jc w:val="right"/>
            </w:pPr>
            <w:r>
              <w:t xml:space="preserve">0.90</w:t>
            </w:r>
          </w:p>
        </w:tc>
        <w:tc>
          <w:p>
            <w:pPr>
              <w:pStyle w:val="Compact"/>
              <w:jc w:val="right"/>
            </w:pPr>
            <w:r>
              <w:t xml:space="preserve">0.89</w:t>
            </w:r>
          </w:p>
        </w:tc>
      </w:tr>
      <w:tr>
        <w:tc>
          <w:p>
            <w:pPr>
              <w:pStyle w:val="Compact"/>
              <w:jc w:val="left"/>
            </w:pPr>
            <w:r>
              <w:t xml:space="preserve">BI_3</w:t>
            </w:r>
          </w:p>
        </w:tc>
        <w:tc>
          <w:p>
            <w:pPr>
              <w:pStyle w:val="Compact"/>
              <w:jc w:val="right"/>
            </w:pPr>
            <w:r>
              <w:t xml:space="preserve">120</w:t>
            </w:r>
          </w:p>
        </w:tc>
        <w:tc>
          <w:p>
            <w:pPr>
              <w:pStyle w:val="Compact"/>
              <w:jc w:val="right"/>
            </w:pPr>
            <w:r>
              <w:t xml:space="preserve">0.95</w:t>
            </w:r>
          </w:p>
        </w:tc>
        <w:tc>
          <w:p>
            <w:pPr>
              <w:pStyle w:val="Compact"/>
              <w:jc w:val="right"/>
            </w:pPr>
            <w:r>
              <w:t xml:space="preserve">0.95</w:t>
            </w:r>
          </w:p>
        </w:tc>
      </w:tr>
      <w:tr>
        <w:tc>
          <w:p>
            <w:pPr>
              <w:pStyle w:val="Compact"/>
              <w:jc w:val="left"/>
            </w:pPr>
            <w:r>
              <w:t xml:space="preserve">BI_4</w:t>
            </w:r>
          </w:p>
        </w:tc>
        <w:tc>
          <w:p>
            <w:pPr>
              <w:pStyle w:val="Compact"/>
              <w:jc w:val="right"/>
            </w:pPr>
            <w:r>
              <w:t xml:space="preserve">120</w:t>
            </w:r>
          </w:p>
        </w:tc>
        <w:tc>
          <w:p>
            <w:pPr>
              <w:pStyle w:val="Compact"/>
              <w:jc w:val="right"/>
            </w:pPr>
            <w:r>
              <w:t xml:space="preserve">0.91</w:t>
            </w:r>
          </w:p>
        </w:tc>
        <w:tc>
          <w:p>
            <w:pPr>
              <w:pStyle w:val="Compact"/>
              <w:jc w:val="right"/>
            </w:pPr>
            <w:r>
              <w:t xml:space="preserve">0.91</w:t>
            </w:r>
          </w:p>
        </w:tc>
      </w:tr>
      <w:tr>
        <w:tc>
          <w:p>
            <w:pPr>
              <w:pStyle w:val="Compact"/>
              <w:jc w:val="left"/>
            </w:pPr>
            <w:r>
              <w:t xml:space="preserve">BI_5</w:t>
            </w:r>
          </w:p>
        </w:tc>
        <w:tc>
          <w:p>
            <w:pPr>
              <w:pStyle w:val="Compact"/>
              <w:jc w:val="right"/>
            </w:pPr>
            <w:r>
              <w:t xml:space="preserve">120</w:t>
            </w:r>
          </w:p>
        </w:tc>
        <w:tc>
          <w:p>
            <w:pPr>
              <w:pStyle w:val="Compact"/>
              <w:jc w:val="right"/>
            </w:pPr>
            <w:r>
              <w:t xml:space="preserve">0.91</w:t>
            </w:r>
          </w:p>
        </w:tc>
        <w:tc>
          <w:p>
            <w:pPr>
              <w:pStyle w:val="Compact"/>
              <w:jc w:val="right"/>
            </w:pPr>
            <w:r>
              <w:t xml:space="preserve">0.90</w:t>
            </w:r>
          </w:p>
        </w:tc>
      </w:tr>
    </w:tbl>
    <w:p>
      <w:pPr>
        <w:pStyle w:val="Ttulo4"/>
      </w:pPr>
      <w:bookmarkStart w:id="43" w:name="normalidad-del-factor-1"/>
      <w:r>
        <w:t xml:space="preserve">Normalidad del factor</w:t>
      </w:r>
      <w:bookmarkEnd w:id="43"/>
    </w:p>
    <w:p>
      <w:pPr>
        <w:pStyle w:val="FirstParagraph"/>
      </w:pPr>
      <w:r>
        <w:t xml:space="preserve">Para la Construcción de un modelo de ecuaciones estructurales, es relevante comprobar supuestos estadísticos usuales. Para ello se aplican dos pruebas de normalidad conocidas, Shapiro-Wilks y Lilliefors siendo la primera una de las más potentes reportadas. Para tener normalidad es necesario que los p valores reportados por las pruebas sean mayores a la significancia de</w:t>
      </w:r>
      <w:r>
        <w:t xml:space="preserve"> </w:t>
      </w:r>
      <m:oMath>
        <m:r>
          <m:t>α</m:t>
        </m:r>
        <m:r>
          <m:t>=</m:t>
        </m:r>
        <m:r>
          <m:t>0.05</m:t>
        </m:r>
      </m:oMath>
      <w:r>
        <w:t xml:space="preserve">. Si el p valor resulta menor a 0.05, el factor calculado en el análisis de componentes principales previo</w:t>
      </w:r>
    </w:p>
    <w:p>
      <w:pPr>
        <w:pStyle w:val="TableCaption"/>
      </w:pPr>
      <w:r>
        <w:t xml:space="preserve">Tabla: Prueba de normalidad de Shapiro-Wilks para</w:t>
      </w:r>
      <w:r>
        <w:t xml:space="preserve"> </w:t>
      </w:r>
      <w:r>
        <w:rPr>
          <w:i/>
        </w:rPr>
        <w:t xml:space="preserve">Identificación con la marca</w:t>
      </w:r>
      <w:r>
        <w:t xml:space="preserve">. Fuente: elaboración propia.</w:t>
      </w:r>
    </w:p>
    <w:tbl>
      <w:tblPr>
        <w:tblStyle w:val="Table"/>
        <w:tblW w:type="pct" w:w="2013.888888888889"/>
        <w:tblLook w:firstRow="1"/>
        <w:tblCaption w:val="Tabla: Prueba de normalidad de Shapiro-Wilks para Identificación con la marca. Fuente: elaboración propia."/>
      </w:tblPr>
      <w:tblGrid>
        <w:gridCol w:w="1870"/>
        <w:gridCol w:w="132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P value</w:t>
            </w:r>
          </w:p>
        </w:tc>
      </w:tr>
      <w:tr>
        <w:tc>
          <w:p>
            <w:pPr>
              <w:pStyle w:val="Compact"/>
              <w:jc w:val="center"/>
            </w:pPr>
            <w:r>
              <w:t xml:space="preserve">0.9719</w:t>
            </w:r>
          </w:p>
        </w:tc>
        <w:tc>
          <w:p>
            <w:pPr>
              <w:pStyle w:val="Compact"/>
              <w:jc w:val="center"/>
            </w:pPr>
            <w:r>
              <w:t xml:space="preserve">0.01304 *</w:t>
            </w:r>
          </w:p>
        </w:tc>
      </w:tr>
    </w:tbl>
    <w:p>
      <w:pPr>
        <w:pStyle w:val="TableCaption"/>
      </w:pPr>
      <w:r>
        <w:t xml:space="preserve">Tabla: Prueba de normalidad de Lilliefors para</w:t>
      </w:r>
      <w:r>
        <w:t xml:space="preserve"> </w:t>
      </w:r>
      <w:r>
        <w:rPr>
          <w:i/>
        </w:rPr>
        <w:t xml:space="preserve">Identificación con la marca</w:t>
      </w:r>
      <w:r>
        <w:t xml:space="preserve">. Fuente: elaboración propia.</w:t>
      </w:r>
    </w:p>
    <w:tbl>
      <w:tblPr>
        <w:tblStyle w:val="Table"/>
        <w:tblW w:type="pct" w:w="2361.111111111111"/>
        <w:tblLook w:firstRow="1"/>
        <w:tblCaption w:val="Tabla: Prueba de normalidad de Lilliefors para Identificación con la marca. Fuente: elaboración propia."/>
      </w:tblPr>
      <w:tblGrid>
        <w:gridCol w:w="1870"/>
        <w:gridCol w:w="187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P value</w:t>
            </w:r>
          </w:p>
        </w:tc>
      </w:tr>
      <w:tr>
        <w:tc>
          <w:p>
            <w:pPr>
              <w:pStyle w:val="Compact"/>
              <w:jc w:val="center"/>
            </w:pPr>
            <w:r>
              <w:t xml:space="preserve">0.0977</w:t>
            </w:r>
          </w:p>
        </w:tc>
        <w:tc>
          <w:p>
            <w:pPr>
              <w:pStyle w:val="Compact"/>
              <w:jc w:val="center"/>
            </w:pPr>
            <w:r>
              <w:t xml:space="preserve">0.006812 * *</w:t>
            </w:r>
          </w:p>
        </w:tc>
      </w:tr>
    </w:tbl>
    <w:p>
      <w:pPr>
        <w:pStyle w:val="Ttulo3"/>
      </w:pPr>
      <w:bookmarkStart w:id="44" w:name="identificación-de-la-comunidad-de-marca"/>
      <w:r>
        <w:t xml:space="preserve">Identificación de la comunidad de marca</w:t>
      </w:r>
      <w:bookmarkEnd w:id="44"/>
    </w:p>
    <w:p>
      <w:pPr>
        <w:pStyle w:val="FirstParagraph"/>
      </w:pPr>
      <w:r>
        <w:t xml:space="preserve">A continuación se muestra el análisis realizado a los ítems asociadas al constructo de Identificación de la comunidad de marca</w:t>
      </w:r>
      <w:r>
        <w:rPr>
          <w:rStyle w:val="Refdenotaalpie"/>
        </w:rPr>
        <w:footnoteReference w:id="45"/>
      </w:r>
      <w:r>
        <w:t xml:space="preserve">.</w:t>
      </w:r>
    </w:p>
    <w:p>
      <w:pPr>
        <w:pStyle w:val="Ttulo4"/>
      </w:pPr>
      <w:bookmarkStart w:id="46" w:name="análisis-de-correlación-múltiple-2"/>
      <w:r>
        <w:t xml:space="preserve">Análisis de correlación múltiple</w:t>
      </w:r>
      <w:bookmarkEnd w:id="46"/>
    </w:p>
    <w:p>
      <w:pPr>
        <w:pStyle w:val="FirstParagraph"/>
      </w:pPr>
      <w:r>
        <w:t xml:space="preserve">La matriz de correlaciones entre los ítems constituye una primera aproximación. En este gráfico es importante encontrar correlaciones fuertes entre los ítems, al menos mayores a 0.5.</w:t>
      </w:r>
    </w:p>
    <w:p>
      <w:pPr>
        <w:pStyle w:val="CaptionedFigure"/>
      </w:pPr>
      <w:r>
        <w:drawing>
          <wp:inline>
            <wp:extent cx="3696101" cy="3696101"/>
            <wp:effectExtent b="0" l="0" r="0" t="0"/>
            <wp:docPr descr="Figura: Matriz de correlaciones de Identificación de la comunidad de marca. Fuente: elaboración propia utilizando el software estadístico R (R Core Team, 2019)." title="" id="1" name="Picture"/>
            <a:graphic>
              <a:graphicData uri="http://schemas.openxmlformats.org/drawingml/2006/picture">
                <pic:pic>
                  <pic:nvPicPr>
                    <pic:cNvPr descr="687_Modelo_files/figure-docx/unnamed-chunk-59-1.png" id="0" name="Picture"/>
                    <pic:cNvPicPr>
                      <a:picLocks noChangeArrowheads="1" noChangeAspect="1"/>
                    </pic:cNvPicPr>
                  </pic:nvPicPr>
                  <pic:blipFill>
                    <a:blip r:embed="rId47"/>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Figura: Matriz de correlaciones de</w:t>
      </w:r>
      <w:r>
        <w:t xml:space="preserve"> </w:t>
      </w:r>
      <w:r>
        <w:rPr>
          <w:i/>
        </w:rPr>
        <w:t xml:space="preserve">Identificación de la comunidad de marca</w:t>
      </w:r>
      <w:r>
        <w:t xml:space="preserve">. Fuente: elaboración propia utilizando el software estadístico R</w:t>
      </w:r>
      <w:r>
        <w:t xml:space="preserve"> </w:t>
      </w:r>
      <w:r>
        <w:t xml:space="preserve">(R Core Team, 2019)</w:t>
      </w:r>
      <w:r>
        <w:t xml:space="preserve">.</w:t>
      </w:r>
    </w:p>
    <w:p>
      <w:pPr>
        <w:pStyle w:val="Textoindependiente"/>
      </w:pPr>
      <w:r>
        <w:t xml:space="preserve">En el análisis de componentes principales cada eje retiene un porcentaje de la varianza. Este es mostrado de manera individual y acumulada en el gráfico de sedimentación.</w:t>
      </w:r>
    </w:p>
    <w:p>
      <w:pPr>
        <w:pStyle w:val="Textoindependiente"/>
      </w:pPr>
      <w:r>
        <w:drawing>
          <wp:inline>
            <wp:extent cx="5544151" cy="2310063"/>
            <wp:effectExtent b="0" l="0" r="0" t="0"/>
            <wp:docPr descr="Figura: gráfico de sedimentación de Identificación de la comunidad de marca. En azul el porcentaje de varianza explicado por cada eje, en rojo el porcentaje acumulado. Fuente: elaboración propia utilizando el software estadístico R (R Core Team, 2019)." title="" id="1" name="Picture"/>
            <a:graphic>
              <a:graphicData uri="http://schemas.openxmlformats.org/drawingml/2006/picture">
                <pic:pic>
                  <pic:nvPicPr>
                    <pic:cNvPr descr="687_Modelo_files/figure-docx/unnamed-chunk-61-1.png" id="0" name="Picture"/>
                    <pic:cNvPicPr>
                      <a:picLocks noChangeArrowheads="1" noChangeAspect="1"/>
                    </pic:cNvPicPr>
                  </pic:nvPicPr>
                  <pic:blipFill>
                    <a:blip r:embed="rId48"/>
                    <a:stretch>
                      <a:fillRect/>
                    </a:stretch>
                  </pic:blipFill>
                  <pic:spPr bwMode="auto">
                    <a:xfrm>
                      <a:off x="0" y="0"/>
                      <a:ext cx="5544151" cy="2310063"/>
                    </a:xfrm>
                    <a:prstGeom prst="rect">
                      <a:avLst/>
                    </a:prstGeom>
                    <a:noFill/>
                    <a:ln w="9525">
                      <a:noFill/>
                      <a:headEnd/>
                      <a:tailEnd/>
                    </a:ln>
                  </pic:spPr>
                </pic:pic>
              </a:graphicData>
            </a:graphic>
          </wp:inline>
        </w:drawing>
      </w:r>
      <w:r>
        <w:t xml:space="preserve"> </w:t>
      </w:r>
      <w:r>
        <w:t xml:space="preserve">El círculo de correlaciones permite visualizar los ítems como flechas. Cuando estas flechas apuntan todas en la misma dirección se tiene un nivel de consistencia interna alto.</w:t>
      </w:r>
    </w:p>
    <w:p>
      <w:pPr>
        <w:pStyle w:val="CaptionedFigure"/>
      </w:pPr>
      <w:r>
        <w:drawing>
          <wp:inline>
            <wp:extent cx="5544151" cy="3696101"/>
            <wp:effectExtent b="0" l="0" r="0" t="0"/>
            <wp:docPr descr="Figura: círculo de correlaciones de Identificación de la comunidad de marca. Fuente: elaboración propia utilizando el software estadístico R (R Core Team, 2019)." title="" id="1" name="Picture"/>
            <a:graphic>
              <a:graphicData uri="http://schemas.openxmlformats.org/drawingml/2006/picture">
                <pic:pic>
                  <pic:nvPicPr>
                    <pic:cNvPr descr="687_Modelo_files/figure-docx/unnamed-chunk-63-1.png" id="0" name="Picture"/>
                    <pic:cNvPicPr>
                      <a:picLocks noChangeArrowheads="1" noChangeAspect="1"/>
                    </pic:cNvPicPr>
                  </pic:nvPicPr>
                  <pic:blipFill>
                    <a:blip r:embed="rId49"/>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Figura: círculo de correlaciones de</w:t>
      </w:r>
      <w:r>
        <w:t xml:space="preserve"> </w:t>
      </w:r>
      <w:r>
        <w:rPr>
          <w:i/>
        </w:rPr>
        <w:t xml:space="preserve">Identificación de la comunidad de marca</w:t>
      </w:r>
      <w:r>
        <w:t xml:space="preserve">. Fuente: elaboración propia utilizando el software estadístico R</w:t>
      </w:r>
      <w:r>
        <w:t xml:space="preserve"> </w:t>
      </w:r>
      <w:r>
        <w:t xml:space="preserve">(R Core Team, 2019)</w:t>
      </w:r>
      <w:r>
        <w:t xml:space="preserve">.</w:t>
      </w:r>
    </w:p>
    <w:p>
      <w:pPr>
        <w:pStyle w:val="Ttulo4"/>
      </w:pPr>
      <w:bookmarkStart w:id="50" w:name="análisis-de-consistencia-interna-2"/>
      <w:r>
        <w:t xml:space="preserve">Análisis de consistencia interna</w:t>
      </w:r>
      <w:bookmarkEnd w:id="50"/>
    </w:p>
    <w:p>
      <w:pPr>
        <w:pStyle w:val="FirstParagraph"/>
      </w:pPr>
      <w:r>
        <w:t xml:space="preserve">Para evaluar la consistencia interna es posible usar varios estadísticos. Entre ellos el alpha de Cronbach y el lambda 6 de Guttman; que se muestran a continuación.</w:t>
      </w:r>
    </w:p>
    <w:p>
      <w:pPr>
        <w:pStyle w:val="TableCaption"/>
      </w:pPr>
      <w:r>
        <w:t xml:space="preserve">Tabla: Alpha de Cronbach y Lambda 6 de Guttman para</w:t>
      </w:r>
      <w:r>
        <w:t xml:space="preserve"> </w:t>
      </w:r>
      <w:r>
        <w:rPr>
          <w:i/>
        </w:rPr>
        <w:t xml:space="preserve">Identificación de la comunidad de marca</w:t>
      </w:r>
      <w:r>
        <w:t xml:space="preserve">. Fuente: elaboración propia.</w:t>
      </w:r>
    </w:p>
    <w:tbl>
      <w:tblPr>
        <w:tblStyle w:val="Table"/>
        <w:tblW w:type="pct" w:w="0.0"/>
        <w:tblLook w:firstRow="1"/>
        <w:tblCaption w:val="Tabla: Alpha de Cronbach y Lambda 6 de Guttman para Identificación de la comunidad de marca. Fuente: elaboración propia."/>
      </w:tblPr>
      <w:tblGrid/>
      <w:tr>
        <w:trPr>
          <w:cnfStyle w:firstRow="1"/>
        </w:trPr>
        <w:tc>
          <w:tcPr>
            <w:tcBorders>
              <w:bottom w:val="single"/>
            </w:tcBorders>
            <w:vAlign w:val="bottom"/>
          </w:tcPr>
          <w:p>
            <w:pPr>
              <w:pStyle w:val="Compact"/>
              <w:jc w:val="right"/>
            </w:pPr>
            <w:r>
              <w:t xml:space="preserve">Individuos</w:t>
            </w:r>
          </w:p>
        </w:tc>
        <w:tc>
          <w:tcPr>
            <w:tcBorders>
              <w:bottom w:val="single"/>
            </w:tcBorders>
            <w:vAlign w:val="bottom"/>
          </w:tcPr>
          <w:p>
            <w:pPr>
              <w:pStyle w:val="Compact"/>
              <w:jc w:val="right"/>
            </w:pPr>
            <w:r>
              <w:t xml:space="preserve">ítems</w:t>
            </w:r>
          </w:p>
        </w:tc>
        <w:tc>
          <w:tcPr>
            <w:tcBorders>
              <w:bottom w:val="single"/>
            </w:tcBorders>
            <w:vAlign w:val="bottom"/>
          </w:tcPr>
          <w:p>
            <w:pPr>
              <w:pStyle w:val="Compact"/>
              <w:jc w:val="right"/>
            </w:pPr>
            <w:r>
              <w:t xml:space="preserve">Alpha de Cronbach</w:t>
            </w:r>
          </w:p>
        </w:tc>
        <w:tc>
          <w:tcPr>
            <w:tcBorders>
              <w:bottom w:val="single"/>
            </w:tcBorders>
            <w:vAlign w:val="bottom"/>
          </w:tcPr>
          <w:p>
            <w:pPr>
              <w:pStyle w:val="Compact"/>
              <w:jc w:val="right"/>
            </w:pPr>
            <w:r>
              <w:t xml:space="preserve">Guttman’s Lambda 6</w:t>
            </w:r>
          </w:p>
        </w:tc>
      </w:tr>
      <w:tr>
        <w:tc>
          <w:p>
            <w:pPr>
              <w:pStyle w:val="Compact"/>
              <w:jc w:val="right"/>
            </w:pPr>
            <w:r>
              <w:t xml:space="preserve">120</w:t>
            </w:r>
          </w:p>
        </w:tc>
        <w:tc>
          <w:p>
            <w:pPr>
              <w:pStyle w:val="Compact"/>
              <w:jc w:val="right"/>
            </w:pPr>
            <w:r>
              <w:t xml:space="preserve">6</w:t>
            </w:r>
          </w:p>
        </w:tc>
        <w:tc>
          <w:p>
            <w:pPr>
              <w:pStyle w:val="Compact"/>
              <w:jc w:val="right"/>
            </w:pPr>
            <w:r>
              <w:t xml:space="preserve">0.96</w:t>
            </w:r>
          </w:p>
        </w:tc>
        <w:tc>
          <w:p>
            <w:pPr>
              <w:pStyle w:val="Compact"/>
              <w:jc w:val="right"/>
            </w:pPr>
            <w:r>
              <w:t xml:space="preserve">0.96</w:t>
            </w:r>
          </w:p>
        </w:tc>
      </w:tr>
    </w:tbl>
    <w:p>
      <w:pPr>
        <w:pStyle w:val="Textoindependiente"/>
      </w:pPr>
      <w:r>
        <w:t xml:space="preserve">Para evaluar la pertinencia de los ítems en torno al factor se calcula la consistencia interna retirando los ítems uno por uno. Este análisis del ítem permite medir la consistencia en distintos escenarios y así detectar cuáles ítems resultan inapropiados o afectan la consistencia interna de manera negativa. La siguiente tabla muestra el análisis realizado.</w:t>
      </w:r>
    </w:p>
    <w:p>
      <w:pPr>
        <w:pStyle w:val="TableCaption"/>
      </w:pPr>
      <w:r>
        <w:t xml:space="preserve">Alpha de Cronbach y Lambda 6 de Guttman retirando cada ítem para</w:t>
      </w:r>
      <w:r>
        <w:t xml:space="preserve"> </w:t>
      </w:r>
      <w:r>
        <w:rPr>
          <w:i/>
        </w:rPr>
        <w:t xml:space="preserve">Identificación de la comunidad de marca</w:t>
      </w:r>
      <w:r>
        <w:t xml:space="preserve">. Fuente: elaboración propia.</w:t>
      </w:r>
    </w:p>
    <w:tbl>
      <w:tblPr>
        <w:tblStyle w:val="Table"/>
        <w:tblW w:type="pct" w:w="0.0"/>
        <w:tblLook w:firstRow="1"/>
        <w:tblCaption w:val="Alpha de Cronbach y Lambda 6 de Guttman retirando cada ítem para Identificación de la comunidad de marca. Fuente: elaboración propia."/>
      </w:tblPr>
      <w:tblGrid/>
      <w:tr>
        <w:trPr>
          <w:cnfStyle w:firstRow="1"/>
        </w:trPr>
        <w:tc>
          <w:tcPr>
            <w:tcBorders>
              <w:bottom w:val="single"/>
            </w:tcBorders>
            <w:vAlign w:val="bottom"/>
          </w:tcPr>
          <w:p>
            <w:pPr>
              <w:pStyle w:val="Compact"/>
              <w:jc w:val="left"/>
            </w:pPr>
            <w:r>
              <w:t xml:space="preserve">ítems</w:t>
            </w:r>
          </w:p>
        </w:tc>
        <w:tc>
          <w:tcPr>
            <w:tcBorders>
              <w:bottom w:val="single"/>
            </w:tcBorders>
            <w:vAlign w:val="bottom"/>
          </w:tcPr>
          <w:p>
            <w:pPr>
              <w:pStyle w:val="Compact"/>
              <w:jc w:val="right"/>
            </w:pPr>
            <w:r>
              <w:t xml:space="preserve">Individuos</w:t>
            </w:r>
          </w:p>
        </w:tc>
        <w:tc>
          <w:tcPr>
            <w:tcBorders>
              <w:bottom w:val="single"/>
            </w:tcBorders>
            <w:vAlign w:val="bottom"/>
          </w:tcPr>
          <w:p>
            <w:pPr>
              <w:pStyle w:val="Compact"/>
              <w:jc w:val="right"/>
            </w:pPr>
            <w:r>
              <w:t xml:space="preserve">Alpha de Cronbach</w:t>
            </w:r>
          </w:p>
        </w:tc>
        <w:tc>
          <w:tcPr>
            <w:tcBorders>
              <w:bottom w:val="single"/>
            </w:tcBorders>
            <w:vAlign w:val="bottom"/>
          </w:tcPr>
          <w:p>
            <w:pPr>
              <w:pStyle w:val="Compact"/>
              <w:jc w:val="right"/>
            </w:pPr>
            <w:r>
              <w:t xml:space="preserve">Guttman’s Lambda 6</w:t>
            </w:r>
          </w:p>
        </w:tc>
      </w:tr>
      <w:tr>
        <w:tc>
          <w:p>
            <w:pPr>
              <w:pStyle w:val="Compact"/>
              <w:jc w:val="left"/>
            </w:pPr>
            <w:r>
              <w:t xml:space="preserve">BCI_1</w:t>
            </w:r>
          </w:p>
        </w:tc>
        <w:tc>
          <w:p>
            <w:pPr>
              <w:pStyle w:val="Compact"/>
              <w:jc w:val="right"/>
            </w:pPr>
            <w:r>
              <w:t xml:space="preserve">120</w:t>
            </w:r>
          </w:p>
        </w:tc>
        <w:tc>
          <w:p>
            <w:pPr>
              <w:pStyle w:val="Compact"/>
              <w:jc w:val="right"/>
            </w:pPr>
            <w:r>
              <w:t xml:space="preserve">0.97</w:t>
            </w:r>
          </w:p>
        </w:tc>
        <w:tc>
          <w:p>
            <w:pPr>
              <w:pStyle w:val="Compact"/>
              <w:jc w:val="right"/>
            </w:pPr>
            <w:r>
              <w:t xml:space="preserve">0.97</w:t>
            </w:r>
          </w:p>
        </w:tc>
      </w:tr>
      <w:tr>
        <w:tc>
          <w:p>
            <w:pPr>
              <w:pStyle w:val="Compact"/>
              <w:jc w:val="left"/>
            </w:pPr>
            <w:r>
              <w:t xml:space="preserve">BCI_2</w:t>
            </w:r>
          </w:p>
        </w:tc>
        <w:tc>
          <w:p>
            <w:pPr>
              <w:pStyle w:val="Compact"/>
              <w:jc w:val="right"/>
            </w:pPr>
            <w:r>
              <w:t xml:space="preserve">120</w:t>
            </w:r>
          </w:p>
        </w:tc>
        <w:tc>
          <w:p>
            <w:pPr>
              <w:pStyle w:val="Compact"/>
              <w:jc w:val="right"/>
            </w:pPr>
            <w:r>
              <w:t xml:space="preserve">0.95</w:t>
            </w:r>
          </w:p>
        </w:tc>
        <w:tc>
          <w:p>
            <w:pPr>
              <w:pStyle w:val="Compact"/>
              <w:jc w:val="right"/>
            </w:pPr>
            <w:r>
              <w:t xml:space="preserve">0.95</w:t>
            </w:r>
          </w:p>
        </w:tc>
      </w:tr>
      <w:tr>
        <w:tc>
          <w:p>
            <w:pPr>
              <w:pStyle w:val="Compact"/>
              <w:jc w:val="left"/>
            </w:pPr>
            <w:r>
              <w:t xml:space="preserve">BCI_3</w:t>
            </w:r>
          </w:p>
        </w:tc>
        <w:tc>
          <w:p>
            <w:pPr>
              <w:pStyle w:val="Compact"/>
              <w:jc w:val="right"/>
            </w:pPr>
            <w:r>
              <w:t xml:space="preserve">120</w:t>
            </w:r>
          </w:p>
        </w:tc>
        <w:tc>
          <w:p>
            <w:pPr>
              <w:pStyle w:val="Compact"/>
              <w:jc w:val="right"/>
            </w:pPr>
            <w:r>
              <w:t xml:space="preserve">0.95</w:t>
            </w:r>
          </w:p>
        </w:tc>
        <w:tc>
          <w:p>
            <w:pPr>
              <w:pStyle w:val="Compact"/>
              <w:jc w:val="right"/>
            </w:pPr>
            <w:r>
              <w:t xml:space="preserve">0.95</w:t>
            </w:r>
          </w:p>
        </w:tc>
      </w:tr>
      <w:tr>
        <w:tc>
          <w:p>
            <w:pPr>
              <w:pStyle w:val="Compact"/>
              <w:jc w:val="left"/>
            </w:pPr>
            <w:r>
              <w:t xml:space="preserve">BCI_4</w:t>
            </w:r>
          </w:p>
        </w:tc>
        <w:tc>
          <w:p>
            <w:pPr>
              <w:pStyle w:val="Compact"/>
              <w:jc w:val="right"/>
            </w:pPr>
            <w:r>
              <w:t xml:space="preserve">120</w:t>
            </w:r>
          </w:p>
        </w:tc>
        <w:tc>
          <w:p>
            <w:pPr>
              <w:pStyle w:val="Compact"/>
              <w:jc w:val="right"/>
            </w:pPr>
            <w:r>
              <w:t xml:space="preserve">0.95</w:t>
            </w:r>
          </w:p>
        </w:tc>
        <w:tc>
          <w:p>
            <w:pPr>
              <w:pStyle w:val="Compact"/>
              <w:jc w:val="right"/>
            </w:pPr>
            <w:r>
              <w:t xml:space="preserve">0.94</w:t>
            </w:r>
          </w:p>
        </w:tc>
      </w:tr>
      <w:tr>
        <w:tc>
          <w:p>
            <w:pPr>
              <w:pStyle w:val="Compact"/>
              <w:jc w:val="left"/>
            </w:pPr>
            <w:r>
              <w:t xml:space="preserve">BCI_5</w:t>
            </w:r>
          </w:p>
        </w:tc>
        <w:tc>
          <w:p>
            <w:pPr>
              <w:pStyle w:val="Compact"/>
              <w:jc w:val="right"/>
            </w:pPr>
            <w:r>
              <w:t xml:space="preserve">120</w:t>
            </w:r>
          </w:p>
        </w:tc>
        <w:tc>
          <w:p>
            <w:pPr>
              <w:pStyle w:val="Compact"/>
              <w:jc w:val="right"/>
            </w:pPr>
            <w:r>
              <w:t xml:space="preserve">0.95</w:t>
            </w:r>
          </w:p>
        </w:tc>
        <w:tc>
          <w:p>
            <w:pPr>
              <w:pStyle w:val="Compact"/>
              <w:jc w:val="right"/>
            </w:pPr>
            <w:r>
              <w:t xml:space="preserve">0.94</w:t>
            </w:r>
          </w:p>
        </w:tc>
      </w:tr>
      <w:tr>
        <w:tc>
          <w:p>
            <w:pPr>
              <w:pStyle w:val="Compact"/>
              <w:jc w:val="left"/>
            </w:pPr>
            <w:r>
              <w:t xml:space="preserve">BCI_6</w:t>
            </w:r>
          </w:p>
        </w:tc>
        <w:tc>
          <w:p>
            <w:pPr>
              <w:pStyle w:val="Compact"/>
              <w:jc w:val="right"/>
            </w:pPr>
            <w:r>
              <w:t xml:space="preserve">120</w:t>
            </w:r>
          </w:p>
        </w:tc>
        <w:tc>
          <w:p>
            <w:pPr>
              <w:pStyle w:val="Compact"/>
              <w:jc w:val="right"/>
            </w:pPr>
            <w:r>
              <w:t xml:space="preserve">0.95</w:t>
            </w:r>
          </w:p>
        </w:tc>
        <w:tc>
          <w:p>
            <w:pPr>
              <w:pStyle w:val="Compact"/>
              <w:jc w:val="right"/>
            </w:pPr>
            <w:r>
              <w:t xml:space="preserve">0.95</w:t>
            </w:r>
          </w:p>
        </w:tc>
      </w:tr>
    </w:tbl>
    <w:p>
      <w:pPr>
        <w:pStyle w:val="Ttulo4"/>
      </w:pPr>
      <w:bookmarkStart w:id="51" w:name="normalidad-del-factor-2"/>
      <w:r>
        <w:t xml:space="preserve">Normalidad del factor</w:t>
      </w:r>
      <w:bookmarkEnd w:id="51"/>
    </w:p>
    <w:p>
      <w:pPr>
        <w:pStyle w:val="FirstParagraph"/>
      </w:pPr>
      <w:r>
        <w:t xml:space="preserve">Para la Construcción de un modelo de ecuaciones estructurales, es relevante comprobar supuestos estadísticos usuales. Para ello se aplican dos pruebas de normalidad conocidas, Shapiro-Wilks y Lilliefors siendo la primera una de las más potentes reportadas. Para tener normalidad es necesario que los p valores reportados por las pruebas sean mayores a la significancia de</w:t>
      </w:r>
      <w:r>
        <w:t xml:space="preserve"> </w:t>
      </w:r>
      <m:oMath>
        <m:r>
          <m:t>α</m:t>
        </m:r>
        <m:r>
          <m:t>=</m:t>
        </m:r>
        <m:r>
          <m:t>0.05</m:t>
        </m:r>
      </m:oMath>
      <w:r>
        <w:t xml:space="preserve">. Si el p valor resulta menor a 0.05, el factor calculado en el análisis de componentes principales previo</w:t>
      </w:r>
    </w:p>
    <w:p>
      <w:pPr>
        <w:pStyle w:val="TableCaption"/>
      </w:pPr>
      <w:r>
        <w:t xml:space="preserve">Tabla: Prueba de normalidad de Shapiro-Wilks para</w:t>
      </w:r>
      <w:r>
        <w:t xml:space="preserve"> </w:t>
      </w:r>
      <w:r>
        <w:rPr>
          <w:i/>
        </w:rPr>
        <w:t xml:space="preserve">Identificación de la comunidad de marca</w:t>
      </w:r>
      <w:r>
        <w:t xml:space="preserve">. Fuente: elaboración propia.</w:t>
      </w:r>
    </w:p>
    <w:tbl>
      <w:tblPr>
        <w:tblStyle w:val="Table"/>
        <w:tblW w:type="pct" w:w="2361.111111111111"/>
        <w:tblLook w:firstRow="1"/>
        <w:tblCaption w:val="Tabla: Prueba de normalidad de Shapiro-Wilks para Identificación de la comunidad de marca. Fuente: elaboración propia."/>
      </w:tblPr>
      <w:tblGrid>
        <w:gridCol w:w="1870"/>
        <w:gridCol w:w="187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P value</w:t>
            </w:r>
          </w:p>
        </w:tc>
      </w:tr>
      <w:tr>
        <w:tc>
          <w:p>
            <w:pPr>
              <w:pStyle w:val="Compact"/>
              <w:jc w:val="center"/>
            </w:pPr>
            <w:r>
              <w:t xml:space="preserve">0.9704</w:t>
            </w:r>
          </w:p>
        </w:tc>
        <w:tc>
          <w:p>
            <w:pPr>
              <w:pStyle w:val="Compact"/>
              <w:jc w:val="center"/>
            </w:pPr>
            <w:r>
              <w:t xml:space="preserve">0.009571 * *</w:t>
            </w:r>
          </w:p>
        </w:tc>
      </w:tr>
    </w:tbl>
    <w:p>
      <w:pPr>
        <w:pStyle w:val="TableCaption"/>
      </w:pPr>
      <w:r>
        <w:t xml:space="preserve">Tabla: Prueba de normalidad de Lilliefors para</w:t>
      </w:r>
      <w:r>
        <w:t xml:space="preserve"> </w:t>
      </w:r>
      <w:r>
        <w:rPr>
          <w:i/>
        </w:rPr>
        <w:t xml:space="preserve">Identificación de la comunidad de marca</w:t>
      </w:r>
      <w:r>
        <w:t xml:space="preserve">. Fuente: elaboración propia.</w:t>
      </w:r>
    </w:p>
    <w:tbl>
      <w:tblPr>
        <w:tblStyle w:val="Table"/>
        <w:tblW w:type="pct" w:w="2361.111111111111"/>
        <w:tblLook w:firstRow="1"/>
        <w:tblCaption w:val="Tabla: Prueba de normalidad de Lilliefors para Identificación de la comunidad de marca. Fuente: elaboración propia."/>
      </w:tblPr>
      <w:tblGrid>
        <w:gridCol w:w="1870"/>
        <w:gridCol w:w="187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P value</w:t>
            </w:r>
          </w:p>
        </w:tc>
      </w:tr>
      <w:tr>
        <w:tc>
          <w:p>
            <w:pPr>
              <w:pStyle w:val="Compact"/>
              <w:jc w:val="center"/>
            </w:pPr>
            <w:r>
              <w:t xml:space="preserve">0.1015</w:t>
            </w:r>
          </w:p>
        </w:tc>
        <w:tc>
          <w:p>
            <w:pPr>
              <w:pStyle w:val="Compact"/>
              <w:jc w:val="center"/>
            </w:pPr>
            <w:r>
              <w:t xml:space="preserve">0.004047 * *</w:t>
            </w:r>
          </w:p>
        </w:tc>
      </w:tr>
    </w:tbl>
    <w:p>
      <w:pPr>
        <w:pStyle w:val="Ttulo3"/>
      </w:pPr>
      <w:bookmarkStart w:id="52" w:name="voz-a-voz-electrónico"/>
      <w:r>
        <w:t xml:space="preserve">Voz a voz electrónico</w:t>
      </w:r>
      <w:bookmarkEnd w:id="52"/>
    </w:p>
    <w:p>
      <w:pPr>
        <w:pStyle w:val="FirstParagraph"/>
      </w:pPr>
      <w:r>
        <w:t xml:space="preserve">A continuación se muestra el análisis realizado a los ítems asociadas al constructo de Voz a voz electrónico</w:t>
      </w:r>
      <w:r>
        <w:rPr>
          <w:rStyle w:val="Refdenotaalpie"/>
        </w:rPr>
        <w:footnoteReference w:id="53"/>
      </w:r>
      <w:r>
        <w:t xml:space="preserve">.</w:t>
      </w:r>
    </w:p>
    <w:p>
      <w:pPr>
        <w:pStyle w:val="Ttulo4"/>
      </w:pPr>
      <w:bookmarkStart w:id="54" w:name="análisis-de-correlación-múltiple-3"/>
      <w:r>
        <w:t xml:space="preserve">Análisis de correlación múltiple</w:t>
      </w:r>
      <w:bookmarkEnd w:id="54"/>
    </w:p>
    <w:p>
      <w:pPr>
        <w:pStyle w:val="FirstParagraph"/>
      </w:pPr>
      <w:r>
        <w:t xml:space="preserve">La matriz de correlaciones entre los ítems constituye una primera aproximación. En este gráfico es importante encontrar correlaciones fuertes entre los ítems, al menos mayores a 0.5.</w:t>
      </w:r>
    </w:p>
    <w:p>
      <w:pPr>
        <w:pStyle w:val="CaptionedFigure"/>
      </w:pPr>
      <w:r>
        <w:drawing>
          <wp:inline>
            <wp:extent cx="3696101" cy="3696101"/>
            <wp:effectExtent b="0" l="0" r="0" t="0"/>
            <wp:docPr descr="Figura: Matriz de correlaciones de Voz a voz electrónico. Fuente: elaboración propia utilizando el software estadístico R (R Core Team, 2019)." title="" id="1" name="Picture"/>
            <a:graphic>
              <a:graphicData uri="http://schemas.openxmlformats.org/drawingml/2006/picture">
                <pic:pic>
                  <pic:nvPicPr>
                    <pic:cNvPr descr="687_Modelo_files/figure-docx/unnamed-chunk-70-1.png" id="0" name="Picture"/>
                    <pic:cNvPicPr>
                      <a:picLocks noChangeArrowheads="1" noChangeAspect="1"/>
                    </pic:cNvPicPr>
                  </pic:nvPicPr>
                  <pic:blipFill>
                    <a:blip r:embed="rId55"/>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Figura: Matriz de correlaciones de</w:t>
      </w:r>
      <w:r>
        <w:t xml:space="preserve"> </w:t>
      </w:r>
      <w:r>
        <w:rPr>
          <w:i/>
        </w:rPr>
        <w:t xml:space="preserve">Voz a voz electrónico</w:t>
      </w:r>
      <w:r>
        <w:t xml:space="preserve">. Fuente: elaboración propia utilizando el software estadístico R</w:t>
      </w:r>
      <w:r>
        <w:t xml:space="preserve"> </w:t>
      </w:r>
      <w:r>
        <w:t xml:space="preserve">(R Core Team, 2019)</w:t>
      </w:r>
      <w:r>
        <w:t xml:space="preserve">.</w:t>
      </w:r>
    </w:p>
    <w:p>
      <w:pPr>
        <w:pStyle w:val="Textoindependiente"/>
      </w:pPr>
      <w:r>
        <w:t xml:space="preserve">En el análisis de componentes principales cada eje retiene un porcentaje de la varianza. Este es mostrado de manera individual y acumulada en el gráfico de sedimentación.</w:t>
      </w:r>
    </w:p>
    <w:p>
      <w:pPr>
        <w:pStyle w:val="Textoindependiente"/>
      </w:pPr>
      <w:r>
        <w:drawing>
          <wp:inline>
            <wp:extent cx="5544151" cy="2310063"/>
            <wp:effectExtent b="0" l="0" r="0" t="0"/>
            <wp:docPr descr="Figura: gráfico de sedimentación de Voz a voz electrónico. En azul el porcentaje de varianza explicado por cada eje, en rojo el porcentaje acumulado. Fuente: elaboración propia utilizando el software estadístico R (R Core Team, 2019)." title="" id="1" name="Picture"/>
            <a:graphic>
              <a:graphicData uri="http://schemas.openxmlformats.org/drawingml/2006/picture">
                <pic:pic>
                  <pic:nvPicPr>
                    <pic:cNvPr descr="687_Modelo_files/figure-docx/unnamed-chunk-72-1.png" id="0" name="Picture"/>
                    <pic:cNvPicPr>
                      <a:picLocks noChangeArrowheads="1" noChangeAspect="1"/>
                    </pic:cNvPicPr>
                  </pic:nvPicPr>
                  <pic:blipFill>
                    <a:blip r:embed="rId56"/>
                    <a:stretch>
                      <a:fillRect/>
                    </a:stretch>
                  </pic:blipFill>
                  <pic:spPr bwMode="auto">
                    <a:xfrm>
                      <a:off x="0" y="0"/>
                      <a:ext cx="5544151" cy="2310063"/>
                    </a:xfrm>
                    <a:prstGeom prst="rect">
                      <a:avLst/>
                    </a:prstGeom>
                    <a:noFill/>
                    <a:ln w="9525">
                      <a:noFill/>
                      <a:headEnd/>
                      <a:tailEnd/>
                    </a:ln>
                  </pic:spPr>
                </pic:pic>
              </a:graphicData>
            </a:graphic>
          </wp:inline>
        </w:drawing>
      </w:r>
      <w:r>
        <w:t xml:space="preserve"> </w:t>
      </w:r>
      <w:r>
        <w:t xml:space="preserve">El círculo de correlaciones permite visualizar los ítems como flechas. Cuando estas flechas apuntan todas en la misma dirección se tiene un nivel de consistencia interna alto.</w:t>
      </w:r>
    </w:p>
    <w:p>
      <w:pPr>
        <w:pStyle w:val="CaptionedFigure"/>
      </w:pPr>
      <w:r>
        <w:drawing>
          <wp:inline>
            <wp:extent cx="5544151" cy="3696101"/>
            <wp:effectExtent b="0" l="0" r="0" t="0"/>
            <wp:docPr descr="Figura: círculo de correlaciones de Voz a voz electrónico. Fuente: elaboración propia utilizando el software estadístico R (R Core Team, 2019)." title="" id="1" name="Picture"/>
            <a:graphic>
              <a:graphicData uri="http://schemas.openxmlformats.org/drawingml/2006/picture">
                <pic:pic>
                  <pic:nvPicPr>
                    <pic:cNvPr descr="687_Modelo_files/figure-docx/unnamed-chunk-74-1.png" id="0" name="Picture"/>
                    <pic:cNvPicPr>
                      <a:picLocks noChangeArrowheads="1" noChangeAspect="1"/>
                    </pic:cNvPicPr>
                  </pic:nvPicPr>
                  <pic:blipFill>
                    <a:blip r:embed="rId57"/>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Figura: círculo de correlaciones de</w:t>
      </w:r>
      <w:r>
        <w:t xml:space="preserve"> </w:t>
      </w:r>
      <w:r>
        <w:rPr>
          <w:i/>
        </w:rPr>
        <w:t xml:space="preserve">Voz a voz electrónico</w:t>
      </w:r>
      <w:r>
        <w:t xml:space="preserve">. Fuente: elaboración propia utilizando el software estadístico R</w:t>
      </w:r>
      <w:r>
        <w:t xml:space="preserve"> </w:t>
      </w:r>
      <w:r>
        <w:t xml:space="preserve">(R Core Team, 2019)</w:t>
      </w:r>
      <w:r>
        <w:t xml:space="preserve">.</w:t>
      </w:r>
    </w:p>
    <w:p>
      <w:pPr>
        <w:pStyle w:val="Ttulo4"/>
      </w:pPr>
      <w:bookmarkStart w:id="58" w:name="análisis-de-consistencia-interna-3"/>
      <w:r>
        <w:t xml:space="preserve">Análisis de consistencia interna</w:t>
      </w:r>
      <w:bookmarkEnd w:id="58"/>
    </w:p>
    <w:p>
      <w:pPr>
        <w:pStyle w:val="FirstParagraph"/>
      </w:pPr>
      <w:r>
        <w:t xml:space="preserve">Para evaluar la consistencia interna es posible usar varios estadísticos. Entre ellos el alpha de Cronbach y el lambda 6 de Guttman; que se muestran a continuación.</w:t>
      </w:r>
    </w:p>
    <w:p>
      <w:pPr>
        <w:pStyle w:val="TableCaption"/>
      </w:pPr>
      <w:r>
        <w:t xml:space="preserve">Tabla: Alpha de Cronbach y Lambda 6 de Guttman para</w:t>
      </w:r>
      <w:r>
        <w:t xml:space="preserve"> </w:t>
      </w:r>
      <w:r>
        <w:rPr>
          <w:i/>
        </w:rPr>
        <w:t xml:space="preserve">Voz a voz electrónico</w:t>
      </w:r>
      <w:r>
        <w:t xml:space="preserve">. Fuente: elaboración propia.</w:t>
      </w:r>
    </w:p>
    <w:tbl>
      <w:tblPr>
        <w:tblStyle w:val="Table"/>
        <w:tblW w:type="pct" w:w="0.0"/>
        <w:tblLook w:firstRow="1"/>
        <w:tblCaption w:val="Tabla: Alpha de Cronbach y Lambda 6 de Guttman para Voz a voz electrónico. Fuente: elaboración propia."/>
      </w:tblPr>
      <w:tblGrid/>
      <w:tr>
        <w:trPr>
          <w:cnfStyle w:firstRow="1"/>
        </w:trPr>
        <w:tc>
          <w:tcPr>
            <w:tcBorders>
              <w:bottom w:val="single"/>
            </w:tcBorders>
            <w:vAlign w:val="bottom"/>
          </w:tcPr>
          <w:p>
            <w:pPr>
              <w:pStyle w:val="Compact"/>
              <w:jc w:val="right"/>
            </w:pPr>
            <w:r>
              <w:t xml:space="preserve">Individuos</w:t>
            </w:r>
          </w:p>
        </w:tc>
        <w:tc>
          <w:tcPr>
            <w:tcBorders>
              <w:bottom w:val="single"/>
            </w:tcBorders>
            <w:vAlign w:val="bottom"/>
          </w:tcPr>
          <w:p>
            <w:pPr>
              <w:pStyle w:val="Compact"/>
              <w:jc w:val="right"/>
            </w:pPr>
            <w:r>
              <w:t xml:space="preserve">ítems</w:t>
            </w:r>
          </w:p>
        </w:tc>
        <w:tc>
          <w:tcPr>
            <w:tcBorders>
              <w:bottom w:val="single"/>
            </w:tcBorders>
            <w:vAlign w:val="bottom"/>
          </w:tcPr>
          <w:p>
            <w:pPr>
              <w:pStyle w:val="Compact"/>
              <w:jc w:val="right"/>
            </w:pPr>
            <w:r>
              <w:t xml:space="preserve">Alpha de Cronbach</w:t>
            </w:r>
          </w:p>
        </w:tc>
        <w:tc>
          <w:tcPr>
            <w:tcBorders>
              <w:bottom w:val="single"/>
            </w:tcBorders>
            <w:vAlign w:val="bottom"/>
          </w:tcPr>
          <w:p>
            <w:pPr>
              <w:pStyle w:val="Compact"/>
              <w:jc w:val="right"/>
            </w:pPr>
            <w:r>
              <w:t xml:space="preserve">Guttman’s Lambda 6</w:t>
            </w:r>
          </w:p>
        </w:tc>
      </w:tr>
      <w:tr>
        <w:tc>
          <w:p>
            <w:pPr>
              <w:pStyle w:val="Compact"/>
              <w:jc w:val="right"/>
            </w:pPr>
            <w:r>
              <w:t xml:space="preserve">120</w:t>
            </w:r>
          </w:p>
        </w:tc>
        <w:tc>
          <w:p>
            <w:pPr>
              <w:pStyle w:val="Compact"/>
              <w:jc w:val="right"/>
            </w:pPr>
            <w:r>
              <w:t xml:space="preserve">4</w:t>
            </w:r>
          </w:p>
        </w:tc>
        <w:tc>
          <w:p>
            <w:pPr>
              <w:pStyle w:val="Compact"/>
              <w:jc w:val="right"/>
            </w:pPr>
            <w:r>
              <w:t xml:space="preserve">0.96</w:t>
            </w:r>
          </w:p>
        </w:tc>
        <w:tc>
          <w:p>
            <w:pPr>
              <w:pStyle w:val="Compact"/>
              <w:jc w:val="right"/>
            </w:pPr>
            <w:r>
              <w:t xml:space="preserve">0.95</w:t>
            </w:r>
          </w:p>
        </w:tc>
      </w:tr>
    </w:tbl>
    <w:p>
      <w:pPr>
        <w:pStyle w:val="Textoindependiente"/>
      </w:pPr>
      <w:r>
        <w:t xml:space="preserve">Para evaluar la pertinencia de los ítems en torno al factor se calcula la consistencia interna retirando los ítems uno por uno. Este análisis del ítem permite medir la consistencia en distintos escenarios y así detectar cuáles ítems resultan inapropiados o afectan la consistencia interna de manera negativa. La siguiente tabla muestra el análisis realizado.</w:t>
      </w:r>
    </w:p>
    <w:p>
      <w:pPr>
        <w:pStyle w:val="TableCaption"/>
      </w:pPr>
      <w:r>
        <w:t xml:space="preserve">Alpha de Cronbach y Lambda 6 de Guttman retirando cada ítem para</w:t>
      </w:r>
      <w:r>
        <w:t xml:space="preserve"> </w:t>
      </w:r>
      <w:r>
        <w:rPr>
          <w:i/>
        </w:rPr>
        <w:t xml:space="preserve">Voz a voz electrónico</w:t>
      </w:r>
      <w:r>
        <w:t xml:space="preserve">. Fuente: elaboración propia.</w:t>
      </w:r>
    </w:p>
    <w:tbl>
      <w:tblPr>
        <w:tblStyle w:val="Table"/>
        <w:tblW w:type="pct" w:w="0.0"/>
        <w:tblLook w:firstRow="1"/>
        <w:tblCaption w:val="Alpha de Cronbach y Lambda 6 de Guttman retirando cada ítem para Voz a voz electrónico. Fuente: elaboración propia."/>
      </w:tblPr>
      <w:tblGrid/>
      <w:tr>
        <w:trPr>
          <w:cnfStyle w:firstRow="1"/>
        </w:trPr>
        <w:tc>
          <w:tcPr>
            <w:tcBorders>
              <w:bottom w:val="single"/>
            </w:tcBorders>
            <w:vAlign w:val="bottom"/>
          </w:tcPr>
          <w:p>
            <w:pPr>
              <w:pStyle w:val="Compact"/>
              <w:jc w:val="left"/>
            </w:pPr>
            <w:r>
              <w:t xml:space="preserve">ítems</w:t>
            </w:r>
          </w:p>
        </w:tc>
        <w:tc>
          <w:tcPr>
            <w:tcBorders>
              <w:bottom w:val="single"/>
            </w:tcBorders>
            <w:vAlign w:val="bottom"/>
          </w:tcPr>
          <w:p>
            <w:pPr>
              <w:pStyle w:val="Compact"/>
              <w:jc w:val="right"/>
            </w:pPr>
            <w:r>
              <w:t xml:space="preserve">Individuos</w:t>
            </w:r>
          </w:p>
        </w:tc>
        <w:tc>
          <w:tcPr>
            <w:tcBorders>
              <w:bottom w:val="single"/>
            </w:tcBorders>
            <w:vAlign w:val="bottom"/>
          </w:tcPr>
          <w:p>
            <w:pPr>
              <w:pStyle w:val="Compact"/>
              <w:jc w:val="right"/>
            </w:pPr>
            <w:r>
              <w:t xml:space="preserve">Alpha de Cronbach</w:t>
            </w:r>
          </w:p>
        </w:tc>
        <w:tc>
          <w:tcPr>
            <w:tcBorders>
              <w:bottom w:val="single"/>
            </w:tcBorders>
            <w:vAlign w:val="bottom"/>
          </w:tcPr>
          <w:p>
            <w:pPr>
              <w:pStyle w:val="Compact"/>
              <w:jc w:val="right"/>
            </w:pPr>
            <w:r>
              <w:t xml:space="preserve">Guttman’s Lambda 6</w:t>
            </w:r>
          </w:p>
        </w:tc>
      </w:tr>
      <w:tr>
        <w:tc>
          <w:p>
            <w:pPr>
              <w:pStyle w:val="Compact"/>
              <w:jc w:val="left"/>
            </w:pPr>
            <w:r>
              <w:t xml:space="preserve">e_WOM_1</w:t>
            </w:r>
          </w:p>
        </w:tc>
        <w:tc>
          <w:p>
            <w:pPr>
              <w:pStyle w:val="Compact"/>
              <w:jc w:val="right"/>
            </w:pPr>
            <w:r>
              <w:t xml:space="preserve">120</w:t>
            </w:r>
          </w:p>
        </w:tc>
        <w:tc>
          <w:p>
            <w:pPr>
              <w:pStyle w:val="Compact"/>
              <w:jc w:val="right"/>
            </w:pPr>
            <w:r>
              <w:t xml:space="preserve">0.96</w:t>
            </w:r>
          </w:p>
        </w:tc>
        <w:tc>
          <w:p>
            <w:pPr>
              <w:pStyle w:val="Compact"/>
              <w:jc w:val="right"/>
            </w:pPr>
            <w:r>
              <w:t xml:space="preserve">0.94</w:t>
            </w:r>
          </w:p>
        </w:tc>
      </w:tr>
      <w:tr>
        <w:tc>
          <w:p>
            <w:pPr>
              <w:pStyle w:val="Compact"/>
              <w:jc w:val="left"/>
            </w:pPr>
            <w:r>
              <w:t xml:space="preserve">e_WOM_2</w:t>
            </w:r>
          </w:p>
        </w:tc>
        <w:tc>
          <w:p>
            <w:pPr>
              <w:pStyle w:val="Compact"/>
              <w:jc w:val="right"/>
            </w:pPr>
            <w:r>
              <w:t xml:space="preserve">120</w:t>
            </w:r>
          </w:p>
        </w:tc>
        <w:tc>
          <w:p>
            <w:pPr>
              <w:pStyle w:val="Compact"/>
              <w:jc w:val="right"/>
            </w:pPr>
            <w:r>
              <w:t xml:space="preserve">0.95</w:t>
            </w:r>
          </w:p>
        </w:tc>
        <w:tc>
          <w:p>
            <w:pPr>
              <w:pStyle w:val="Compact"/>
              <w:jc w:val="right"/>
            </w:pPr>
            <w:r>
              <w:t xml:space="preserve">0.92</w:t>
            </w:r>
          </w:p>
        </w:tc>
      </w:tr>
      <w:tr>
        <w:tc>
          <w:p>
            <w:pPr>
              <w:pStyle w:val="Compact"/>
              <w:jc w:val="left"/>
            </w:pPr>
            <w:r>
              <w:t xml:space="preserve">e_WOM_3</w:t>
            </w:r>
          </w:p>
        </w:tc>
        <w:tc>
          <w:p>
            <w:pPr>
              <w:pStyle w:val="Compact"/>
              <w:jc w:val="right"/>
            </w:pPr>
            <w:r>
              <w:t xml:space="preserve">120</w:t>
            </w:r>
          </w:p>
        </w:tc>
        <w:tc>
          <w:p>
            <w:pPr>
              <w:pStyle w:val="Compact"/>
              <w:jc w:val="right"/>
            </w:pPr>
            <w:r>
              <w:t xml:space="preserve">0.95</w:t>
            </w:r>
          </w:p>
        </w:tc>
        <w:tc>
          <w:p>
            <w:pPr>
              <w:pStyle w:val="Compact"/>
              <w:jc w:val="right"/>
            </w:pPr>
            <w:r>
              <w:t xml:space="preserve">0.92</w:t>
            </w:r>
          </w:p>
        </w:tc>
      </w:tr>
      <w:tr>
        <w:tc>
          <w:p>
            <w:pPr>
              <w:pStyle w:val="Compact"/>
              <w:jc w:val="left"/>
            </w:pPr>
            <w:r>
              <w:t xml:space="preserve">e_WOM_4</w:t>
            </w:r>
          </w:p>
        </w:tc>
        <w:tc>
          <w:p>
            <w:pPr>
              <w:pStyle w:val="Compact"/>
              <w:jc w:val="right"/>
            </w:pPr>
            <w:r>
              <w:t xml:space="preserve">120</w:t>
            </w:r>
          </w:p>
        </w:tc>
        <w:tc>
          <w:p>
            <w:pPr>
              <w:pStyle w:val="Compact"/>
              <w:jc w:val="right"/>
            </w:pPr>
            <w:r>
              <w:t xml:space="preserve">0.95</w:t>
            </w:r>
          </w:p>
        </w:tc>
        <w:tc>
          <w:p>
            <w:pPr>
              <w:pStyle w:val="Compact"/>
              <w:jc w:val="right"/>
            </w:pPr>
            <w:r>
              <w:t xml:space="preserve">0.93</w:t>
            </w:r>
          </w:p>
        </w:tc>
      </w:tr>
    </w:tbl>
    <w:p>
      <w:pPr>
        <w:pStyle w:val="Ttulo4"/>
      </w:pPr>
      <w:bookmarkStart w:id="59" w:name="normalidad-del-factor-3"/>
      <w:r>
        <w:t xml:space="preserve">Normalidad del factor</w:t>
      </w:r>
      <w:bookmarkEnd w:id="59"/>
    </w:p>
    <w:p>
      <w:pPr>
        <w:pStyle w:val="FirstParagraph"/>
      </w:pPr>
      <w:r>
        <w:t xml:space="preserve">Para la Construcción de un modelo de ecuaciones estructurales, es relevante comprobar supuestos estadísticos usuales. Para ello se aplican dos pruebas de normalidad conocidas, Shapiro-Wilks y Lilliefors siendo la primera una de las más potentes reportadas. Para tener normalidad es necesario que los p valores reportados por las pruebas sean mayores a la significancia de</w:t>
      </w:r>
      <w:r>
        <w:t xml:space="preserve"> </w:t>
      </w:r>
      <m:oMath>
        <m:r>
          <m:t>α</m:t>
        </m:r>
        <m:r>
          <m:t>=</m:t>
        </m:r>
        <m:r>
          <m:t>0.05</m:t>
        </m:r>
      </m:oMath>
      <w:r>
        <w:t xml:space="preserve">. Si el p valor resulta menor a 0.05, el factor calculado en el análisis de componentes principales previo</w:t>
      </w:r>
    </w:p>
    <w:p>
      <w:pPr>
        <w:pStyle w:val="TableCaption"/>
      </w:pPr>
      <w:r>
        <w:t xml:space="preserve">Tabla: Prueba de normalidad de Shapiro-Wilks para</w:t>
      </w:r>
      <w:r>
        <w:t xml:space="preserve"> </w:t>
      </w:r>
      <w:r>
        <w:rPr>
          <w:i/>
        </w:rPr>
        <w:t xml:space="preserve">Voz a voz electrónico</w:t>
      </w:r>
      <w:r>
        <w:t xml:space="preserve">. Fuente: elaboración propia.</w:t>
      </w:r>
    </w:p>
    <w:tbl>
      <w:tblPr>
        <w:tblStyle w:val="Table"/>
        <w:tblW w:type="pct" w:w="2430.5555555555557"/>
        <w:tblLook w:firstRow="1"/>
        <w:tblCaption w:val="Tabla: Prueba de normalidad de Shapiro-Wilks para Voz a voz electrónico. Fuente: elaboración propia."/>
      </w:tblPr>
      <w:tblGrid>
        <w:gridCol w:w="1870"/>
        <w:gridCol w:w="198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P value</w:t>
            </w:r>
          </w:p>
        </w:tc>
      </w:tr>
      <w:tr>
        <w:tc>
          <w:p>
            <w:pPr>
              <w:pStyle w:val="Compact"/>
              <w:jc w:val="center"/>
            </w:pPr>
            <w:r>
              <w:t xml:space="preserve">0.9343</w:t>
            </w:r>
          </w:p>
        </w:tc>
        <w:tc>
          <w:p>
            <w:pPr>
              <w:pStyle w:val="Compact"/>
              <w:jc w:val="center"/>
            </w:pPr>
            <w:r>
              <w:t xml:space="preserve">1.791e-05 * * *</w:t>
            </w:r>
          </w:p>
        </w:tc>
      </w:tr>
    </w:tbl>
    <w:p>
      <w:pPr>
        <w:pStyle w:val="TableCaption"/>
      </w:pPr>
      <w:r>
        <w:t xml:space="preserve">Tabla: Prueba de normalidad de Lilliefors para</w:t>
      </w:r>
      <w:r>
        <w:t xml:space="preserve"> </w:t>
      </w:r>
      <w:r>
        <w:rPr>
          <w:i/>
        </w:rPr>
        <w:t xml:space="preserve">Voz a voz electrónico</w:t>
      </w:r>
      <w:r>
        <w:t xml:space="preserve">. Fuente: elaboración propia.</w:t>
      </w:r>
    </w:p>
    <w:tbl>
      <w:tblPr>
        <w:tblStyle w:val="Table"/>
        <w:tblW w:type="pct" w:w="2430.5555555555557"/>
        <w:tblLook w:firstRow="1"/>
        <w:tblCaption w:val="Tabla: Prueba de normalidad de Lilliefors para Voz a voz electrónico. Fuente: elaboración propia."/>
      </w:tblPr>
      <w:tblGrid>
        <w:gridCol w:w="1870"/>
        <w:gridCol w:w="198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P value</w:t>
            </w:r>
          </w:p>
        </w:tc>
      </w:tr>
      <w:tr>
        <w:tc>
          <w:p>
            <w:pPr>
              <w:pStyle w:val="Compact"/>
              <w:jc w:val="center"/>
            </w:pPr>
            <w:r>
              <w:t xml:space="preserve">0.2209</w:t>
            </w:r>
          </w:p>
        </w:tc>
        <w:tc>
          <w:p>
            <w:pPr>
              <w:pStyle w:val="Compact"/>
              <w:jc w:val="center"/>
            </w:pPr>
            <w:r>
              <w:t xml:space="preserve">8.181e-16 * * *</w:t>
            </w:r>
          </w:p>
        </w:tc>
      </w:tr>
    </w:tbl>
    <w:p>
      <w:pPr>
        <w:pStyle w:val="Ttulo2"/>
      </w:pPr>
      <w:bookmarkStart w:id="60" w:name="interpretación-y-análisis"/>
      <w:r>
        <w:t xml:space="preserve">Interpretación y análisis</w:t>
      </w:r>
      <w:bookmarkEnd w:id="60"/>
    </w:p>
    <w:p>
      <w:pPr>
        <w:pStyle w:val="FirstParagraph"/>
      </w:pPr>
      <w:r>
        <w:t xml:space="preserve">Los resultados presentados corresponden a los procedimientos de análisis de correlación mútiple, análisis de consistencia interna y análisis de normalidad realizados a cada una de las variables latentes. Es necesario entonces efectuar un proceso de interpretación y análisis que los acompañe.</w:t>
      </w:r>
    </w:p>
    <w:p>
      <w:pPr>
        <w:pStyle w:val="Textoindependiente"/>
      </w:pPr>
      <w:r>
        <w:t xml:space="preserve">En general, los resultados de las cuatro variables latentes son muy similares. Es posible observar un alto grado de correlación entre los ítems de cada constructo, una consistencia interna alta y un indicador de no normalidad.</w:t>
      </w:r>
    </w:p>
    <w:p>
      <w:pPr>
        <w:pStyle w:val="Textoindependiente"/>
      </w:pPr>
      <w:r>
        <w:t xml:space="preserve">La selección de los ítems resulta correcta en términos de asociación. Siendo ítems que se relacionan entre sí, mostrando altos grados de correlación en todas las variables latente. En el caso de SI (Identidad Social), los ítems se dividen en tres grupos de acuerdo a su correlación: ítems cognitivos, afectivos y evaluativos.</w:t>
      </w:r>
    </w:p>
    <w:p>
      <w:pPr>
        <w:pStyle w:val="Textoindependiente"/>
      </w:pPr>
      <w:r>
        <w:t xml:space="preserve">Los valores altos de consistencia interna muestran una definición adecuada de las variables latentes. Esto significa que ambos procedimientos (alpha de Cronbach y lambda 6 de Guttman) reportan que los ítems en efecto son expresiones medibles del constructo; permitiendo así la medición indirecta.</w:t>
      </w:r>
    </w:p>
    <w:p>
      <w:pPr>
        <w:pStyle w:val="Textoindependiente"/>
      </w:pPr>
      <w:r>
        <w:t xml:space="preserve">Las pruebas de Shapiro - Wilks y lilliefors tienen resultados muy similares a través de todas las variables latentes. En general es posible enunciar que todas son no normales. En el caso de SI (Identidad Social), es posible observar un p valor no significativo, de 0.07, para Shapiro - Wilks, que contrasta con el resultado significativo de lilliefors; en este caso se opta por mantener el valor más bajo evitando el error de tipo I.</w:t>
      </w:r>
    </w:p>
    <w:p>
      <w:pPr>
        <w:pStyle w:val="Ttulo1"/>
      </w:pPr>
      <w:bookmarkStart w:id="61" w:name="modelo"/>
      <w:r>
        <w:t xml:space="preserve">Modelo</w:t>
      </w:r>
      <w:bookmarkEnd w:id="61"/>
    </w:p>
    <w:p>
      <w:pPr>
        <w:pStyle w:val="FirstParagraph"/>
      </w:pPr>
      <w:r>
        <w:t xml:space="preserve">En esta sección se presentan los resultados del cálculo del modelo de ecuaciones estructurales propuesto.</w:t>
      </w:r>
    </w:p>
    <w:p>
      <w:pPr>
        <w:pStyle w:val="Textoindependiente"/>
      </w:pPr>
      <w:r>
        <w:t xml:space="preserve">En primera instancia se corre el análisis factorial confirmatorio, que recoge la información respecto a las variables latentes y corrobora los resultados presentados en la sección anterior.</w:t>
      </w:r>
    </w:p>
    <w:p>
      <w:pPr>
        <w:pStyle w:val="Textoindependiente"/>
      </w:pPr>
      <w:r>
        <w:t xml:space="preserve">Luego se los valores estimados vía máxima verosimilitud con p valores e intervalos de confianza obtenidos bajo el supuesto de normalidad. Se realizan tres tipos de estimaciones: la estimación de los pesos correspondientes a las relaciones explícitas del modelo; la estimación de las correlaciones entre los constructos no conectados y la estimación de las varianzas de cada variable (sea observada o latente).</w:t>
      </w:r>
    </w:p>
    <w:p>
      <w:pPr>
        <w:pStyle w:val="Textoindependiente"/>
      </w:pPr>
      <w:r>
        <w:t xml:space="preserve">Estos p valores e intervalos de confianza han sido calculados usando el supuesto de normalidad de las variables latentes. Sin embargo, según las pruebas realizadas previamente este supuesto no se cumple. De manera que es necesario recalcular los p valores e intervalos de confianza: para ello se realiza un procedimiento de bootstrapping.</w:t>
      </w:r>
    </w:p>
    <w:p>
      <w:pPr>
        <w:pStyle w:val="Textoindependiente"/>
      </w:pPr>
      <w:r>
        <w:t xml:space="preserve">Seguido a esto se realiza la evaluación del modelo, calculando diversos estadísticos que dan cuenta de distintos factores relevantes. Se evalúa consistencia, significancia y ajuste.</w:t>
      </w:r>
    </w:p>
    <w:p>
      <w:pPr>
        <w:pStyle w:val="Textoindependiente"/>
      </w:pPr>
      <w:r>
        <w:t xml:space="preserve">Estos procedimientos permiten evaluar las hipótesis planteadas en el dearrollo del estudio y presentar el modelo mediante visualizaciones adecuadas.</w:t>
      </w:r>
    </w:p>
    <w:p>
      <w:pPr>
        <w:pStyle w:val="Ttulo2"/>
      </w:pPr>
      <w:bookmarkStart w:id="62" w:name="análisis-factorial-confirmatorio"/>
      <w:r>
        <w:t xml:space="preserve">Análisis factorial confirmatorio</w:t>
      </w:r>
      <w:bookmarkEnd w:id="62"/>
    </w:p>
    <w:p>
      <w:pPr>
        <w:pStyle w:val="FirstParagraph"/>
      </w:pPr>
      <w:r>
        <w:t xml:space="preserve">El análisis factoril confirmatorio muestra los pesos de cada ítem al interior de cada constructo, además de las varianzas y covarianzas estimadas,</w:t>
      </w:r>
    </w:p>
    <w:p>
      <w:pPr>
        <w:pStyle w:val="TableCaption"/>
      </w:pPr>
      <w:r>
        <w:t xml:space="preserve">Tabla: Estimadores de coeficientes calculados en el análisis factorial confirmatorio. Sus columnas son: estimate, parámetro estimado; value, valor calculado; se, error estándar del estimador; z, puntaje z estandarizado; pvalue, valor p para el estimador; ci.lower, límite inferior de intervalo de confianza; ci.upper, límite superior de intervalo de confianza. Fuente: elaboración propia.</w:t>
      </w:r>
    </w:p>
    <w:tbl>
      <w:tblPr>
        <w:tblStyle w:val="Table"/>
        <w:tblW w:type="pct" w:w="0.0"/>
        <w:tblLook w:firstRow="1"/>
        <w:tblCaption w:val="Tabla: Estimadores de coeficientes calculados en el análisis factorial confirmatorio. Sus columnas son: estimate, parámetro estimado; value, valor calculado; se, error estándar del estimador; z, puntaje z estandarizado; pvalue, valor p para el estimador; ci.lower, límite inferior de intervalo de confianza; ci.upper, límite superior de intervalo de confianza. Fuente: elaboración propia."/>
      </w:tblPr>
      <w:tblGrid/>
      <w:tr>
        <w:trPr>
          <w:cnfStyle w:firstRow="1"/>
        </w:trPr>
        <w:tc>
          <w:tcPr>
            <w:tcBorders>
              <w:bottom w:val="single"/>
            </w:tcBorders>
            <w:vAlign w:val="bottom"/>
          </w:tcPr>
          <w:p>
            <w:pPr>
              <w:pStyle w:val="Compact"/>
              <w:jc w:val="left"/>
            </w:pPr>
            <w:r>
              <w:t xml:space="preserve">estimate</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z</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ci.lower</w:t>
            </w:r>
          </w:p>
        </w:tc>
        <w:tc>
          <w:tcPr>
            <w:tcBorders>
              <w:bottom w:val="single"/>
            </w:tcBorders>
            <w:vAlign w:val="bottom"/>
          </w:tcPr>
          <w:p>
            <w:pPr>
              <w:pStyle w:val="Compact"/>
              <w:jc w:val="right"/>
            </w:pPr>
            <w:r>
              <w:t xml:space="preserve">ci.upper</w:t>
            </w:r>
          </w:p>
        </w:tc>
      </w:tr>
      <w:tr>
        <w:tc>
          <w:p>
            <w:pPr>
              <w:pStyle w:val="Compact"/>
              <w:jc w:val="left"/>
            </w:pPr>
            <w:r>
              <w:t xml:space="preserve">BCI=~BCI_1</w:t>
            </w:r>
          </w:p>
        </w:tc>
        <w:tc>
          <w:p>
            <w:pPr>
              <w:pStyle w:val="Compact"/>
              <w:jc w:val="right"/>
            </w:pPr>
            <w:r>
              <w:t xml:space="preserve">1.00</w:t>
            </w:r>
          </w:p>
        </w:tc>
        <w:tc>
          <w:p>
            <w:pPr>
              <w:pStyle w:val="Compact"/>
              <w:jc w:val="right"/>
            </w:pPr>
            <w:r>
              <w:t xml:space="preserve">0.00</w:t>
            </w:r>
          </w:p>
        </w:tc>
        <w:tc>
          <w:p>
            <w:pPr>
              <w:pStyle w:val="Compact"/>
              <w:jc w:val="right"/>
            </w:pPr>
            <w:r>
              <w:t xml:space="preserve">-</w:t>
            </w:r>
          </w:p>
        </w:tc>
        <w:tc>
          <w:p>
            <w:pPr>
              <w:pStyle w:val="Compact"/>
              <w:jc w:val="right"/>
            </w:pPr>
            <w:r>
              <w:t xml:space="preserve">-</w:t>
            </w:r>
          </w:p>
        </w:tc>
        <w:tc>
          <w:p>
            <w:pPr>
              <w:pStyle w:val="Compact"/>
              <w:jc w:val="right"/>
            </w:pPr>
            <w:r>
              <w:t xml:space="preserve">1.00</w:t>
            </w:r>
          </w:p>
        </w:tc>
        <w:tc>
          <w:p>
            <w:pPr>
              <w:pStyle w:val="Compact"/>
              <w:jc w:val="right"/>
            </w:pPr>
            <w:r>
              <w:t xml:space="preserve">1.00</w:t>
            </w:r>
          </w:p>
        </w:tc>
      </w:tr>
      <w:tr>
        <w:tc>
          <w:p>
            <w:pPr>
              <w:pStyle w:val="Compact"/>
              <w:jc w:val="left"/>
            </w:pPr>
            <w:r>
              <w:t xml:space="preserve">BCI=~BCI_2</w:t>
            </w:r>
          </w:p>
        </w:tc>
        <w:tc>
          <w:p>
            <w:pPr>
              <w:pStyle w:val="Compact"/>
              <w:jc w:val="right"/>
            </w:pPr>
            <w:r>
              <w:t xml:space="preserve">1.13</w:t>
            </w:r>
          </w:p>
        </w:tc>
        <w:tc>
          <w:p>
            <w:pPr>
              <w:pStyle w:val="Compact"/>
              <w:jc w:val="right"/>
            </w:pPr>
            <w:r>
              <w:t xml:space="preserve">0.11</w:t>
            </w:r>
          </w:p>
        </w:tc>
        <w:tc>
          <w:p>
            <w:pPr>
              <w:pStyle w:val="Compact"/>
              <w:jc w:val="right"/>
            </w:pPr>
            <w:r>
              <w:t xml:space="preserve">10.01</w:t>
            </w:r>
          </w:p>
        </w:tc>
        <w:tc>
          <w:p>
            <w:pPr>
              <w:pStyle w:val="Compact"/>
              <w:jc w:val="right"/>
            </w:pPr>
            <w:r>
              <w:t xml:space="preserve">0.00</w:t>
            </w:r>
          </w:p>
        </w:tc>
        <w:tc>
          <w:p>
            <w:pPr>
              <w:pStyle w:val="Compact"/>
              <w:jc w:val="right"/>
            </w:pPr>
            <w:r>
              <w:t xml:space="preserve">0.91</w:t>
            </w:r>
          </w:p>
        </w:tc>
        <w:tc>
          <w:p>
            <w:pPr>
              <w:pStyle w:val="Compact"/>
              <w:jc w:val="right"/>
            </w:pPr>
            <w:r>
              <w:t xml:space="preserve">1.35</w:t>
            </w:r>
          </w:p>
        </w:tc>
      </w:tr>
      <w:tr>
        <w:tc>
          <w:p>
            <w:pPr>
              <w:pStyle w:val="Compact"/>
              <w:jc w:val="left"/>
            </w:pPr>
            <w:r>
              <w:t xml:space="preserve">BCI=~BCI_3</w:t>
            </w:r>
          </w:p>
        </w:tc>
        <w:tc>
          <w:p>
            <w:pPr>
              <w:pStyle w:val="Compact"/>
              <w:jc w:val="right"/>
            </w:pPr>
            <w:r>
              <w:t xml:space="preserve">1.22</w:t>
            </w:r>
          </w:p>
        </w:tc>
        <w:tc>
          <w:p>
            <w:pPr>
              <w:pStyle w:val="Compact"/>
              <w:jc w:val="right"/>
            </w:pPr>
            <w:r>
              <w:t xml:space="preserve">0.12</w:t>
            </w:r>
          </w:p>
        </w:tc>
        <w:tc>
          <w:p>
            <w:pPr>
              <w:pStyle w:val="Compact"/>
              <w:jc w:val="right"/>
            </w:pPr>
            <w:r>
              <w:t xml:space="preserve">10.43</w:t>
            </w:r>
          </w:p>
        </w:tc>
        <w:tc>
          <w:p>
            <w:pPr>
              <w:pStyle w:val="Compact"/>
              <w:jc w:val="right"/>
            </w:pPr>
            <w:r>
              <w:t xml:space="preserve">0.00</w:t>
            </w:r>
          </w:p>
        </w:tc>
        <w:tc>
          <w:p>
            <w:pPr>
              <w:pStyle w:val="Compact"/>
              <w:jc w:val="right"/>
            </w:pPr>
            <w:r>
              <w:t xml:space="preserve">0.99</w:t>
            </w:r>
          </w:p>
        </w:tc>
        <w:tc>
          <w:p>
            <w:pPr>
              <w:pStyle w:val="Compact"/>
              <w:jc w:val="right"/>
            </w:pPr>
            <w:r>
              <w:t xml:space="preserve">1.45</w:t>
            </w:r>
          </w:p>
        </w:tc>
      </w:tr>
      <w:tr>
        <w:tc>
          <w:p>
            <w:pPr>
              <w:pStyle w:val="Compact"/>
              <w:jc w:val="left"/>
            </w:pPr>
            <w:r>
              <w:t xml:space="preserve">BCI=~BCI_4</w:t>
            </w:r>
          </w:p>
        </w:tc>
        <w:tc>
          <w:p>
            <w:pPr>
              <w:pStyle w:val="Compact"/>
              <w:jc w:val="right"/>
            </w:pPr>
            <w:r>
              <w:t xml:space="preserve">1.17</w:t>
            </w:r>
          </w:p>
        </w:tc>
        <w:tc>
          <w:p>
            <w:pPr>
              <w:pStyle w:val="Compact"/>
              <w:jc w:val="right"/>
            </w:pPr>
            <w:r>
              <w:t xml:space="preserve">0.11</w:t>
            </w:r>
          </w:p>
        </w:tc>
        <w:tc>
          <w:p>
            <w:pPr>
              <w:pStyle w:val="Compact"/>
              <w:jc w:val="right"/>
            </w:pPr>
            <w:r>
              <w:t xml:space="preserve">10.60</w:t>
            </w:r>
          </w:p>
        </w:tc>
        <w:tc>
          <w:p>
            <w:pPr>
              <w:pStyle w:val="Compact"/>
              <w:jc w:val="right"/>
            </w:pPr>
            <w:r>
              <w:t xml:space="preserve">0.00</w:t>
            </w:r>
          </w:p>
        </w:tc>
        <w:tc>
          <w:p>
            <w:pPr>
              <w:pStyle w:val="Compact"/>
              <w:jc w:val="right"/>
            </w:pPr>
            <w:r>
              <w:t xml:space="preserve">0.95</w:t>
            </w:r>
          </w:p>
        </w:tc>
        <w:tc>
          <w:p>
            <w:pPr>
              <w:pStyle w:val="Compact"/>
              <w:jc w:val="right"/>
            </w:pPr>
            <w:r>
              <w:t xml:space="preserve">1.38</w:t>
            </w:r>
          </w:p>
        </w:tc>
      </w:tr>
      <w:tr>
        <w:tc>
          <w:p>
            <w:pPr>
              <w:pStyle w:val="Compact"/>
              <w:jc w:val="left"/>
            </w:pPr>
            <w:r>
              <w:t xml:space="preserve">BCI=~BCI_5</w:t>
            </w:r>
          </w:p>
        </w:tc>
        <w:tc>
          <w:p>
            <w:pPr>
              <w:pStyle w:val="Compact"/>
              <w:jc w:val="right"/>
            </w:pPr>
            <w:r>
              <w:t xml:space="preserve">1.15</w:t>
            </w:r>
          </w:p>
        </w:tc>
        <w:tc>
          <w:p>
            <w:pPr>
              <w:pStyle w:val="Compact"/>
              <w:jc w:val="right"/>
            </w:pPr>
            <w:r>
              <w:t xml:space="preserve">0.11</w:t>
            </w:r>
          </w:p>
        </w:tc>
        <w:tc>
          <w:p>
            <w:pPr>
              <w:pStyle w:val="Compact"/>
              <w:jc w:val="right"/>
            </w:pPr>
            <w:r>
              <w:t xml:space="preserve">10.66</w:t>
            </w:r>
          </w:p>
        </w:tc>
        <w:tc>
          <w:p>
            <w:pPr>
              <w:pStyle w:val="Compact"/>
              <w:jc w:val="right"/>
            </w:pPr>
            <w:r>
              <w:t xml:space="preserve">0.00</w:t>
            </w:r>
          </w:p>
        </w:tc>
        <w:tc>
          <w:p>
            <w:pPr>
              <w:pStyle w:val="Compact"/>
              <w:jc w:val="right"/>
            </w:pPr>
            <w:r>
              <w:t xml:space="preserve">0.94</w:t>
            </w:r>
          </w:p>
        </w:tc>
        <w:tc>
          <w:p>
            <w:pPr>
              <w:pStyle w:val="Compact"/>
              <w:jc w:val="right"/>
            </w:pPr>
            <w:r>
              <w:t xml:space="preserve">1.36</w:t>
            </w:r>
          </w:p>
        </w:tc>
      </w:tr>
      <w:tr>
        <w:tc>
          <w:p>
            <w:pPr>
              <w:pStyle w:val="Compact"/>
              <w:jc w:val="left"/>
            </w:pPr>
            <w:r>
              <w:t xml:space="preserve">BCI=~BCI_6</w:t>
            </w:r>
          </w:p>
        </w:tc>
        <w:tc>
          <w:p>
            <w:pPr>
              <w:pStyle w:val="Compact"/>
              <w:jc w:val="right"/>
            </w:pPr>
            <w:r>
              <w:t xml:space="preserve">1.14</w:t>
            </w:r>
          </w:p>
        </w:tc>
        <w:tc>
          <w:p>
            <w:pPr>
              <w:pStyle w:val="Compact"/>
              <w:jc w:val="right"/>
            </w:pPr>
            <w:r>
              <w:t xml:space="preserve">0.11</w:t>
            </w:r>
          </w:p>
        </w:tc>
        <w:tc>
          <w:p>
            <w:pPr>
              <w:pStyle w:val="Compact"/>
              <w:jc w:val="right"/>
            </w:pPr>
            <w:r>
              <w:t xml:space="preserve">10.47</w:t>
            </w:r>
          </w:p>
        </w:tc>
        <w:tc>
          <w:p>
            <w:pPr>
              <w:pStyle w:val="Compact"/>
              <w:jc w:val="right"/>
            </w:pPr>
            <w:r>
              <w:t xml:space="preserve">0.00</w:t>
            </w:r>
          </w:p>
        </w:tc>
        <w:tc>
          <w:p>
            <w:pPr>
              <w:pStyle w:val="Compact"/>
              <w:jc w:val="right"/>
            </w:pPr>
            <w:r>
              <w:t xml:space="preserve">0.93</w:t>
            </w:r>
          </w:p>
        </w:tc>
        <w:tc>
          <w:p>
            <w:pPr>
              <w:pStyle w:val="Compact"/>
              <w:jc w:val="right"/>
            </w:pPr>
            <w:r>
              <w:t xml:space="preserve">1.36</w:t>
            </w:r>
          </w:p>
        </w:tc>
      </w:tr>
      <w:tr>
        <w:tc>
          <w:p>
            <w:pPr>
              <w:pStyle w:val="Compact"/>
              <w:jc w:val="left"/>
            </w:pPr>
            <w:r>
              <w:t xml:space="preserve">BI=~BI_1</w:t>
            </w:r>
          </w:p>
        </w:tc>
        <w:tc>
          <w:p>
            <w:pPr>
              <w:pStyle w:val="Compact"/>
              <w:jc w:val="right"/>
            </w:pPr>
            <w:r>
              <w:t xml:space="preserve">1.00</w:t>
            </w:r>
          </w:p>
        </w:tc>
        <w:tc>
          <w:p>
            <w:pPr>
              <w:pStyle w:val="Compact"/>
              <w:jc w:val="right"/>
            </w:pPr>
            <w:r>
              <w:t xml:space="preserve">0.00</w:t>
            </w:r>
          </w:p>
        </w:tc>
        <w:tc>
          <w:p>
            <w:pPr>
              <w:pStyle w:val="Compact"/>
              <w:jc w:val="right"/>
            </w:pPr>
            <w:r>
              <w:t xml:space="preserve">-</w:t>
            </w:r>
          </w:p>
        </w:tc>
        <w:tc>
          <w:p>
            <w:pPr>
              <w:pStyle w:val="Compact"/>
              <w:jc w:val="right"/>
            </w:pPr>
            <w:r>
              <w:t xml:space="preserve">-</w:t>
            </w:r>
          </w:p>
        </w:tc>
        <w:tc>
          <w:p>
            <w:pPr>
              <w:pStyle w:val="Compact"/>
              <w:jc w:val="right"/>
            </w:pPr>
            <w:r>
              <w:t xml:space="preserve">1.00</w:t>
            </w:r>
          </w:p>
        </w:tc>
        <w:tc>
          <w:p>
            <w:pPr>
              <w:pStyle w:val="Compact"/>
              <w:jc w:val="right"/>
            </w:pPr>
            <w:r>
              <w:t xml:space="preserve">1.00</w:t>
            </w:r>
          </w:p>
        </w:tc>
      </w:tr>
      <w:tr>
        <w:tc>
          <w:p>
            <w:pPr>
              <w:pStyle w:val="Compact"/>
              <w:jc w:val="left"/>
            </w:pPr>
            <w:r>
              <w:t xml:space="preserve">BI=~BI_2</w:t>
            </w:r>
          </w:p>
        </w:tc>
        <w:tc>
          <w:p>
            <w:pPr>
              <w:pStyle w:val="Compact"/>
              <w:jc w:val="right"/>
            </w:pPr>
            <w:r>
              <w:t xml:space="preserve">0.98</w:t>
            </w:r>
          </w:p>
        </w:tc>
        <w:tc>
          <w:p>
            <w:pPr>
              <w:pStyle w:val="Compact"/>
              <w:jc w:val="right"/>
            </w:pPr>
            <w:r>
              <w:t xml:space="preserve">0.06</w:t>
            </w:r>
          </w:p>
        </w:tc>
        <w:tc>
          <w:p>
            <w:pPr>
              <w:pStyle w:val="Compact"/>
              <w:jc w:val="right"/>
            </w:pPr>
            <w:r>
              <w:t xml:space="preserve">16.59</w:t>
            </w:r>
          </w:p>
        </w:tc>
        <w:tc>
          <w:p>
            <w:pPr>
              <w:pStyle w:val="Compact"/>
              <w:jc w:val="right"/>
            </w:pPr>
            <w:r>
              <w:t xml:space="preserve">0.00</w:t>
            </w:r>
          </w:p>
        </w:tc>
        <w:tc>
          <w:p>
            <w:pPr>
              <w:pStyle w:val="Compact"/>
              <w:jc w:val="right"/>
            </w:pPr>
            <w:r>
              <w:t xml:space="preserve">0.87</w:t>
            </w:r>
          </w:p>
        </w:tc>
        <w:tc>
          <w:p>
            <w:pPr>
              <w:pStyle w:val="Compact"/>
              <w:jc w:val="right"/>
            </w:pPr>
            <w:r>
              <w:t xml:space="preserve">1.10</w:t>
            </w:r>
          </w:p>
        </w:tc>
      </w:tr>
      <w:tr>
        <w:tc>
          <w:p>
            <w:pPr>
              <w:pStyle w:val="Compact"/>
              <w:jc w:val="left"/>
            </w:pPr>
            <w:r>
              <w:t xml:space="preserve">BI=~BI_3</w:t>
            </w:r>
          </w:p>
        </w:tc>
        <w:tc>
          <w:p>
            <w:pPr>
              <w:pStyle w:val="Compact"/>
              <w:jc w:val="right"/>
            </w:pPr>
            <w:r>
              <w:t xml:space="preserve">0.90</w:t>
            </w:r>
          </w:p>
        </w:tc>
        <w:tc>
          <w:p>
            <w:pPr>
              <w:pStyle w:val="Compact"/>
              <w:jc w:val="right"/>
            </w:pPr>
            <w:r>
              <w:t xml:space="preserve">0.10</w:t>
            </w:r>
          </w:p>
        </w:tc>
        <w:tc>
          <w:p>
            <w:pPr>
              <w:pStyle w:val="Compact"/>
              <w:jc w:val="right"/>
            </w:pPr>
            <w:r>
              <w:t xml:space="preserve">9.13</w:t>
            </w:r>
          </w:p>
        </w:tc>
        <w:tc>
          <w:p>
            <w:pPr>
              <w:pStyle w:val="Compact"/>
              <w:jc w:val="right"/>
            </w:pPr>
            <w:r>
              <w:t xml:space="preserve">0.00</w:t>
            </w:r>
          </w:p>
        </w:tc>
        <w:tc>
          <w:p>
            <w:pPr>
              <w:pStyle w:val="Compact"/>
              <w:jc w:val="right"/>
            </w:pPr>
            <w:r>
              <w:t xml:space="preserve">0.70</w:t>
            </w:r>
          </w:p>
        </w:tc>
        <w:tc>
          <w:p>
            <w:pPr>
              <w:pStyle w:val="Compact"/>
              <w:jc w:val="right"/>
            </w:pPr>
            <w:r>
              <w:t xml:space="preserve">1.09</w:t>
            </w:r>
          </w:p>
        </w:tc>
      </w:tr>
      <w:tr>
        <w:tc>
          <w:p>
            <w:pPr>
              <w:pStyle w:val="Compact"/>
              <w:jc w:val="left"/>
            </w:pPr>
            <w:r>
              <w:t xml:space="preserve">BI=~BI_4</w:t>
            </w:r>
          </w:p>
        </w:tc>
        <w:tc>
          <w:p>
            <w:pPr>
              <w:pStyle w:val="Compact"/>
              <w:jc w:val="right"/>
            </w:pPr>
            <w:r>
              <w:t xml:space="preserve">1.02</w:t>
            </w:r>
          </w:p>
        </w:tc>
        <w:tc>
          <w:p>
            <w:pPr>
              <w:pStyle w:val="Compact"/>
              <w:jc w:val="right"/>
            </w:pPr>
            <w:r>
              <w:t xml:space="preserve">0.07</w:t>
            </w:r>
          </w:p>
        </w:tc>
        <w:tc>
          <w:p>
            <w:pPr>
              <w:pStyle w:val="Compact"/>
              <w:jc w:val="right"/>
            </w:pPr>
            <w:r>
              <w:t xml:space="preserve">15.19</w:t>
            </w:r>
          </w:p>
        </w:tc>
        <w:tc>
          <w:p>
            <w:pPr>
              <w:pStyle w:val="Compact"/>
              <w:jc w:val="right"/>
            </w:pPr>
            <w:r>
              <w:t xml:space="preserve">0.00</w:t>
            </w:r>
          </w:p>
        </w:tc>
        <w:tc>
          <w:p>
            <w:pPr>
              <w:pStyle w:val="Compact"/>
              <w:jc w:val="right"/>
            </w:pPr>
            <w:r>
              <w:t xml:space="preserve">0.88</w:t>
            </w:r>
          </w:p>
        </w:tc>
        <w:tc>
          <w:p>
            <w:pPr>
              <w:pStyle w:val="Compact"/>
              <w:jc w:val="right"/>
            </w:pPr>
            <w:r>
              <w:t xml:space="preserve">1.15</w:t>
            </w:r>
          </w:p>
        </w:tc>
      </w:tr>
      <w:tr>
        <w:tc>
          <w:p>
            <w:pPr>
              <w:pStyle w:val="Compact"/>
              <w:jc w:val="left"/>
            </w:pPr>
            <w:r>
              <w:t xml:space="preserve">BI=~BI_5</w:t>
            </w:r>
          </w:p>
        </w:tc>
        <w:tc>
          <w:p>
            <w:pPr>
              <w:pStyle w:val="Compact"/>
              <w:jc w:val="right"/>
            </w:pPr>
            <w:r>
              <w:t xml:space="preserve">1.04</w:t>
            </w:r>
          </w:p>
        </w:tc>
        <w:tc>
          <w:p>
            <w:pPr>
              <w:pStyle w:val="Compact"/>
              <w:jc w:val="right"/>
            </w:pPr>
            <w:r>
              <w:t xml:space="preserve">0.06</w:t>
            </w:r>
          </w:p>
        </w:tc>
        <w:tc>
          <w:p>
            <w:pPr>
              <w:pStyle w:val="Compact"/>
              <w:jc w:val="right"/>
            </w:pPr>
            <w:r>
              <w:t xml:space="preserve">17.15</w:t>
            </w:r>
          </w:p>
        </w:tc>
        <w:tc>
          <w:p>
            <w:pPr>
              <w:pStyle w:val="Compact"/>
              <w:jc w:val="right"/>
            </w:pPr>
            <w:r>
              <w:t xml:space="preserve">0.00</w:t>
            </w:r>
          </w:p>
        </w:tc>
        <w:tc>
          <w:p>
            <w:pPr>
              <w:pStyle w:val="Compact"/>
              <w:jc w:val="right"/>
            </w:pPr>
            <w:r>
              <w:t xml:space="preserve">0.92</w:t>
            </w:r>
          </w:p>
        </w:tc>
        <w:tc>
          <w:p>
            <w:pPr>
              <w:pStyle w:val="Compact"/>
              <w:jc w:val="right"/>
            </w:pPr>
            <w:r>
              <w:t xml:space="preserve">1.15</w:t>
            </w:r>
          </w:p>
        </w:tc>
      </w:tr>
      <w:tr>
        <w:tc>
          <w:p>
            <w:pPr>
              <w:pStyle w:val="Compact"/>
              <w:jc w:val="left"/>
            </w:pPr>
            <w:r>
              <w:t xml:space="preserve">e_WOM=~e_WOM_1</w:t>
            </w:r>
          </w:p>
        </w:tc>
        <w:tc>
          <w:p>
            <w:pPr>
              <w:pStyle w:val="Compact"/>
              <w:jc w:val="right"/>
            </w:pPr>
            <w:r>
              <w:t xml:space="preserve">1.00</w:t>
            </w:r>
          </w:p>
        </w:tc>
        <w:tc>
          <w:p>
            <w:pPr>
              <w:pStyle w:val="Compact"/>
              <w:jc w:val="right"/>
            </w:pPr>
            <w:r>
              <w:t xml:space="preserve">0.00</w:t>
            </w:r>
          </w:p>
        </w:tc>
        <w:tc>
          <w:p>
            <w:pPr>
              <w:pStyle w:val="Compact"/>
              <w:jc w:val="right"/>
            </w:pPr>
            <w:r>
              <w:t xml:space="preserve">-</w:t>
            </w:r>
          </w:p>
        </w:tc>
        <w:tc>
          <w:p>
            <w:pPr>
              <w:pStyle w:val="Compact"/>
              <w:jc w:val="right"/>
            </w:pPr>
            <w:r>
              <w:t xml:space="preserve">-</w:t>
            </w:r>
          </w:p>
        </w:tc>
        <w:tc>
          <w:p>
            <w:pPr>
              <w:pStyle w:val="Compact"/>
              <w:jc w:val="right"/>
            </w:pPr>
            <w:r>
              <w:t xml:space="preserve">1.00</w:t>
            </w:r>
          </w:p>
        </w:tc>
        <w:tc>
          <w:p>
            <w:pPr>
              <w:pStyle w:val="Compact"/>
              <w:jc w:val="right"/>
            </w:pPr>
            <w:r>
              <w:t xml:space="preserve">1.00</w:t>
            </w:r>
          </w:p>
        </w:tc>
      </w:tr>
      <w:tr>
        <w:tc>
          <w:p>
            <w:pPr>
              <w:pStyle w:val="Compact"/>
              <w:jc w:val="left"/>
            </w:pPr>
            <w:r>
              <w:t xml:space="preserve">e_WOM=~e_WOM_2</w:t>
            </w:r>
          </w:p>
        </w:tc>
        <w:tc>
          <w:p>
            <w:pPr>
              <w:pStyle w:val="Compact"/>
              <w:jc w:val="right"/>
            </w:pPr>
            <w:r>
              <w:t xml:space="preserve">1.03</w:t>
            </w:r>
          </w:p>
        </w:tc>
        <w:tc>
          <w:p>
            <w:pPr>
              <w:pStyle w:val="Compact"/>
              <w:jc w:val="right"/>
            </w:pPr>
            <w:r>
              <w:t xml:space="preserve">0.06</w:t>
            </w:r>
          </w:p>
        </w:tc>
        <w:tc>
          <w:p>
            <w:pPr>
              <w:pStyle w:val="Compact"/>
              <w:jc w:val="right"/>
            </w:pPr>
            <w:r>
              <w:t xml:space="preserve">18.55</w:t>
            </w:r>
          </w:p>
        </w:tc>
        <w:tc>
          <w:p>
            <w:pPr>
              <w:pStyle w:val="Compact"/>
              <w:jc w:val="right"/>
            </w:pPr>
            <w:r>
              <w:t xml:space="preserve">0.00</w:t>
            </w:r>
          </w:p>
        </w:tc>
        <w:tc>
          <w:p>
            <w:pPr>
              <w:pStyle w:val="Compact"/>
              <w:jc w:val="right"/>
            </w:pPr>
            <w:r>
              <w:t xml:space="preserve">0.92</w:t>
            </w:r>
          </w:p>
        </w:tc>
        <w:tc>
          <w:p>
            <w:pPr>
              <w:pStyle w:val="Compact"/>
              <w:jc w:val="right"/>
            </w:pPr>
            <w:r>
              <w:t xml:space="preserve">1.14</w:t>
            </w:r>
          </w:p>
        </w:tc>
      </w:tr>
      <w:tr>
        <w:tc>
          <w:p>
            <w:pPr>
              <w:pStyle w:val="Compact"/>
              <w:jc w:val="left"/>
            </w:pPr>
            <w:r>
              <w:t xml:space="preserve">e_WOM=~e_WOM_3</w:t>
            </w:r>
          </w:p>
        </w:tc>
        <w:tc>
          <w:p>
            <w:pPr>
              <w:pStyle w:val="Compact"/>
              <w:jc w:val="right"/>
            </w:pPr>
            <w:r>
              <w:t xml:space="preserve">1.09</w:t>
            </w:r>
          </w:p>
        </w:tc>
        <w:tc>
          <w:p>
            <w:pPr>
              <w:pStyle w:val="Compact"/>
              <w:jc w:val="right"/>
            </w:pPr>
            <w:r>
              <w:t xml:space="preserve">0.06</w:t>
            </w:r>
          </w:p>
        </w:tc>
        <w:tc>
          <w:p>
            <w:pPr>
              <w:pStyle w:val="Compact"/>
              <w:jc w:val="right"/>
            </w:pPr>
            <w:r>
              <w:t xml:space="preserve">17.98</w:t>
            </w:r>
          </w:p>
        </w:tc>
        <w:tc>
          <w:p>
            <w:pPr>
              <w:pStyle w:val="Compact"/>
              <w:jc w:val="right"/>
            </w:pPr>
            <w:r>
              <w:t xml:space="preserve">0.00</w:t>
            </w:r>
          </w:p>
        </w:tc>
        <w:tc>
          <w:p>
            <w:pPr>
              <w:pStyle w:val="Compact"/>
              <w:jc w:val="right"/>
            </w:pPr>
            <w:r>
              <w:t xml:space="preserve">0.97</w:t>
            </w:r>
          </w:p>
        </w:tc>
        <w:tc>
          <w:p>
            <w:pPr>
              <w:pStyle w:val="Compact"/>
              <w:jc w:val="right"/>
            </w:pPr>
            <w:r>
              <w:t xml:space="preserve">1.20</w:t>
            </w:r>
          </w:p>
        </w:tc>
      </w:tr>
      <w:tr>
        <w:tc>
          <w:p>
            <w:pPr>
              <w:pStyle w:val="Compact"/>
              <w:jc w:val="left"/>
            </w:pPr>
            <w:r>
              <w:t xml:space="preserve">e_WOM=~e_WOM_4</w:t>
            </w:r>
          </w:p>
        </w:tc>
        <w:tc>
          <w:p>
            <w:pPr>
              <w:pStyle w:val="Compact"/>
              <w:jc w:val="right"/>
            </w:pPr>
            <w:r>
              <w:t xml:space="preserve">1.03</w:t>
            </w:r>
          </w:p>
        </w:tc>
        <w:tc>
          <w:p>
            <w:pPr>
              <w:pStyle w:val="Compact"/>
              <w:jc w:val="right"/>
            </w:pPr>
            <w:r>
              <w:t xml:space="preserve">0.06</w:t>
            </w:r>
          </w:p>
        </w:tc>
        <w:tc>
          <w:p>
            <w:pPr>
              <w:pStyle w:val="Compact"/>
              <w:jc w:val="right"/>
            </w:pPr>
            <w:r>
              <w:t xml:space="preserve">17.05</w:t>
            </w:r>
          </w:p>
        </w:tc>
        <w:tc>
          <w:p>
            <w:pPr>
              <w:pStyle w:val="Compact"/>
              <w:jc w:val="right"/>
            </w:pPr>
            <w:r>
              <w:t xml:space="preserve">0.00</w:t>
            </w:r>
          </w:p>
        </w:tc>
        <w:tc>
          <w:p>
            <w:pPr>
              <w:pStyle w:val="Compact"/>
              <w:jc w:val="right"/>
            </w:pPr>
            <w:r>
              <w:t xml:space="preserve">0.91</w:t>
            </w:r>
          </w:p>
        </w:tc>
        <w:tc>
          <w:p>
            <w:pPr>
              <w:pStyle w:val="Compact"/>
              <w:jc w:val="right"/>
            </w:pPr>
            <w:r>
              <w:t xml:space="preserve">1.15</w:t>
            </w:r>
          </w:p>
        </w:tc>
      </w:tr>
      <w:tr>
        <w:tc>
          <w:p>
            <w:pPr>
              <w:pStyle w:val="Compact"/>
              <w:jc w:val="left"/>
            </w:pPr>
            <w:r>
              <w:t xml:space="preserve">SI=~CSI_1</w:t>
            </w:r>
          </w:p>
        </w:tc>
        <w:tc>
          <w:p>
            <w:pPr>
              <w:pStyle w:val="Compact"/>
              <w:jc w:val="right"/>
            </w:pPr>
            <w:r>
              <w:t xml:space="preserve">1.00</w:t>
            </w:r>
          </w:p>
        </w:tc>
        <w:tc>
          <w:p>
            <w:pPr>
              <w:pStyle w:val="Compact"/>
              <w:jc w:val="right"/>
            </w:pPr>
            <w:r>
              <w:t xml:space="preserve">0.00</w:t>
            </w:r>
          </w:p>
        </w:tc>
        <w:tc>
          <w:p>
            <w:pPr>
              <w:pStyle w:val="Compact"/>
              <w:jc w:val="right"/>
            </w:pPr>
            <w:r>
              <w:t xml:space="preserve">-</w:t>
            </w:r>
          </w:p>
        </w:tc>
        <w:tc>
          <w:p>
            <w:pPr>
              <w:pStyle w:val="Compact"/>
              <w:jc w:val="right"/>
            </w:pPr>
            <w:r>
              <w:t xml:space="preserve">-</w:t>
            </w:r>
          </w:p>
        </w:tc>
        <w:tc>
          <w:p>
            <w:pPr>
              <w:pStyle w:val="Compact"/>
              <w:jc w:val="right"/>
            </w:pPr>
            <w:r>
              <w:t xml:space="preserve">1.00</w:t>
            </w:r>
          </w:p>
        </w:tc>
        <w:tc>
          <w:p>
            <w:pPr>
              <w:pStyle w:val="Compact"/>
              <w:jc w:val="right"/>
            </w:pPr>
            <w:r>
              <w:t xml:space="preserve">1.00</w:t>
            </w:r>
          </w:p>
        </w:tc>
      </w:tr>
      <w:tr>
        <w:tc>
          <w:p>
            <w:pPr>
              <w:pStyle w:val="Compact"/>
              <w:jc w:val="left"/>
            </w:pPr>
            <w:r>
              <w:t xml:space="preserve">SI=~CSI_2</w:t>
            </w:r>
          </w:p>
        </w:tc>
        <w:tc>
          <w:p>
            <w:pPr>
              <w:pStyle w:val="Compact"/>
              <w:jc w:val="right"/>
            </w:pPr>
            <w:r>
              <w:t xml:space="preserve">0.99</w:t>
            </w:r>
          </w:p>
        </w:tc>
        <w:tc>
          <w:p>
            <w:pPr>
              <w:pStyle w:val="Compact"/>
              <w:jc w:val="right"/>
            </w:pPr>
            <w:r>
              <w:t xml:space="preserve">0.04</w:t>
            </w:r>
          </w:p>
        </w:tc>
        <w:tc>
          <w:p>
            <w:pPr>
              <w:pStyle w:val="Compact"/>
              <w:jc w:val="right"/>
            </w:pPr>
            <w:r>
              <w:t xml:space="preserve">22.04</w:t>
            </w:r>
          </w:p>
        </w:tc>
        <w:tc>
          <w:p>
            <w:pPr>
              <w:pStyle w:val="Compact"/>
              <w:jc w:val="right"/>
            </w:pPr>
            <w:r>
              <w:t xml:space="preserve">0.00</w:t>
            </w:r>
          </w:p>
        </w:tc>
        <w:tc>
          <w:p>
            <w:pPr>
              <w:pStyle w:val="Compact"/>
              <w:jc w:val="right"/>
            </w:pPr>
            <w:r>
              <w:t xml:space="preserve">0.90</w:t>
            </w:r>
          </w:p>
        </w:tc>
        <w:tc>
          <w:p>
            <w:pPr>
              <w:pStyle w:val="Compact"/>
              <w:jc w:val="right"/>
            </w:pPr>
            <w:r>
              <w:t xml:space="preserve">1.07</w:t>
            </w:r>
          </w:p>
        </w:tc>
      </w:tr>
      <w:tr>
        <w:tc>
          <w:p>
            <w:pPr>
              <w:pStyle w:val="Compact"/>
              <w:jc w:val="left"/>
            </w:pPr>
            <w:r>
              <w:t xml:space="preserve">SI=~ASI_1</w:t>
            </w:r>
          </w:p>
        </w:tc>
        <w:tc>
          <w:p>
            <w:pPr>
              <w:pStyle w:val="Compact"/>
              <w:jc w:val="right"/>
            </w:pPr>
            <w:r>
              <w:t xml:space="preserve">0.47</w:t>
            </w:r>
          </w:p>
        </w:tc>
        <w:tc>
          <w:p>
            <w:pPr>
              <w:pStyle w:val="Compact"/>
              <w:jc w:val="right"/>
            </w:pPr>
            <w:r>
              <w:t xml:space="preserve">0.10</w:t>
            </w:r>
          </w:p>
        </w:tc>
        <w:tc>
          <w:p>
            <w:pPr>
              <w:pStyle w:val="Compact"/>
              <w:jc w:val="right"/>
            </w:pPr>
            <w:r>
              <w:t xml:space="preserve">4.77</w:t>
            </w:r>
          </w:p>
        </w:tc>
        <w:tc>
          <w:p>
            <w:pPr>
              <w:pStyle w:val="Compact"/>
              <w:jc w:val="right"/>
            </w:pPr>
            <w:r>
              <w:t xml:space="preserve">0.00</w:t>
            </w:r>
          </w:p>
        </w:tc>
        <w:tc>
          <w:p>
            <w:pPr>
              <w:pStyle w:val="Compact"/>
              <w:jc w:val="right"/>
            </w:pPr>
            <w:r>
              <w:t xml:space="preserve">0.28</w:t>
            </w:r>
          </w:p>
        </w:tc>
        <w:tc>
          <w:p>
            <w:pPr>
              <w:pStyle w:val="Compact"/>
              <w:jc w:val="right"/>
            </w:pPr>
            <w:r>
              <w:t xml:space="preserve">0.66</w:t>
            </w:r>
          </w:p>
        </w:tc>
      </w:tr>
      <w:tr>
        <w:tc>
          <w:p>
            <w:pPr>
              <w:pStyle w:val="Compact"/>
              <w:jc w:val="left"/>
            </w:pPr>
            <w:r>
              <w:t xml:space="preserve">SI=~ASI_2</w:t>
            </w:r>
          </w:p>
        </w:tc>
        <w:tc>
          <w:p>
            <w:pPr>
              <w:pStyle w:val="Compact"/>
              <w:jc w:val="right"/>
            </w:pPr>
            <w:r>
              <w:t xml:space="preserve">0.49</w:t>
            </w:r>
          </w:p>
        </w:tc>
        <w:tc>
          <w:p>
            <w:pPr>
              <w:pStyle w:val="Compact"/>
              <w:jc w:val="right"/>
            </w:pPr>
            <w:r>
              <w:t xml:space="preserve">0.10</w:t>
            </w:r>
          </w:p>
        </w:tc>
        <w:tc>
          <w:p>
            <w:pPr>
              <w:pStyle w:val="Compact"/>
              <w:jc w:val="right"/>
            </w:pPr>
            <w:r>
              <w:t xml:space="preserve">5.11</w:t>
            </w:r>
          </w:p>
        </w:tc>
        <w:tc>
          <w:p>
            <w:pPr>
              <w:pStyle w:val="Compact"/>
              <w:jc w:val="right"/>
            </w:pPr>
            <w:r>
              <w:t xml:space="preserve">0.00</w:t>
            </w:r>
          </w:p>
        </w:tc>
        <w:tc>
          <w:p>
            <w:pPr>
              <w:pStyle w:val="Compact"/>
              <w:jc w:val="right"/>
            </w:pPr>
            <w:r>
              <w:t xml:space="preserve">0.30</w:t>
            </w:r>
          </w:p>
        </w:tc>
        <w:tc>
          <w:p>
            <w:pPr>
              <w:pStyle w:val="Compact"/>
              <w:jc w:val="right"/>
            </w:pPr>
            <w:r>
              <w:t xml:space="preserve">0.68</w:t>
            </w:r>
          </w:p>
        </w:tc>
      </w:tr>
      <w:tr>
        <w:tc>
          <w:p>
            <w:pPr>
              <w:pStyle w:val="Compact"/>
              <w:jc w:val="left"/>
            </w:pPr>
            <w:r>
              <w:t xml:space="preserve">SI=~ESI_1</w:t>
            </w:r>
          </w:p>
        </w:tc>
        <w:tc>
          <w:p>
            <w:pPr>
              <w:pStyle w:val="Compact"/>
              <w:jc w:val="right"/>
            </w:pPr>
            <w:r>
              <w:t xml:space="preserve">0.61</w:t>
            </w:r>
          </w:p>
        </w:tc>
        <w:tc>
          <w:p>
            <w:pPr>
              <w:pStyle w:val="Compact"/>
              <w:jc w:val="right"/>
            </w:pPr>
            <w:r>
              <w:t xml:space="preserve">0.09</w:t>
            </w:r>
          </w:p>
        </w:tc>
        <w:tc>
          <w:p>
            <w:pPr>
              <w:pStyle w:val="Compact"/>
              <w:jc w:val="right"/>
            </w:pPr>
            <w:r>
              <w:t xml:space="preserve">7.05</w:t>
            </w:r>
          </w:p>
        </w:tc>
        <w:tc>
          <w:p>
            <w:pPr>
              <w:pStyle w:val="Compact"/>
              <w:jc w:val="right"/>
            </w:pPr>
            <w:r>
              <w:t xml:space="preserve">0.00</w:t>
            </w:r>
          </w:p>
        </w:tc>
        <w:tc>
          <w:p>
            <w:pPr>
              <w:pStyle w:val="Compact"/>
              <w:jc w:val="right"/>
            </w:pPr>
            <w:r>
              <w:t xml:space="preserve">0.44</w:t>
            </w:r>
          </w:p>
        </w:tc>
        <w:tc>
          <w:p>
            <w:pPr>
              <w:pStyle w:val="Compact"/>
              <w:jc w:val="right"/>
            </w:pPr>
            <w:r>
              <w:t xml:space="preserve">0.78</w:t>
            </w:r>
          </w:p>
        </w:tc>
      </w:tr>
      <w:tr>
        <w:tc>
          <w:p>
            <w:pPr>
              <w:pStyle w:val="Compact"/>
              <w:jc w:val="left"/>
            </w:pPr>
            <w:r>
              <w:t xml:space="preserve">SI=~ESI_2</w:t>
            </w:r>
          </w:p>
        </w:tc>
        <w:tc>
          <w:p>
            <w:pPr>
              <w:pStyle w:val="Compact"/>
              <w:jc w:val="right"/>
            </w:pPr>
            <w:r>
              <w:t xml:space="preserve">0.59</w:t>
            </w:r>
          </w:p>
        </w:tc>
        <w:tc>
          <w:p>
            <w:pPr>
              <w:pStyle w:val="Compact"/>
              <w:jc w:val="right"/>
            </w:pPr>
            <w:r>
              <w:t xml:space="preserve">0.09</w:t>
            </w:r>
          </w:p>
        </w:tc>
        <w:tc>
          <w:p>
            <w:pPr>
              <w:pStyle w:val="Compact"/>
              <w:jc w:val="right"/>
            </w:pPr>
            <w:r>
              <w:t xml:space="preserve">6.69</w:t>
            </w:r>
          </w:p>
        </w:tc>
        <w:tc>
          <w:p>
            <w:pPr>
              <w:pStyle w:val="Compact"/>
              <w:jc w:val="right"/>
            </w:pPr>
            <w:r>
              <w:t xml:space="preserve">0.00</w:t>
            </w:r>
          </w:p>
        </w:tc>
        <w:tc>
          <w:p>
            <w:pPr>
              <w:pStyle w:val="Compact"/>
              <w:jc w:val="right"/>
            </w:pPr>
            <w:r>
              <w:t xml:space="preserve">0.42</w:t>
            </w:r>
          </w:p>
        </w:tc>
        <w:tc>
          <w:p>
            <w:pPr>
              <w:pStyle w:val="Compact"/>
              <w:jc w:val="right"/>
            </w:pPr>
            <w:r>
              <w:t xml:space="preserve">0.77</w:t>
            </w:r>
          </w:p>
        </w:tc>
      </w:tr>
      <w:tr>
        <w:tc>
          <w:p>
            <w:pPr>
              <w:pStyle w:val="Compact"/>
              <w:jc w:val="left"/>
            </w:pPr>
            <w:r>
              <w:t xml:space="preserve">BCI~~BI</w:t>
            </w:r>
          </w:p>
        </w:tc>
        <w:tc>
          <w:p>
            <w:pPr>
              <w:pStyle w:val="Compact"/>
              <w:jc w:val="right"/>
            </w:pPr>
            <w:r>
              <w:t xml:space="preserve">0.72</w:t>
            </w:r>
          </w:p>
        </w:tc>
        <w:tc>
          <w:p>
            <w:pPr>
              <w:pStyle w:val="Compact"/>
              <w:jc w:val="right"/>
            </w:pPr>
            <w:r>
              <w:t xml:space="preserve">0.12</w:t>
            </w:r>
          </w:p>
        </w:tc>
        <w:tc>
          <w:p>
            <w:pPr>
              <w:pStyle w:val="Compact"/>
              <w:jc w:val="right"/>
            </w:pPr>
            <w:r>
              <w:t xml:space="preserve">6.11</w:t>
            </w:r>
          </w:p>
        </w:tc>
        <w:tc>
          <w:p>
            <w:pPr>
              <w:pStyle w:val="Compact"/>
              <w:jc w:val="right"/>
            </w:pPr>
            <w:r>
              <w:t xml:space="preserve">0.00</w:t>
            </w:r>
          </w:p>
        </w:tc>
        <w:tc>
          <w:p>
            <w:pPr>
              <w:pStyle w:val="Compact"/>
              <w:jc w:val="right"/>
            </w:pPr>
            <w:r>
              <w:t xml:space="preserve">0.49</w:t>
            </w:r>
          </w:p>
        </w:tc>
        <w:tc>
          <w:p>
            <w:pPr>
              <w:pStyle w:val="Compact"/>
              <w:jc w:val="right"/>
            </w:pPr>
            <w:r>
              <w:t xml:space="preserve">0.95</w:t>
            </w:r>
          </w:p>
        </w:tc>
      </w:tr>
      <w:tr>
        <w:tc>
          <w:p>
            <w:pPr>
              <w:pStyle w:val="Compact"/>
              <w:jc w:val="left"/>
            </w:pPr>
            <w:r>
              <w:t xml:space="preserve">BCI~~SI</w:t>
            </w:r>
          </w:p>
        </w:tc>
        <w:tc>
          <w:p>
            <w:pPr>
              <w:pStyle w:val="Compact"/>
              <w:jc w:val="right"/>
            </w:pPr>
            <w:r>
              <w:t xml:space="preserve">0.35</w:t>
            </w:r>
          </w:p>
        </w:tc>
        <w:tc>
          <w:p>
            <w:pPr>
              <w:pStyle w:val="Compact"/>
              <w:jc w:val="right"/>
            </w:pPr>
            <w:r>
              <w:t xml:space="preserve">0.08</w:t>
            </w:r>
          </w:p>
        </w:tc>
        <w:tc>
          <w:p>
            <w:pPr>
              <w:pStyle w:val="Compact"/>
              <w:jc w:val="right"/>
            </w:pPr>
            <w:r>
              <w:t xml:space="preserve">4.62</w:t>
            </w:r>
          </w:p>
        </w:tc>
        <w:tc>
          <w:p>
            <w:pPr>
              <w:pStyle w:val="Compact"/>
              <w:jc w:val="right"/>
            </w:pPr>
            <w:r>
              <w:t xml:space="preserve">0.00</w:t>
            </w:r>
          </w:p>
        </w:tc>
        <w:tc>
          <w:p>
            <w:pPr>
              <w:pStyle w:val="Compact"/>
              <w:jc w:val="right"/>
            </w:pPr>
            <w:r>
              <w:t xml:space="preserve">0.20</w:t>
            </w:r>
          </w:p>
        </w:tc>
        <w:tc>
          <w:p>
            <w:pPr>
              <w:pStyle w:val="Compact"/>
              <w:jc w:val="right"/>
            </w:pPr>
            <w:r>
              <w:t xml:space="preserve">0.50</w:t>
            </w:r>
          </w:p>
        </w:tc>
      </w:tr>
      <w:tr>
        <w:tc>
          <w:p>
            <w:pPr>
              <w:pStyle w:val="Compact"/>
              <w:jc w:val="left"/>
            </w:pPr>
            <w:r>
              <w:t xml:space="preserve">BCI~~e_WOM</w:t>
            </w:r>
          </w:p>
        </w:tc>
        <w:tc>
          <w:p>
            <w:pPr>
              <w:pStyle w:val="Compact"/>
              <w:jc w:val="right"/>
            </w:pPr>
            <w:r>
              <w:t xml:space="preserve">0.39</w:t>
            </w:r>
          </w:p>
        </w:tc>
        <w:tc>
          <w:p>
            <w:pPr>
              <w:pStyle w:val="Compact"/>
              <w:jc w:val="right"/>
            </w:pPr>
            <w:r>
              <w:t xml:space="preserve">0.08</w:t>
            </w:r>
          </w:p>
        </w:tc>
        <w:tc>
          <w:p>
            <w:pPr>
              <w:pStyle w:val="Compact"/>
              <w:jc w:val="right"/>
            </w:pPr>
            <w:r>
              <w:t xml:space="preserve">4.83</w:t>
            </w:r>
          </w:p>
        </w:tc>
        <w:tc>
          <w:p>
            <w:pPr>
              <w:pStyle w:val="Compact"/>
              <w:jc w:val="right"/>
            </w:pPr>
            <w:r>
              <w:t xml:space="preserve">0.00</w:t>
            </w:r>
          </w:p>
        </w:tc>
        <w:tc>
          <w:p>
            <w:pPr>
              <w:pStyle w:val="Compact"/>
              <w:jc w:val="right"/>
            </w:pPr>
            <w:r>
              <w:t xml:space="preserve">0.23</w:t>
            </w:r>
          </w:p>
        </w:tc>
        <w:tc>
          <w:p>
            <w:pPr>
              <w:pStyle w:val="Compact"/>
              <w:jc w:val="right"/>
            </w:pPr>
            <w:r>
              <w:t xml:space="preserve">0.55</w:t>
            </w:r>
          </w:p>
        </w:tc>
      </w:tr>
      <w:tr>
        <w:tc>
          <w:p>
            <w:pPr>
              <w:pStyle w:val="Compact"/>
              <w:jc w:val="left"/>
            </w:pPr>
            <w:r>
              <w:t xml:space="preserve">BI~~e_WOM</w:t>
            </w:r>
          </w:p>
        </w:tc>
        <w:tc>
          <w:p>
            <w:pPr>
              <w:pStyle w:val="Compact"/>
              <w:jc w:val="right"/>
            </w:pPr>
            <w:r>
              <w:t xml:space="preserve">0.38</w:t>
            </w:r>
          </w:p>
        </w:tc>
        <w:tc>
          <w:p>
            <w:pPr>
              <w:pStyle w:val="Compact"/>
              <w:jc w:val="right"/>
            </w:pPr>
            <w:r>
              <w:t xml:space="preserve">0.08</w:t>
            </w:r>
          </w:p>
        </w:tc>
        <w:tc>
          <w:p>
            <w:pPr>
              <w:pStyle w:val="Compact"/>
              <w:jc w:val="right"/>
            </w:pPr>
            <w:r>
              <w:t xml:space="preserve">4.87</w:t>
            </w:r>
          </w:p>
        </w:tc>
        <w:tc>
          <w:p>
            <w:pPr>
              <w:pStyle w:val="Compact"/>
              <w:jc w:val="right"/>
            </w:pPr>
            <w:r>
              <w:t xml:space="preserve">0.00</w:t>
            </w:r>
          </w:p>
        </w:tc>
        <w:tc>
          <w:p>
            <w:pPr>
              <w:pStyle w:val="Compact"/>
              <w:jc w:val="right"/>
            </w:pPr>
            <w:r>
              <w:t xml:space="preserve">0.23</w:t>
            </w:r>
          </w:p>
        </w:tc>
        <w:tc>
          <w:p>
            <w:pPr>
              <w:pStyle w:val="Compact"/>
              <w:jc w:val="right"/>
            </w:pPr>
            <w:r>
              <w:t xml:space="preserve">0.54</w:t>
            </w:r>
          </w:p>
        </w:tc>
      </w:tr>
      <w:tr>
        <w:tc>
          <w:p>
            <w:pPr>
              <w:pStyle w:val="Compact"/>
              <w:jc w:val="left"/>
            </w:pPr>
            <w:r>
              <w:t xml:space="preserve">e_WOM~~SI</w:t>
            </w:r>
          </w:p>
        </w:tc>
        <w:tc>
          <w:p>
            <w:pPr>
              <w:pStyle w:val="Compact"/>
              <w:jc w:val="right"/>
            </w:pPr>
            <w:r>
              <w:t xml:space="preserve">0.25</w:t>
            </w:r>
          </w:p>
        </w:tc>
        <w:tc>
          <w:p>
            <w:pPr>
              <w:pStyle w:val="Compact"/>
              <w:jc w:val="right"/>
            </w:pPr>
            <w:r>
              <w:t xml:space="preserve">0.06</w:t>
            </w:r>
          </w:p>
        </w:tc>
        <w:tc>
          <w:p>
            <w:pPr>
              <w:pStyle w:val="Compact"/>
              <w:jc w:val="right"/>
            </w:pPr>
            <w:r>
              <w:t xml:space="preserve">3.79</w:t>
            </w:r>
          </w:p>
        </w:tc>
        <w:tc>
          <w:p>
            <w:pPr>
              <w:pStyle w:val="Compact"/>
              <w:jc w:val="right"/>
            </w:pPr>
            <w:r>
              <w:t xml:space="preserve">0.00</w:t>
            </w:r>
          </w:p>
        </w:tc>
        <w:tc>
          <w:p>
            <w:pPr>
              <w:pStyle w:val="Compact"/>
              <w:jc w:val="right"/>
            </w:pPr>
            <w:r>
              <w:t xml:space="preserve">0.12</w:t>
            </w:r>
          </w:p>
        </w:tc>
        <w:tc>
          <w:p>
            <w:pPr>
              <w:pStyle w:val="Compact"/>
              <w:jc w:val="right"/>
            </w:pPr>
            <w:r>
              <w:t xml:space="preserve">0.37</w:t>
            </w:r>
          </w:p>
        </w:tc>
      </w:tr>
      <w:tr>
        <w:tc>
          <w:p>
            <w:pPr>
              <w:pStyle w:val="Compact"/>
              <w:jc w:val="left"/>
            </w:pPr>
            <w:r>
              <w:t xml:space="preserve">BCI_1~~BCI_1</w:t>
            </w:r>
          </w:p>
        </w:tc>
        <w:tc>
          <w:p>
            <w:pPr>
              <w:pStyle w:val="Compact"/>
              <w:jc w:val="right"/>
            </w:pPr>
            <w:r>
              <w:t xml:space="preserve">0.63</w:t>
            </w:r>
          </w:p>
        </w:tc>
        <w:tc>
          <w:p>
            <w:pPr>
              <w:pStyle w:val="Compact"/>
              <w:jc w:val="right"/>
            </w:pPr>
            <w:r>
              <w:t xml:space="preserve">0.08</w:t>
            </w:r>
          </w:p>
        </w:tc>
        <w:tc>
          <w:p>
            <w:pPr>
              <w:pStyle w:val="Compact"/>
              <w:jc w:val="right"/>
            </w:pPr>
            <w:r>
              <w:t xml:space="preserve">7.61</w:t>
            </w:r>
          </w:p>
        </w:tc>
        <w:tc>
          <w:p>
            <w:pPr>
              <w:pStyle w:val="Compact"/>
              <w:jc w:val="right"/>
            </w:pPr>
            <w:r>
              <w:t xml:space="preserve">0.00</w:t>
            </w:r>
          </w:p>
        </w:tc>
        <w:tc>
          <w:p>
            <w:pPr>
              <w:pStyle w:val="Compact"/>
              <w:jc w:val="right"/>
            </w:pPr>
            <w:r>
              <w:t xml:space="preserve">0.47</w:t>
            </w:r>
          </w:p>
        </w:tc>
        <w:tc>
          <w:p>
            <w:pPr>
              <w:pStyle w:val="Compact"/>
              <w:jc w:val="right"/>
            </w:pPr>
            <w:r>
              <w:t xml:space="preserve">0.79</w:t>
            </w:r>
          </w:p>
        </w:tc>
      </w:tr>
      <w:tr>
        <w:tc>
          <w:p>
            <w:pPr>
              <w:pStyle w:val="Compact"/>
              <w:jc w:val="left"/>
            </w:pPr>
            <w:r>
              <w:t xml:space="preserve">BCI_2~~BCI_2</w:t>
            </w:r>
          </w:p>
        </w:tc>
        <w:tc>
          <w:p>
            <w:pPr>
              <w:pStyle w:val="Compact"/>
              <w:jc w:val="right"/>
            </w:pPr>
            <w:r>
              <w:t xml:space="preserve">0.20</w:t>
            </w:r>
          </w:p>
        </w:tc>
        <w:tc>
          <w:p>
            <w:pPr>
              <w:pStyle w:val="Compact"/>
              <w:jc w:val="right"/>
            </w:pPr>
            <w:r>
              <w:t xml:space="preserve">0.03</w:t>
            </w:r>
          </w:p>
        </w:tc>
        <w:tc>
          <w:p>
            <w:pPr>
              <w:pStyle w:val="Compact"/>
              <w:jc w:val="right"/>
            </w:pPr>
            <w:r>
              <w:t xml:space="preserve">7.21</w:t>
            </w:r>
          </w:p>
        </w:tc>
        <w:tc>
          <w:p>
            <w:pPr>
              <w:pStyle w:val="Compact"/>
              <w:jc w:val="right"/>
            </w:pPr>
            <w:r>
              <w:t xml:space="preserve">0.00</w:t>
            </w:r>
          </w:p>
        </w:tc>
        <w:tc>
          <w:p>
            <w:pPr>
              <w:pStyle w:val="Compact"/>
              <w:jc w:val="right"/>
            </w:pPr>
            <w:r>
              <w:t xml:space="preserve">0.15</w:t>
            </w:r>
          </w:p>
        </w:tc>
        <w:tc>
          <w:p>
            <w:pPr>
              <w:pStyle w:val="Compact"/>
              <w:jc w:val="right"/>
            </w:pPr>
            <w:r>
              <w:t xml:space="preserve">0.26</w:t>
            </w:r>
          </w:p>
        </w:tc>
      </w:tr>
      <w:tr>
        <w:tc>
          <w:p>
            <w:pPr>
              <w:pStyle w:val="Compact"/>
              <w:jc w:val="left"/>
            </w:pPr>
            <w:r>
              <w:t xml:space="preserve">BCI_3~~BCI_3</w:t>
            </w:r>
          </w:p>
        </w:tc>
        <w:tc>
          <w:p>
            <w:pPr>
              <w:pStyle w:val="Compact"/>
              <w:jc w:val="right"/>
            </w:pPr>
            <w:r>
              <w:t xml:space="preserve">0.14</w:t>
            </w:r>
          </w:p>
        </w:tc>
        <w:tc>
          <w:p>
            <w:pPr>
              <w:pStyle w:val="Compact"/>
              <w:jc w:val="right"/>
            </w:pPr>
            <w:r>
              <w:t xml:space="preserve">0.02</w:t>
            </w:r>
          </w:p>
        </w:tc>
        <w:tc>
          <w:p>
            <w:pPr>
              <w:pStyle w:val="Compact"/>
              <w:jc w:val="right"/>
            </w:pPr>
            <w:r>
              <w:t xml:space="preserve">6.84</w:t>
            </w:r>
          </w:p>
        </w:tc>
        <w:tc>
          <w:p>
            <w:pPr>
              <w:pStyle w:val="Compact"/>
              <w:jc w:val="right"/>
            </w:pPr>
            <w:r>
              <w:t xml:space="preserve">0.00</w:t>
            </w:r>
          </w:p>
        </w:tc>
        <w:tc>
          <w:p>
            <w:pPr>
              <w:pStyle w:val="Compact"/>
              <w:jc w:val="right"/>
            </w:pPr>
            <w:r>
              <w:t xml:space="preserve">0.10</w:t>
            </w:r>
          </w:p>
        </w:tc>
        <w:tc>
          <w:p>
            <w:pPr>
              <w:pStyle w:val="Compact"/>
              <w:jc w:val="right"/>
            </w:pPr>
            <w:r>
              <w:t xml:space="preserve">0.18</w:t>
            </w:r>
          </w:p>
        </w:tc>
      </w:tr>
      <w:tr>
        <w:tc>
          <w:p>
            <w:pPr>
              <w:pStyle w:val="Compact"/>
              <w:jc w:val="left"/>
            </w:pPr>
            <w:r>
              <w:t xml:space="preserve">BCI_4~~BCI_4</w:t>
            </w:r>
          </w:p>
        </w:tc>
        <w:tc>
          <w:p>
            <w:pPr>
              <w:pStyle w:val="Compact"/>
              <w:jc w:val="right"/>
            </w:pPr>
            <w:r>
              <w:t xml:space="preserve">0.10</w:t>
            </w:r>
          </w:p>
        </w:tc>
        <w:tc>
          <w:p>
            <w:pPr>
              <w:pStyle w:val="Compact"/>
              <w:jc w:val="right"/>
            </w:pPr>
            <w:r>
              <w:t xml:space="preserve">0.01</w:t>
            </w:r>
          </w:p>
        </w:tc>
        <w:tc>
          <w:p>
            <w:pPr>
              <w:pStyle w:val="Compact"/>
              <w:jc w:val="right"/>
            </w:pPr>
            <w:r>
              <w:t xml:space="preserve">6.54</w:t>
            </w:r>
          </w:p>
        </w:tc>
        <w:tc>
          <w:p>
            <w:pPr>
              <w:pStyle w:val="Compact"/>
              <w:jc w:val="right"/>
            </w:pPr>
            <w:r>
              <w:t xml:space="preserve">0.00</w:t>
            </w:r>
          </w:p>
        </w:tc>
        <w:tc>
          <w:p>
            <w:pPr>
              <w:pStyle w:val="Compact"/>
              <w:jc w:val="right"/>
            </w:pPr>
            <w:r>
              <w:t xml:space="preserve">0.07</w:t>
            </w:r>
          </w:p>
        </w:tc>
        <w:tc>
          <w:p>
            <w:pPr>
              <w:pStyle w:val="Compact"/>
              <w:jc w:val="right"/>
            </w:pPr>
            <w:r>
              <w:t xml:space="preserve">0.13</w:t>
            </w:r>
          </w:p>
        </w:tc>
      </w:tr>
      <w:tr>
        <w:tc>
          <w:p>
            <w:pPr>
              <w:pStyle w:val="Compact"/>
              <w:jc w:val="left"/>
            </w:pPr>
            <w:r>
              <w:t xml:space="preserve">BCI_5~~BCI_5</w:t>
            </w:r>
          </w:p>
        </w:tc>
        <w:tc>
          <w:p>
            <w:pPr>
              <w:pStyle w:val="Compact"/>
              <w:jc w:val="right"/>
            </w:pPr>
            <w:r>
              <w:t xml:space="preserve">0.08</w:t>
            </w:r>
          </w:p>
        </w:tc>
        <w:tc>
          <w:p>
            <w:pPr>
              <w:pStyle w:val="Compact"/>
              <w:jc w:val="right"/>
            </w:pPr>
            <w:r>
              <w:t xml:space="preserve">0.01</w:t>
            </w:r>
          </w:p>
        </w:tc>
        <w:tc>
          <w:p>
            <w:pPr>
              <w:pStyle w:val="Compact"/>
              <w:jc w:val="right"/>
            </w:pPr>
            <w:r>
              <w:t xml:space="preserve">6.39</w:t>
            </w:r>
          </w:p>
        </w:tc>
        <w:tc>
          <w:p>
            <w:pPr>
              <w:pStyle w:val="Compact"/>
              <w:jc w:val="right"/>
            </w:pPr>
            <w:r>
              <w:t xml:space="preserve">0.00</w:t>
            </w:r>
          </w:p>
        </w:tc>
        <w:tc>
          <w:p>
            <w:pPr>
              <w:pStyle w:val="Compact"/>
              <w:jc w:val="right"/>
            </w:pPr>
            <w:r>
              <w:t xml:space="preserve">0.06</w:t>
            </w:r>
          </w:p>
        </w:tc>
        <w:tc>
          <w:p>
            <w:pPr>
              <w:pStyle w:val="Compact"/>
              <w:jc w:val="right"/>
            </w:pPr>
            <w:r>
              <w:t xml:space="preserve">0.11</w:t>
            </w:r>
          </w:p>
        </w:tc>
      </w:tr>
      <w:tr>
        <w:tc>
          <w:p>
            <w:pPr>
              <w:pStyle w:val="Compact"/>
              <w:jc w:val="left"/>
            </w:pPr>
            <w:r>
              <w:t xml:space="preserve">BCI_6~~BCI_6</w:t>
            </w:r>
          </w:p>
        </w:tc>
        <w:tc>
          <w:p>
            <w:pPr>
              <w:pStyle w:val="Compact"/>
              <w:jc w:val="right"/>
            </w:pPr>
            <w:r>
              <w:t xml:space="preserve">0.12</w:t>
            </w:r>
          </w:p>
        </w:tc>
        <w:tc>
          <w:p>
            <w:pPr>
              <w:pStyle w:val="Compact"/>
              <w:jc w:val="right"/>
            </w:pPr>
            <w:r>
              <w:t xml:space="preserve">0.02</w:t>
            </w:r>
          </w:p>
        </w:tc>
        <w:tc>
          <w:p>
            <w:pPr>
              <w:pStyle w:val="Compact"/>
              <w:jc w:val="right"/>
            </w:pPr>
            <w:r>
              <w:t xml:space="preserve">6.79</w:t>
            </w:r>
          </w:p>
        </w:tc>
        <w:tc>
          <w:p>
            <w:pPr>
              <w:pStyle w:val="Compact"/>
              <w:jc w:val="right"/>
            </w:pPr>
            <w:r>
              <w:t xml:space="preserve">0.00</w:t>
            </w:r>
          </w:p>
        </w:tc>
        <w:tc>
          <w:p>
            <w:pPr>
              <w:pStyle w:val="Compact"/>
              <w:jc w:val="right"/>
            </w:pPr>
            <w:r>
              <w:t xml:space="preserve">0.08</w:t>
            </w:r>
          </w:p>
        </w:tc>
        <w:tc>
          <w:p>
            <w:pPr>
              <w:pStyle w:val="Compact"/>
              <w:jc w:val="right"/>
            </w:pPr>
            <w:r>
              <w:t xml:space="preserve">0.15</w:t>
            </w:r>
          </w:p>
        </w:tc>
      </w:tr>
      <w:tr>
        <w:tc>
          <w:p>
            <w:pPr>
              <w:pStyle w:val="Compact"/>
              <w:jc w:val="left"/>
            </w:pPr>
            <w:r>
              <w:t xml:space="preserve">BI_1~~BI_1</w:t>
            </w:r>
          </w:p>
        </w:tc>
        <w:tc>
          <w:p>
            <w:pPr>
              <w:pStyle w:val="Compact"/>
              <w:jc w:val="right"/>
            </w:pPr>
            <w:r>
              <w:t xml:space="preserve">0.19</w:t>
            </w:r>
          </w:p>
        </w:tc>
        <w:tc>
          <w:p>
            <w:pPr>
              <w:pStyle w:val="Compact"/>
              <w:jc w:val="right"/>
            </w:pPr>
            <w:r>
              <w:t xml:space="preserve">0.03</w:t>
            </w:r>
          </w:p>
        </w:tc>
        <w:tc>
          <w:p>
            <w:pPr>
              <w:pStyle w:val="Compact"/>
              <w:jc w:val="right"/>
            </w:pPr>
            <w:r>
              <w:t xml:space="preserve">7.12</w:t>
            </w:r>
          </w:p>
        </w:tc>
        <w:tc>
          <w:p>
            <w:pPr>
              <w:pStyle w:val="Compact"/>
              <w:jc w:val="right"/>
            </w:pPr>
            <w:r>
              <w:t xml:space="preserve">0.00</w:t>
            </w:r>
          </w:p>
        </w:tc>
        <w:tc>
          <w:p>
            <w:pPr>
              <w:pStyle w:val="Compact"/>
              <w:jc w:val="right"/>
            </w:pPr>
            <w:r>
              <w:t xml:space="preserve">0.14</w:t>
            </w:r>
          </w:p>
        </w:tc>
        <w:tc>
          <w:p>
            <w:pPr>
              <w:pStyle w:val="Compact"/>
              <w:jc w:val="right"/>
            </w:pPr>
            <w:r>
              <w:t xml:space="preserve">0.24</w:t>
            </w:r>
          </w:p>
        </w:tc>
      </w:tr>
      <w:tr>
        <w:tc>
          <w:p>
            <w:pPr>
              <w:pStyle w:val="Compact"/>
              <w:jc w:val="left"/>
            </w:pPr>
            <w:r>
              <w:t xml:space="preserve">BI_2~~BI_2</w:t>
            </w:r>
          </w:p>
        </w:tc>
        <w:tc>
          <w:p>
            <w:pPr>
              <w:pStyle w:val="Compact"/>
              <w:jc w:val="right"/>
            </w:pPr>
            <w:r>
              <w:t xml:space="preserve">0.13</w:t>
            </w:r>
          </w:p>
        </w:tc>
        <w:tc>
          <w:p>
            <w:pPr>
              <w:pStyle w:val="Compact"/>
              <w:jc w:val="right"/>
            </w:pPr>
            <w:r>
              <w:t xml:space="preserve">0.02</w:t>
            </w:r>
          </w:p>
        </w:tc>
        <w:tc>
          <w:p>
            <w:pPr>
              <w:pStyle w:val="Compact"/>
              <w:jc w:val="right"/>
            </w:pPr>
            <w:r>
              <w:t xml:space="preserve">6.86</w:t>
            </w:r>
          </w:p>
        </w:tc>
        <w:tc>
          <w:p>
            <w:pPr>
              <w:pStyle w:val="Compact"/>
              <w:jc w:val="right"/>
            </w:pPr>
            <w:r>
              <w:t xml:space="preserve">0.00</w:t>
            </w:r>
          </w:p>
        </w:tc>
        <w:tc>
          <w:p>
            <w:pPr>
              <w:pStyle w:val="Compact"/>
              <w:jc w:val="right"/>
            </w:pPr>
            <w:r>
              <w:t xml:space="preserve">0.10</w:t>
            </w:r>
          </w:p>
        </w:tc>
        <w:tc>
          <w:p>
            <w:pPr>
              <w:pStyle w:val="Compact"/>
              <w:jc w:val="right"/>
            </w:pPr>
            <w:r>
              <w:t xml:space="preserve">0.17</w:t>
            </w:r>
          </w:p>
        </w:tc>
      </w:tr>
      <w:tr>
        <w:tc>
          <w:p>
            <w:pPr>
              <w:pStyle w:val="Compact"/>
              <w:jc w:val="left"/>
            </w:pPr>
            <w:r>
              <w:t xml:space="preserve">BI_3~~BI_3</w:t>
            </w:r>
          </w:p>
        </w:tc>
        <w:tc>
          <w:p>
            <w:pPr>
              <w:pStyle w:val="Compact"/>
              <w:jc w:val="right"/>
            </w:pPr>
            <w:r>
              <w:t xml:space="preserve">0.72</w:t>
            </w:r>
          </w:p>
        </w:tc>
        <w:tc>
          <w:p>
            <w:pPr>
              <w:pStyle w:val="Compact"/>
              <w:jc w:val="right"/>
            </w:pPr>
            <w:r>
              <w:t xml:space="preserve">0.09</w:t>
            </w:r>
          </w:p>
        </w:tc>
        <w:tc>
          <w:p>
            <w:pPr>
              <w:pStyle w:val="Compact"/>
              <w:jc w:val="right"/>
            </w:pPr>
            <w:r>
              <w:t xml:space="preserve">7.63</w:t>
            </w:r>
          </w:p>
        </w:tc>
        <w:tc>
          <w:p>
            <w:pPr>
              <w:pStyle w:val="Compact"/>
              <w:jc w:val="right"/>
            </w:pPr>
            <w:r>
              <w:t xml:space="preserve">0.00</w:t>
            </w:r>
          </w:p>
        </w:tc>
        <w:tc>
          <w:p>
            <w:pPr>
              <w:pStyle w:val="Compact"/>
              <w:jc w:val="right"/>
            </w:pPr>
            <w:r>
              <w:t xml:space="preserve">0.53</w:t>
            </w:r>
          </w:p>
        </w:tc>
        <w:tc>
          <w:p>
            <w:pPr>
              <w:pStyle w:val="Compact"/>
              <w:jc w:val="right"/>
            </w:pPr>
            <w:r>
              <w:t xml:space="preserve">0.90</w:t>
            </w:r>
          </w:p>
        </w:tc>
      </w:tr>
      <w:tr>
        <w:tc>
          <w:p>
            <w:pPr>
              <w:pStyle w:val="Compact"/>
              <w:jc w:val="left"/>
            </w:pPr>
            <w:r>
              <w:t xml:space="preserve">BI_4~~BI_4</w:t>
            </w:r>
          </w:p>
        </w:tc>
        <w:tc>
          <w:p>
            <w:pPr>
              <w:pStyle w:val="Compact"/>
              <w:jc w:val="right"/>
            </w:pPr>
            <w:r>
              <w:t xml:space="preserve">0.21</w:t>
            </w:r>
          </w:p>
        </w:tc>
        <w:tc>
          <w:p>
            <w:pPr>
              <w:pStyle w:val="Compact"/>
              <w:jc w:val="right"/>
            </w:pPr>
            <w:r>
              <w:t xml:space="preserve">0.03</w:t>
            </w:r>
          </w:p>
        </w:tc>
        <w:tc>
          <w:p>
            <w:pPr>
              <w:pStyle w:val="Compact"/>
              <w:jc w:val="right"/>
            </w:pPr>
            <w:r>
              <w:t xml:space="preserve">7.17</w:t>
            </w:r>
          </w:p>
        </w:tc>
        <w:tc>
          <w:p>
            <w:pPr>
              <w:pStyle w:val="Compact"/>
              <w:jc w:val="right"/>
            </w:pPr>
            <w:r>
              <w:t xml:space="preserve">0.00</w:t>
            </w:r>
          </w:p>
        </w:tc>
        <w:tc>
          <w:p>
            <w:pPr>
              <w:pStyle w:val="Compact"/>
              <w:jc w:val="right"/>
            </w:pPr>
            <w:r>
              <w:t xml:space="preserve">0.15</w:t>
            </w:r>
          </w:p>
        </w:tc>
        <w:tc>
          <w:p>
            <w:pPr>
              <w:pStyle w:val="Compact"/>
              <w:jc w:val="right"/>
            </w:pPr>
            <w:r>
              <w:t xml:space="preserve">0.27</w:t>
            </w:r>
          </w:p>
        </w:tc>
      </w:tr>
      <w:tr>
        <w:tc>
          <w:p>
            <w:pPr>
              <w:pStyle w:val="Compact"/>
              <w:jc w:val="left"/>
            </w:pPr>
            <w:r>
              <w:t xml:space="preserve">BI_5~~BI_5</w:t>
            </w:r>
          </w:p>
        </w:tc>
        <w:tc>
          <w:p>
            <w:pPr>
              <w:pStyle w:val="Compact"/>
              <w:jc w:val="right"/>
            </w:pPr>
            <w:r>
              <w:t xml:space="preserve">0.13</w:t>
            </w:r>
          </w:p>
        </w:tc>
        <w:tc>
          <w:p>
            <w:pPr>
              <w:pStyle w:val="Compact"/>
              <w:jc w:val="right"/>
            </w:pPr>
            <w:r>
              <w:t xml:space="preserve">0.02</w:t>
            </w:r>
          </w:p>
        </w:tc>
        <w:tc>
          <w:p>
            <w:pPr>
              <w:pStyle w:val="Compact"/>
              <w:jc w:val="right"/>
            </w:pPr>
            <w:r>
              <w:t xml:space="preserve">6.68</w:t>
            </w:r>
          </w:p>
        </w:tc>
        <w:tc>
          <w:p>
            <w:pPr>
              <w:pStyle w:val="Compact"/>
              <w:jc w:val="right"/>
            </w:pPr>
            <w:r>
              <w:t xml:space="preserve">0.00</w:t>
            </w:r>
          </w:p>
        </w:tc>
        <w:tc>
          <w:p>
            <w:pPr>
              <w:pStyle w:val="Compact"/>
              <w:jc w:val="right"/>
            </w:pPr>
            <w:r>
              <w:t xml:space="preserve">0.09</w:t>
            </w:r>
          </w:p>
        </w:tc>
        <w:tc>
          <w:p>
            <w:pPr>
              <w:pStyle w:val="Compact"/>
              <w:jc w:val="right"/>
            </w:pPr>
            <w:r>
              <w:t xml:space="preserve">0.16</w:t>
            </w:r>
          </w:p>
        </w:tc>
      </w:tr>
      <w:tr>
        <w:tc>
          <w:p>
            <w:pPr>
              <w:pStyle w:val="Compact"/>
              <w:jc w:val="left"/>
            </w:pPr>
            <w:r>
              <w:t xml:space="preserve">e_WOM_1~~e_WOM_1</w:t>
            </w:r>
          </w:p>
        </w:tc>
        <w:tc>
          <w:p>
            <w:pPr>
              <w:pStyle w:val="Compact"/>
              <w:jc w:val="right"/>
            </w:pPr>
            <w:r>
              <w:t xml:space="preserve">0.14</w:t>
            </w:r>
          </w:p>
        </w:tc>
        <w:tc>
          <w:p>
            <w:pPr>
              <w:pStyle w:val="Compact"/>
              <w:jc w:val="right"/>
            </w:pPr>
            <w:r>
              <w:t xml:space="preserve">0.02</w:t>
            </w:r>
          </w:p>
        </w:tc>
        <w:tc>
          <w:p>
            <w:pPr>
              <w:pStyle w:val="Compact"/>
              <w:jc w:val="right"/>
            </w:pPr>
            <w:r>
              <w:t xml:space="preserve">6.40</w:t>
            </w:r>
          </w:p>
        </w:tc>
        <w:tc>
          <w:p>
            <w:pPr>
              <w:pStyle w:val="Compact"/>
              <w:jc w:val="right"/>
            </w:pPr>
            <w:r>
              <w:t xml:space="preserve">0.00</w:t>
            </w:r>
          </w:p>
        </w:tc>
        <w:tc>
          <w:p>
            <w:pPr>
              <w:pStyle w:val="Compact"/>
              <w:jc w:val="right"/>
            </w:pPr>
            <w:r>
              <w:t xml:space="preserve">0.10</w:t>
            </w:r>
          </w:p>
        </w:tc>
        <w:tc>
          <w:p>
            <w:pPr>
              <w:pStyle w:val="Compact"/>
              <w:jc w:val="right"/>
            </w:pPr>
            <w:r>
              <w:t xml:space="preserve">0.18</w:t>
            </w:r>
          </w:p>
        </w:tc>
      </w:tr>
      <w:tr>
        <w:tc>
          <w:p>
            <w:pPr>
              <w:pStyle w:val="Compact"/>
              <w:jc w:val="left"/>
            </w:pPr>
            <w:r>
              <w:t xml:space="preserve">e_WOM_2~~e_WOM_2</w:t>
            </w:r>
          </w:p>
        </w:tc>
        <w:tc>
          <w:p>
            <w:pPr>
              <w:pStyle w:val="Compact"/>
              <w:jc w:val="right"/>
            </w:pPr>
            <w:r>
              <w:t xml:space="preserve">0.08</w:t>
            </w:r>
          </w:p>
        </w:tc>
        <w:tc>
          <w:p>
            <w:pPr>
              <w:pStyle w:val="Compact"/>
              <w:jc w:val="right"/>
            </w:pPr>
            <w:r>
              <w:t xml:space="preserve">0.01</w:t>
            </w:r>
          </w:p>
        </w:tc>
        <w:tc>
          <w:p>
            <w:pPr>
              <w:pStyle w:val="Compact"/>
              <w:jc w:val="right"/>
            </w:pPr>
            <w:r>
              <w:t xml:space="preserve">5.05</w:t>
            </w:r>
          </w:p>
        </w:tc>
        <w:tc>
          <w:p>
            <w:pPr>
              <w:pStyle w:val="Compact"/>
              <w:jc w:val="right"/>
            </w:pPr>
            <w:r>
              <w:t xml:space="preserve">0.00</w:t>
            </w:r>
          </w:p>
        </w:tc>
        <w:tc>
          <w:p>
            <w:pPr>
              <w:pStyle w:val="Compact"/>
              <w:jc w:val="right"/>
            </w:pPr>
            <w:r>
              <w:t xml:space="preserve">0.05</w:t>
            </w:r>
          </w:p>
        </w:tc>
        <w:tc>
          <w:p>
            <w:pPr>
              <w:pStyle w:val="Compact"/>
              <w:jc w:val="right"/>
            </w:pPr>
            <w:r>
              <w:t xml:space="preserve">0.10</w:t>
            </w:r>
          </w:p>
        </w:tc>
      </w:tr>
      <w:tr>
        <w:tc>
          <w:p>
            <w:pPr>
              <w:pStyle w:val="Compact"/>
              <w:jc w:val="left"/>
            </w:pPr>
            <w:r>
              <w:t xml:space="preserve">e_WOM_3~~e_WOM_3</w:t>
            </w:r>
          </w:p>
        </w:tc>
        <w:tc>
          <w:p>
            <w:pPr>
              <w:pStyle w:val="Compact"/>
              <w:jc w:val="right"/>
            </w:pPr>
            <w:r>
              <w:t xml:space="preserve">0.10</w:t>
            </w:r>
          </w:p>
        </w:tc>
        <w:tc>
          <w:p>
            <w:pPr>
              <w:pStyle w:val="Compact"/>
              <w:jc w:val="right"/>
            </w:pPr>
            <w:r>
              <w:t xml:space="preserve">0.02</w:t>
            </w:r>
          </w:p>
        </w:tc>
        <w:tc>
          <w:p>
            <w:pPr>
              <w:pStyle w:val="Compact"/>
              <w:jc w:val="right"/>
            </w:pPr>
            <w:r>
              <w:t xml:space="preserve">5.51</w:t>
            </w:r>
          </w:p>
        </w:tc>
        <w:tc>
          <w:p>
            <w:pPr>
              <w:pStyle w:val="Compact"/>
              <w:jc w:val="right"/>
            </w:pPr>
            <w:r>
              <w:t xml:space="preserve">0.00</w:t>
            </w:r>
          </w:p>
        </w:tc>
        <w:tc>
          <w:p>
            <w:pPr>
              <w:pStyle w:val="Compact"/>
              <w:jc w:val="right"/>
            </w:pPr>
            <w:r>
              <w:t xml:space="preserve">0.06</w:t>
            </w:r>
          </w:p>
        </w:tc>
        <w:tc>
          <w:p>
            <w:pPr>
              <w:pStyle w:val="Compact"/>
              <w:jc w:val="right"/>
            </w:pPr>
            <w:r>
              <w:t xml:space="preserve">0.14</w:t>
            </w:r>
          </w:p>
        </w:tc>
      </w:tr>
      <w:tr>
        <w:tc>
          <w:p>
            <w:pPr>
              <w:pStyle w:val="Compact"/>
              <w:jc w:val="left"/>
            </w:pPr>
            <w:r>
              <w:t xml:space="preserve">e_WOM_4~~e_WOM_4</w:t>
            </w:r>
          </w:p>
        </w:tc>
        <w:tc>
          <w:p>
            <w:pPr>
              <w:pStyle w:val="Compact"/>
              <w:jc w:val="right"/>
            </w:pPr>
            <w:r>
              <w:t xml:space="preserve">0.12</w:t>
            </w:r>
          </w:p>
        </w:tc>
        <w:tc>
          <w:p>
            <w:pPr>
              <w:pStyle w:val="Compact"/>
              <w:jc w:val="right"/>
            </w:pPr>
            <w:r>
              <w:t xml:space="preserve">0.02</w:t>
            </w:r>
          </w:p>
        </w:tc>
        <w:tc>
          <w:p>
            <w:pPr>
              <w:pStyle w:val="Compact"/>
              <w:jc w:val="right"/>
            </w:pPr>
            <w:r>
              <w:t xml:space="preserve">6.06</w:t>
            </w:r>
          </w:p>
        </w:tc>
        <w:tc>
          <w:p>
            <w:pPr>
              <w:pStyle w:val="Compact"/>
              <w:jc w:val="right"/>
            </w:pPr>
            <w:r>
              <w:t xml:space="preserve">0.00</w:t>
            </w:r>
          </w:p>
        </w:tc>
        <w:tc>
          <w:p>
            <w:pPr>
              <w:pStyle w:val="Compact"/>
              <w:jc w:val="right"/>
            </w:pPr>
            <w:r>
              <w:t xml:space="preserve">0.08</w:t>
            </w:r>
          </w:p>
        </w:tc>
        <w:tc>
          <w:p>
            <w:pPr>
              <w:pStyle w:val="Compact"/>
              <w:jc w:val="right"/>
            </w:pPr>
            <w:r>
              <w:t xml:space="preserve">0.16</w:t>
            </w:r>
          </w:p>
        </w:tc>
      </w:tr>
      <w:tr>
        <w:tc>
          <w:p>
            <w:pPr>
              <w:pStyle w:val="Compact"/>
              <w:jc w:val="left"/>
            </w:pPr>
            <w:r>
              <w:t xml:space="preserve">CSI_1~~CSI_1</w:t>
            </w:r>
          </w:p>
        </w:tc>
        <w:tc>
          <w:p>
            <w:pPr>
              <w:pStyle w:val="Compact"/>
              <w:jc w:val="right"/>
            </w:pPr>
            <w:r>
              <w:t xml:space="preserve">0.05</w:t>
            </w:r>
          </w:p>
        </w:tc>
        <w:tc>
          <w:p>
            <w:pPr>
              <w:pStyle w:val="Compact"/>
              <w:jc w:val="right"/>
            </w:pPr>
            <w:r>
              <w:t xml:space="preserve">0.02</w:t>
            </w:r>
          </w:p>
        </w:tc>
        <w:tc>
          <w:p>
            <w:pPr>
              <w:pStyle w:val="Compact"/>
              <w:jc w:val="right"/>
            </w:pPr>
            <w:r>
              <w:t xml:space="preserve">2.54</w:t>
            </w:r>
          </w:p>
        </w:tc>
        <w:tc>
          <w:p>
            <w:pPr>
              <w:pStyle w:val="Compact"/>
              <w:jc w:val="right"/>
            </w:pPr>
            <w:r>
              <w:t xml:space="preserve">0.01</w:t>
            </w:r>
          </w:p>
        </w:tc>
        <w:tc>
          <w:p>
            <w:pPr>
              <w:pStyle w:val="Compact"/>
              <w:jc w:val="right"/>
            </w:pPr>
            <w:r>
              <w:t xml:space="preserve">0.01</w:t>
            </w:r>
          </w:p>
        </w:tc>
        <w:tc>
          <w:p>
            <w:pPr>
              <w:pStyle w:val="Compact"/>
              <w:jc w:val="right"/>
            </w:pPr>
            <w:r>
              <w:t xml:space="preserve">0.08</w:t>
            </w:r>
          </w:p>
        </w:tc>
      </w:tr>
      <w:tr>
        <w:tc>
          <w:p>
            <w:pPr>
              <w:pStyle w:val="Compact"/>
              <w:jc w:val="left"/>
            </w:pPr>
            <w:r>
              <w:t xml:space="preserve">CSI_2~~CSI_2</w:t>
            </w:r>
          </w:p>
        </w:tc>
        <w:tc>
          <w:p>
            <w:pPr>
              <w:pStyle w:val="Compact"/>
              <w:jc w:val="right"/>
            </w:pPr>
            <w:r>
              <w:t xml:space="preserve">0.05</w:t>
            </w:r>
          </w:p>
        </w:tc>
        <w:tc>
          <w:p>
            <w:pPr>
              <w:pStyle w:val="Compact"/>
              <w:jc w:val="right"/>
            </w:pPr>
            <w:r>
              <w:t xml:space="preserve">0.02</w:t>
            </w:r>
          </w:p>
        </w:tc>
        <w:tc>
          <w:p>
            <w:pPr>
              <w:pStyle w:val="Compact"/>
              <w:jc w:val="right"/>
            </w:pPr>
            <w:r>
              <w:t xml:space="preserve">2.64</w:t>
            </w:r>
          </w:p>
        </w:tc>
        <w:tc>
          <w:p>
            <w:pPr>
              <w:pStyle w:val="Compact"/>
              <w:jc w:val="right"/>
            </w:pPr>
            <w:r>
              <w:t xml:space="preserve">0.01</w:t>
            </w:r>
          </w:p>
        </w:tc>
        <w:tc>
          <w:p>
            <w:pPr>
              <w:pStyle w:val="Compact"/>
              <w:jc w:val="right"/>
            </w:pPr>
            <w:r>
              <w:t xml:space="preserve">0.01</w:t>
            </w:r>
          </w:p>
        </w:tc>
        <w:tc>
          <w:p>
            <w:pPr>
              <w:pStyle w:val="Compact"/>
              <w:jc w:val="right"/>
            </w:pPr>
            <w:r>
              <w:t xml:space="preserve">0.08</w:t>
            </w:r>
          </w:p>
        </w:tc>
      </w:tr>
      <w:tr>
        <w:tc>
          <w:p>
            <w:pPr>
              <w:pStyle w:val="Compact"/>
              <w:jc w:val="left"/>
            </w:pPr>
            <w:r>
              <w:t xml:space="preserve">ASI_1~~ASI_1</w:t>
            </w:r>
          </w:p>
        </w:tc>
        <w:tc>
          <w:p>
            <w:pPr>
              <w:pStyle w:val="Compact"/>
              <w:jc w:val="right"/>
            </w:pPr>
            <w:r>
              <w:t xml:space="preserve">0.67</w:t>
            </w:r>
          </w:p>
        </w:tc>
        <w:tc>
          <w:p>
            <w:pPr>
              <w:pStyle w:val="Compact"/>
              <w:jc w:val="right"/>
            </w:pPr>
            <w:r>
              <w:t xml:space="preserve">0.09</w:t>
            </w:r>
          </w:p>
        </w:tc>
        <w:tc>
          <w:p>
            <w:pPr>
              <w:pStyle w:val="Compact"/>
              <w:jc w:val="right"/>
            </w:pPr>
            <w:r>
              <w:t xml:space="preserve">7.69</w:t>
            </w:r>
          </w:p>
        </w:tc>
        <w:tc>
          <w:p>
            <w:pPr>
              <w:pStyle w:val="Compact"/>
              <w:jc w:val="right"/>
            </w:pPr>
            <w:r>
              <w:t xml:space="preserve">0.00</w:t>
            </w:r>
          </w:p>
        </w:tc>
        <w:tc>
          <w:p>
            <w:pPr>
              <w:pStyle w:val="Compact"/>
              <w:jc w:val="right"/>
            </w:pPr>
            <w:r>
              <w:t xml:space="preserve">0.50</w:t>
            </w:r>
          </w:p>
        </w:tc>
        <w:tc>
          <w:p>
            <w:pPr>
              <w:pStyle w:val="Compact"/>
              <w:jc w:val="right"/>
            </w:pPr>
            <w:r>
              <w:t xml:space="preserve">0.84</w:t>
            </w:r>
          </w:p>
        </w:tc>
      </w:tr>
      <w:tr>
        <w:tc>
          <w:p>
            <w:pPr>
              <w:pStyle w:val="Compact"/>
              <w:jc w:val="left"/>
            </w:pPr>
            <w:r>
              <w:t xml:space="preserve">ASI_2~~ASI_2</w:t>
            </w:r>
          </w:p>
        </w:tc>
        <w:tc>
          <w:p>
            <w:pPr>
              <w:pStyle w:val="Compact"/>
              <w:jc w:val="right"/>
            </w:pPr>
            <w:r>
              <w:t xml:space="preserve">0.65</w:t>
            </w:r>
          </w:p>
        </w:tc>
        <w:tc>
          <w:p>
            <w:pPr>
              <w:pStyle w:val="Compact"/>
              <w:jc w:val="right"/>
            </w:pPr>
            <w:r>
              <w:t xml:space="preserve">0.08</w:t>
            </w:r>
          </w:p>
        </w:tc>
        <w:tc>
          <w:p>
            <w:pPr>
              <w:pStyle w:val="Compact"/>
              <w:jc w:val="right"/>
            </w:pPr>
            <w:r>
              <w:t xml:space="preserve">7.68</w:t>
            </w:r>
          </w:p>
        </w:tc>
        <w:tc>
          <w:p>
            <w:pPr>
              <w:pStyle w:val="Compact"/>
              <w:jc w:val="right"/>
            </w:pPr>
            <w:r>
              <w:t xml:space="preserve">0.00</w:t>
            </w:r>
          </w:p>
        </w:tc>
        <w:tc>
          <w:p>
            <w:pPr>
              <w:pStyle w:val="Compact"/>
              <w:jc w:val="right"/>
            </w:pPr>
            <w:r>
              <w:t xml:space="preserve">0.49</w:t>
            </w:r>
          </w:p>
        </w:tc>
        <w:tc>
          <w:p>
            <w:pPr>
              <w:pStyle w:val="Compact"/>
              <w:jc w:val="right"/>
            </w:pPr>
            <w:r>
              <w:t xml:space="preserve">0.82</w:t>
            </w:r>
          </w:p>
        </w:tc>
      </w:tr>
      <w:tr>
        <w:tc>
          <w:p>
            <w:pPr>
              <w:pStyle w:val="Compact"/>
              <w:jc w:val="left"/>
            </w:pPr>
            <w:r>
              <w:t xml:space="preserve">ESI_1~~ESI_1</w:t>
            </w:r>
          </w:p>
        </w:tc>
        <w:tc>
          <w:p>
            <w:pPr>
              <w:pStyle w:val="Compact"/>
              <w:jc w:val="right"/>
            </w:pPr>
            <w:r>
              <w:t xml:space="preserve">0.51</w:t>
            </w:r>
          </w:p>
        </w:tc>
        <w:tc>
          <w:p>
            <w:pPr>
              <w:pStyle w:val="Compact"/>
              <w:jc w:val="right"/>
            </w:pPr>
            <w:r>
              <w:t xml:space="preserve">0.07</w:t>
            </w:r>
          </w:p>
        </w:tc>
        <w:tc>
          <w:p>
            <w:pPr>
              <w:pStyle w:val="Compact"/>
              <w:jc w:val="right"/>
            </w:pPr>
            <w:r>
              <w:t xml:space="preserve">7.62</w:t>
            </w:r>
          </w:p>
        </w:tc>
        <w:tc>
          <w:p>
            <w:pPr>
              <w:pStyle w:val="Compact"/>
              <w:jc w:val="right"/>
            </w:pPr>
            <w:r>
              <w:t xml:space="preserve">0.00</w:t>
            </w:r>
          </w:p>
        </w:tc>
        <w:tc>
          <w:p>
            <w:pPr>
              <w:pStyle w:val="Compact"/>
              <w:jc w:val="right"/>
            </w:pPr>
            <w:r>
              <w:t xml:space="preserve">0.38</w:t>
            </w:r>
          </w:p>
        </w:tc>
        <w:tc>
          <w:p>
            <w:pPr>
              <w:pStyle w:val="Compact"/>
              <w:jc w:val="right"/>
            </w:pPr>
            <w:r>
              <w:t xml:space="preserve">0.65</w:t>
            </w:r>
          </w:p>
        </w:tc>
      </w:tr>
      <w:tr>
        <w:tc>
          <w:p>
            <w:pPr>
              <w:pStyle w:val="Compact"/>
              <w:jc w:val="left"/>
            </w:pPr>
            <w:r>
              <w:t xml:space="preserve">ESI_2~~ESI_2</w:t>
            </w:r>
          </w:p>
        </w:tc>
        <w:tc>
          <w:p>
            <w:pPr>
              <w:pStyle w:val="Compact"/>
              <w:jc w:val="right"/>
            </w:pPr>
            <w:r>
              <w:t xml:space="preserve">0.54</w:t>
            </w:r>
          </w:p>
        </w:tc>
        <w:tc>
          <w:p>
            <w:pPr>
              <w:pStyle w:val="Compact"/>
              <w:jc w:val="right"/>
            </w:pPr>
            <w:r>
              <w:t xml:space="preserve">0.07</w:t>
            </w:r>
          </w:p>
        </w:tc>
        <w:tc>
          <w:p>
            <w:pPr>
              <w:pStyle w:val="Compact"/>
              <w:jc w:val="right"/>
            </w:pPr>
            <w:r>
              <w:t xml:space="preserve">7.63</w:t>
            </w:r>
          </w:p>
        </w:tc>
        <w:tc>
          <w:p>
            <w:pPr>
              <w:pStyle w:val="Compact"/>
              <w:jc w:val="right"/>
            </w:pPr>
            <w:r>
              <w:t xml:space="preserve">0.00</w:t>
            </w:r>
          </w:p>
        </w:tc>
        <w:tc>
          <w:p>
            <w:pPr>
              <w:pStyle w:val="Compact"/>
              <w:jc w:val="right"/>
            </w:pPr>
            <w:r>
              <w:t xml:space="preserve">0.40</w:t>
            </w:r>
          </w:p>
        </w:tc>
        <w:tc>
          <w:p>
            <w:pPr>
              <w:pStyle w:val="Compact"/>
              <w:jc w:val="right"/>
            </w:pPr>
            <w:r>
              <w:t xml:space="preserve">0.67</w:t>
            </w:r>
          </w:p>
        </w:tc>
      </w:tr>
      <w:tr>
        <w:tc>
          <w:p>
            <w:pPr>
              <w:pStyle w:val="Compact"/>
              <w:jc w:val="left"/>
            </w:pPr>
            <w:r>
              <w:t xml:space="preserve">BCI~~BCI</w:t>
            </w:r>
          </w:p>
        </w:tc>
        <w:tc>
          <w:p>
            <w:pPr>
              <w:pStyle w:val="Compact"/>
              <w:jc w:val="right"/>
            </w:pPr>
            <w:r>
              <w:t xml:space="preserve">0.67</w:t>
            </w:r>
          </w:p>
        </w:tc>
        <w:tc>
          <w:p>
            <w:pPr>
              <w:pStyle w:val="Compact"/>
              <w:jc w:val="right"/>
            </w:pPr>
            <w:r>
              <w:t xml:space="preserve">0.15</w:t>
            </w:r>
          </w:p>
        </w:tc>
        <w:tc>
          <w:p>
            <w:pPr>
              <w:pStyle w:val="Compact"/>
              <w:jc w:val="right"/>
            </w:pPr>
            <w:r>
              <w:t xml:space="preserve">4.54</w:t>
            </w:r>
          </w:p>
        </w:tc>
        <w:tc>
          <w:p>
            <w:pPr>
              <w:pStyle w:val="Compact"/>
              <w:jc w:val="right"/>
            </w:pPr>
            <w:r>
              <w:t xml:space="preserve">0.00</w:t>
            </w:r>
          </w:p>
        </w:tc>
        <w:tc>
          <w:p>
            <w:pPr>
              <w:pStyle w:val="Compact"/>
              <w:jc w:val="right"/>
            </w:pPr>
            <w:r>
              <w:t xml:space="preserve">0.38</w:t>
            </w:r>
          </w:p>
        </w:tc>
        <w:tc>
          <w:p>
            <w:pPr>
              <w:pStyle w:val="Compact"/>
              <w:jc w:val="right"/>
            </w:pPr>
            <w:r>
              <w:t xml:space="preserve">0.96</w:t>
            </w:r>
          </w:p>
        </w:tc>
      </w:tr>
      <w:tr>
        <w:tc>
          <w:p>
            <w:pPr>
              <w:pStyle w:val="Compact"/>
              <w:jc w:val="left"/>
            </w:pPr>
            <w:r>
              <w:t xml:space="preserve">BI~~BI</w:t>
            </w:r>
          </w:p>
        </w:tc>
        <w:tc>
          <w:p>
            <w:pPr>
              <w:pStyle w:val="Compact"/>
              <w:jc w:val="right"/>
            </w:pPr>
            <w:r>
              <w:t xml:space="preserve">0.77</w:t>
            </w:r>
          </w:p>
        </w:tc>
        <w:tc>
          <w:p>
            <w:pPr>
              <w:pStyle w:val="Compact"/>
              <w:jc w:val="right"/>
            </w:pPr>
            <w:r>
              <w:t xml:space="preserve">0.12</w:t>
            </w:r>
          </w:p>
        </w:tc>
        <w:tc>
          <w:p>
            <w:pPr>
              <w:pStyle w:val="Compact"/>
              <w:jc w:val="right"/>
            </w:pPr>
            <w:r>
              <w:t xml:space="preserve">6.32</w:t>
            </w:r>
          </w:p>
        </w:tc>
        <w:tc>
          <w:p>
            <w:pPr>
              <w:pStyle w:val="Compact"/>
              <w:jc w:val="right"/>
            </w:pPr>
            <w:r>
              <w:t xml:space="preserve">0.00</w:t>
            </w:r>
          </w:p>
        </w:tc>
        <w:tc>
          <w:p>
            <w:pPr>
              <w:pStyle w:val="Compact"/>
              <w:jc w:val="right"/>
            </w:pPr>
            <w:r>
              <w:t xml:space="preserve">0.53</w:t>
            </w:r>
          </w:p>
        </w:tc>
        <w:tc>
          <w:p>
            <w:pPr>
              <w:pStyle w:val="Compact"/>
              <w:jc w:val="right"/>
            </w:pPr>
            <w:r>
              <w:t xml:space="preserve">1.01</w:t>
            </w:r>
          </w:p>
        </w:tc>
      </w:tr>
      <w:tr>
        <w:tc>
          <w:p>
            <w:pPr>
              <w:pStyle w:val="Compact"/>
              <w:jc w:val="left"/>
            </w:pPr>
            <w:r>
              <w:t xml:space="preserve">e_WOM~~e_WOM</w:t>
            </w:r>
          </w:p>
        </w:tc>
        <w:tc>
          <w:p>
            <w:pPr>
              <w:pStyle w:val="Compact"/>
              <w:jc w:val="right"/>
            </w:pPr>
            <w:r>
              <w:t xml:space="preserve">0.64</w:t>
            </w:r>
          </w:p>
        </w:tc>
        <w:tc>
          <w:p>
            <w:pPr>
              <w:pStyle w:val="Compact"/>
              <w:jc w:val="right"/>
            </w:pPr>
            <w:r>
              <w:t xml:space="preserve">0.10</w:t>
            </w:r>
          </w:p>
        </w:tc>
        <w:tc>
          <w:p>
            <w:pPr>
              <w:pStyle w:val="Compact"/>
              <w:jc w:val="right"/>
            </w:pPr>
            <w:r>
              <w:t xml:space="preserve">6.42</w:t>
            </w:r>
          </w:p>
        </w:tc>
        <w:tc>
          <w:p>
            <w:pPr>
              <w:pStyle w:val="Compact"/>
              <w:jc w:val="right"/>
            </w:pPr>
            <w:r>
              <w:t xml:space="preserve">0.00</w:t>
            </w:r>
          </w:p>
        </w:tc>
        <w:tc>
          <w:p>
            <w:pPr>
              <w:pStyle w:val="Compact"/>
              <w:jc w:val="right"/>
            </w:pPr>
            <w:r>
              <w:t xml:space="preserve">0.45</w:t>
            </w:r>
          </w:p>
        </w:tc>
        <w:tc>
          <w:p>
            <w:pPr>
              <w:pStyle w:val="Compact"/>
              <w:jc w:val="right"/>
            </w:pPr>
            <w:r>
              <w:t xml:space="preserve">0.84</w:t>
            </w:r>
          </w:p>
        </w:tc>
      </w:tr>
      <w:tr>
        <w:tc>
          <w:p>
            <w:pPr>
              <w:pStyle w:val="Compact"/>
              <w:jc w:val="left"/>
            </w:pPr>
            <w:r>
              <w:t xml:space="preserve">SI~~SI</w:t>
            </w:r>
          </w:p>
        </w:tc>
        <w:tc>
          <w:p>
            <w:pPr>
              <w:pStyle w:val="Compact"/>
              <w:jc w:val="right"/>
            </w:pPr>
            <w:r>
              <w:t xml:space="preserve">0.62</w:t>
            </w:r>
          </w:p>
        </w:tc>
        <w:tc>
          <w:p>
            <w:pPr>
              <w:pStyle w:val="Compact"/>
              <w:jc w:val="right"/>
            </w:pPr>
            <w:r>
              <w:t xml:space="preserve">0.09</w:t>
            </w:r>
          </w:p>
        </w:tc>
        <w:tc>
          <w:p>
            <w:pPr>
              <w:pStyle w:val="Compact"/>
              <w:jc w:val="right"/>
            </w:pPr>
            <w:r>
              <w:t xml:space="preserve">7.07</w:t>
            </w:r>
          </w:p>
        </w:tc>
        <w:tc>
          <w:p>
            <w:pPr>
              <w:pStyle w:val="Compact"/>
              <w:jc w:val="right"/>
            </w:pPr>
            <w:r>
              <w:t xml:space="preserve">0.00</w:t>
            </w:r>
          </w:p>
        </w:tc>
        <w:tc>
          <w:p>
            <w:pPr>
              <w:pStyle w:val="Compact"/>
              <w:jc w:val="right"/>
            </w:pPr>
            <w:r>
              <w:t xml:space="preserve">0.45</w:t>
            </w:r>
          </w:p>
        </w:tc>
        <w:tc>
          <w:p>
            <w:pPr>
              <w:pStyle w:val="Compact"/>
              <w:jc w:val="right"/>
            </w:pPr>
            <w:r>
              <w:t xml:space="preserve">0.79</w:t>
            </w:r>
          </w:p>
        </w:tc>
      </w:tr>
      <w:tr>
        <w:tc>
          <w:p>
            <w:pPr>
              <w:pStyle w:val="Compact"/>
              <w:jc w:val="left"/>
            </w:pPr>
            <w:r>
              <w:t xml:space="preserve">BI~~SI</w:t>
            </w:r>
          </w:p>
        </w:tc>
        <w:tc>
          <w:p>
            <w:pPr>
              <w:pStyle w:val="Compact"/>
              <w:jc w:val="right"/>
            </w:pPr>
            <w:r>
              <w:t xml:space="preserve">0.38</w:t>
            </w:r>
          </w:p>
        </w:tc>
        <w:tc>
          <w:p>
            <w:pPr>
              <w:pStyle w:val="Compact"/>
              <w:jc w:val="right"/>
            </w:pPr>
            <w:r>
              <w:t xml:space="preserve">0.08</w:t>
            </w:r>
          </w:p>
        </w:tc>
        <w:tc>
          <w:p>
            <w:pPr>
              <w:pStyle w:val="Compact"/>
              <w:jc w:val="right"/>
            </w:pPr>
            <w:r>
              <w:t xml:space="preserve">4.98</w:t>
            </w:r>
          </w:p>
        </w:tc>
        <w:tc>
          <w:p>
            <w:pPr>
              <w:pStyle w:val="Compact"/>
              <w:jc w:val="right"/>
            </w:pPr>
            <w:r>
              <w:t xml:space="preserve">0.00</w:t>
            </w:r>
          </w:p>
        </w:tc>
        <w:tc>
          <w:p>
            <w:pPr>
              <w:pStyle w:val="Compact"/>
              <w:jc w:val="right"/>
            </w:pPr>
            <w:r>
              <w:t xml:space="preserve">0.23</w:t>
            </w:r>
          </w:p>
        </w:tc>
        <w:tc>
          <w:p>
            <w:pPr>
              <w:pStyle w:val="Compact"/>
              <w:jc w:val="right"/>
            </w:pPr>
            <w:r>
              <w:t xml:space="preserve">0.53</w:t>
            </w:r>
          </w:p>
        </w:tc>
      </w:tr>
    </w:tbl>
    <w:p>
      <w:pPr>
        <w:pStyle w:val="Ttulo2"/>
      </w:pPr>
      <w:bookmarkStart w:id="63" w:name="estimaciones-del-modelo"/>
      <w:r>
        <w:t xml:space="preserve">Estimaciones del modelo</w:t>
      </w:r>
      <w:bookmarkEnd w:id="63"/>
    </w:p>
    <w:p>
      <w:pPr>
        <w:pStyle w:val="FirstParagraph"/>
      </w:pPr>
      <w:r>
        <w:t xml:space="preserve">Los parámetros del modelo pueden ser de tres tipos. Los parámetros de interés del modelo son los pesos entre los ítems y los constructos, estos se muestran en primer lugar. Siguen otros parámetros de menos relevancia como las correlaciones entre variables latentes y las varianzas que sin presentadas en segundo y tercer lugar respectivamente.</w:t>
      </w:r>
    </w:p>
    <w:p>
      <w:pPr>
        <w:pStyle w:val="Textoindependiente"/>
      </w:pPr>
      <w:r>
        <w:t xml:space="preserve">En la primera tabla se presenta la información de los estimadores correspondientes a las variables latentes.</w:t>
      </w:r>
    </w:p>
    <w:p>
      <w:pPr>
        <w:pStyle w:val="TableCaption"/>
      </w:pPr>
      <w:r>
        <w:t xml:space="preserve">Tabla: Estimadores de coeficientes calculados en el modelo. Sus columnas son: estimate, parámetro estimado; value, valor calculado; se, error estándar del estimador; z, puntaje z estandarizado; pvalue, valor p para el estimador; ci.lower, límite inferior de intervalo de confianza; ci.upper, límite superior de intervalo de confianza. Fuente: elaboración propia.</w:t>
      </w:r>
    </w:p>
    <w:tbl>
      <w:tblPr>
        <w:tblStyle w:val="Table"/>
        <w:tblW w:type="pct" w:w="0.0"/>
        <w:tblLook w:firstRow="1"/>
        <w:tblCaption w:val="Tabla: Estimadores de coeficientes calculados en el modelo. Sus columnas son: estimate, parámetro estimado; value, valor calculado; se, error estándar del estimador; z, puntaje z estandarizado; pvalue, valor p para el estimador; ci.lower, límite inferior de intervalo de confianza; ci.upper, límite superior de intervalo de confianza. Fuente: elaboración propia."/>
      </w:tblPr>
      <w:tblGrid/>
      <w:tr>
        <w:trPr>
          <w:cnfStyle w:firstRow="1"/>
        </w:trPr>
        <w:tc>
          <w:tcPr>
            <w:tcBorders>
              <w:bottom w:val="single"/>
            </w:tcBorders>
            <w:vAlign w:val="bottom"/>
          </w:tcPr>
          <w:p>
            <w:pPr>
              <w:pStyle w:val="Compact"/>
              <w:jc w:val="left"/>
            </w:pPr>
            <w:r>
              <w:t xml:space="preserve">estimate</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z</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ci.lower</w:t>
            </w:r>
          </w:p>
        </w:tc>
        <w:tc>
          <w:tcPr>
            <w:tcBorders>
              <w:bottom w:val="single"/>
            </w:tcBorders>
            <w:vAlign w:val="bottom"/>
          </w:tcPr>
          <w:p>
            <w:pPr>
              <w:pStyle w:val="Compact"/>
              <w:jc w:val="right"/>
            </w:pPr>
            <w:r>
              <w:t xml:space="preserve">ci.upper</w:t>
            </w:r>
          </w:p>
        </w:tc>
      </w:tr>
      <w:tr>
        <w:tc>
          <w:p>
            <w:pPr>
              <w:pStyle w:val="Compact"/>
              <w:jc w:val="left"/>
            </w:pPr>
            <w:r>
              <w:t xml:space="preserve">BCI=~BCI_1</w:t>
            </w:r>
          </w:p>
        </w:tc>
        <w:tc>
          <w:p>
            <w:pPr>
              <w:pStyle w:val="Compact"/>
              <w:jc w:val="right"/>
            </w:pPr>
            <w:r>
              <w:t xml:space="preserve">1.00</w:t>
            </w:r>
          </w:p>
        </w:tc>
        <w:tc>
          <w:p>
            <w:pPr>
              <w:pStyle w:val="Compact"/>
              <w:jc w:val="right"/>
            </w:pPr>
            <w:r>
              <w:t xml:space="preserve">0.00</w:t>
            </w:r>
          </w:p>
        </w:tc>
        <w:tc>
          <w:p>
            <w:pPr>
              <w:pStyle w:val="Compact"/>
              <w:jc w:val="right"/>
            </w:pPr>
            <w:r>
              <w:t xml:space="preserve">-</w:t>
            </w:r>
          </w:p>
        </w:tc>
        <w:tc>
          <w:p>
            <w:pPr>
              <w:pStyle w:val="Compact"/>
              <w:jc w:val="right"/>
            </w:pPr>
            <w:r>
              <w:t xml:space="preserve">-</w:t>
            </w:r>
          </w:p>
        </w:tc>
        <w:tc>
          <w:p>
            <w:pPr>
              <w:pStyle w:val="Compact"/>
              <w:jc w:val="right"/>
            </w:pPr>
            <w:r>
              <w:t xml:space="preserve">1.00</w:t>
            </w:r>
          </w:p>
        </w:tc>
        <w:tc>
          <w:p>
            <w:pPr>
              <w:pStyle w:val="Compact"/>
              <w:jc w:val="right"/>
            </w:pPr>
            <w:r>
              <w:t xml:space="preserve">1.00</w:t>
            </w:r>
          </w:p>
        </w:tc>
      </w:tr>
      <w:tr>
        <w:tc>
          <w:p>
            <w:pPr>
              <w:pStyle w:val="Compact"/>
              <w:jc w:val="left"/>
            </w:pPr>
            <w:r>
              <w:t xml:space="preserve">BCI=~BCI_2</w:t>
            </w:r>
          </w:p>
        </w:tc>
        <w:tc>
          <w:p>
            <w:pPr>
              <w:pStyle w:val="Compact"/>
              <w:jc w:val="right"/>
            </w:pPr>
            <w:r>
              <w:t xml:space="preserve">1.13</w:t>
            </w:r>
          </w:p>
        </w:tc>
        <w:tc>
          <w:p>
            <w:pPr>
              <w:pStyle w:val="Compact"/>
              <w:jc w:val="right"/>
            </w:pPr>
            <w:r>
              <w:t xml:space="preserve">0.11</w:t>
            </w:r>
          </w:p>
        </w:tc>
        <w:tc>
          <w:p>
            <w:pPr>
              <w:pStyle w:val="Compact"/>
              <w:jc w:val="right"/>
            </w:pPr>
            <w:r>
              <w:t xml:space="preserve">10.03</w:t>
            </w:r>
          </w:p>
        </w:tc>
        <w:tc>
          <w:p>
            <w:pPr>
              <w:pStyle w:val="Compact"/>
              <w:jc w:val="right"/>
            </w:pPr>
            <w:r>
              <w:t xml:space="preserve">0.00</w:t>
            </w:r>
          </w:p>
        </w:tc>
        <w:tc>
          <w:p>
            <w:pPr>
              <w:pStyle w:val="Compact"/>
              <w:jc w:val="right"/>
            </w:pPr>
            <w:r>
              <w:t xml:space="preserve">0.91</w:t>
            </w:r>
          </w:p>
        </w:tc>
        <w:tc>
          <w:p>
            <w:pPr>
              <w:pStyle w:val="Compact"/>
              <w:jc w:val="right"/>
            </w:pPr>
            <w:r>
              <w:t xml:space="preserve">1.35</w:t>
            </w:r>
          </w:p>
        </w:tc>
      </w:tr>
      <w:tr>
        <w:tc>
          <w:p>
            <w:pPr>
              <w:pStyle w:val="Compact"/>
              <w:jc w:val="left"/>
            </w:pPr>
            <w:r>
              <w:t xml:space="preserve">BCI=~BCI_3</w:t>
            </w:r>
          </w:p>
        </w:tc>
        <w:tc>
          <w:p>
            <w:pPr>
              <w:pStyle w:val="Compact"/>
              <w:jc w:val="right"/>
            </w:pPr>
            <w:r>
              <w:t xml:space="preserve">1.22</w:t>
            </w:r>
          </w:p>
        </w:tc>
        <w:tc>
          <w:p>
            <w:pPr>
              <w:pStyle w:val="Compact"/>
              <w:jc w:val="right"/>
            </w:pPr>
            <w:r>
              <w:t xml:space="preserve">0.12</w:t>
            </w:r>
          </w:p>
        </w:tc>
        <w:tc>
          <w:p>
            <w:pPr>
              <w:pStyle w:val="Compact"/>
              <w:jc w:val="right"/>
            </w:pPr>
            <w:r>
              <w:t xml:space="preserve">10.45</w:t>
            </w:r>
          </w:p>
        </w:tc>
        <w:tc>
          <w:p>
            <w:pPr>
              <w:pStyle w:val="Compact"/>
              <w:jc w:val="right"/>
            </w:pPr>
            <w:r>
              <w:t xml:space="preserve">0.00</w:t>
            </w:r>
          </w:p>
        </w:tc>
        <w:tc>
          <w:p>
            <w:pPr>
              <w:pStyle w:val="Compact"/>
              <w:jc w:val="right"/>
            </w:pPr>
            <w:r>
              <w:t xml:space="preserve">0.99</w:t>
            </w:r>
          </w:p>
        </w:tc>
        <w:tc>
          <w:p>
            <w:pPr>
              <w:pStyle w:val="Compact"/>
              <w:jc w:val="right"/>
            </w:pPr>
            <w:r>
              <w:t xml:space="preserve">1.45</w:t>
            </w:r>
          </w:p>
        </w:tc>
      </w:tr>
      <w:tr>
        <w:tc>
          <w:p>
            <w:pPr>
              <w:pStyle w:val="Compact"/>
              <w:jc w:val="left"/>
            </w:pPr>
            <w:r>
              <w:t xml:space="preserve">BCI=~BCI_4</w:t>
            </w:r>
          </w:p>
        </w:tc>
        <w:tc>
          <w:p>
            <w:pPr>
              <w:pStyle w:val="Compact"/>
              <w:jc w:val="right"/>
            </w:pPr>
            <w:r>
              <w:t xml:space="preserve">1.16</w:t>
            </w:r>
          </w:p>
        </w:tc>
        <w:tc>
          <w:p>
            <w:pPr>
              <w:pStyle w:val="Compact"/>
              <w:jc w:val="right"/>
            </w:pPr>
            <w:r>
              <w:t xml:space="preserve">0.11</w:t>
            </w:r>
          </w:p>
        </w:tc>
        <w:tc>
          <w:p>
            <w:pPr>
              <w:pStyle w:val="Compact"/>
              <w:jc w:val="right"/>
            </w:pPr>
            <w:r>
              <w:t xml:space="preserve">10.63</w:t>
            </w:r>
          </w:p>
        </w:tc>
        <w:tc>
          <w:p>
            <w:pPr>
              <w:pStyle w:val="Compact"/>
              <w:jc w:val="right"/>
            </w:pPr>
            <w:r>
              <w:t xml:space="preserve">0.00</w:t>
            </w:r>
          </w:p>
        </w:tc>
        <w:tc>
          <w:p>
            <w:pPr>
              <w:pStyle w:val="Compact"/>
              <w:jc w:val="right"/>
            </w:pPr>
            <w:r>
              <w:t xml:space="preserve">0.95</w:t>
            </w:r>
          </w:p>
        </w:tc>
        <w:tc>
          <w:p>
            <w:pPr>
              <w:pStyle w:val="Compact"/>
              <w:jc w:val="right"/>
            </w:pPr>
            <w:r>
              <w:t xml:space="preserve">1.38</w:t>
            </w:r>
          </w:p>
        </w:tc>
      </w:tr>
      <w:tr>
        <w:tc>
          <w:p>
            <w:pPr>
              <w:pStyle w:val="Compact"/>
              <w:jc w:val="left"/>
            </w:pPr>
            <w:r>
              <w:t xml:space="preserve">BCI=~BCI_5</w:t>
            </w:r>
          </w:p>
        </w:tc>
        <w:tc>
          <w:p>
            <w:pPr>
              <w:pStyle w:val="Compact"/>
              <w:jc w:val="right"/>
            </w:pPr>
            <w:r>
              <w:t xml:space="preserve">1.14</w:t>
            </w:r>
          </w:p>
        </w:tc>
        <w:tc>
          <w:p>
            <w:pPr>
              <w:pStyle w:val="Compact"/>
              <w:jc w:val="right"/>
            </w:pPr>
            <w:r>
              <w:t xml:space="preserve">0.11</w:t>
            </w:r>
          </w:p>
        </w:tc>
        <w:tc>
          <w:p>
            <w:pPr>
              <w:pStyle w:val="Compact"/>
              <w:jc w:val="right"/>
            </w:pPr>
            <w:r>
              <w:t xml:space="preserve">10.70</w:t>
            </w:r>
          </w:p>
        </w:tc>
        <w:tc>
          <w:p>
            <w:pPr>
              <w:pStyle w:val="Compact"/>
              <w:jc w:val="right"/>
            </w:pPr>
            <w:r>
              <w:t xml:space="preserve">0.00</w:t>
            </w:r>
          </w:p>
        </w:tc>
        <w:tc>
          <w:p>
            <w:pPr>
              <w:pStyle w:val="Compact"/>
              <w:jc w:val="right"/>
            </w:pPr>
            <w:r>
              <w:t xml:space="preserve">0.93</w:t>
            </w:r>
          </w:p>
        </w:tc>
        <w:tc>
          <w:p>
            <w:pPr>
              <w:pStyle w:val="Compact"/>
              <w:jc w:val="right"/>
            </w:pPr>
            <w:r>
              <w:t xml:space="preserve">1.35</w:t>
            </w:r>
          </w:p>
        </w:tc>
      </w:tr>
      <w:tr>
        <w:tc>
          <w:p>
            <w:pPr>
              <w:pStyle w:val="Compact"/>
              <w:jc w:val="left"/>
            </w:pPr>
            <w:r>
              <w:t xml:space="preserve">BCI=~BCI_6</w:t>
            </w:r>
          </w:p>
        </w:tc>
        <w:tc>
          <w:p>
            <w:pPr>
              <w:pStyle w:val="Compact"/>
              <w:jc w:val="right"/>
            </w:pPr>
            <w:r>
              <w:t xml:space="preserve">1.14</w:t>
            </w:r>
          </w:p>
        </w:tc>
        <w:tc>
          <w:p>
            <w:pPr>
              <w:pStyle w:val="Compact"/>
              <w:jc w:val="right"/>
            </w:pPr>
            <w:r>
              <w:t xml:space="preserve">0.11</w:t>
            </w:r>
          </w:p>
        </w:tc>
        <w:tc>
          <w:p>
            <w:pPr>
              <w:pStyle w:val="Compact"/>
              <w:jc w:val="right"/>
            </w:pPr>
            <w:r>
              <w:t xml:space="preserve">10.50</w:t>
            </w:r>
          </w:p>
        </w:tc>
        <w:tc>
          <w:p>
            <w:pPr>
              <w:pStyle w:val="Compact"/>
              <w:jc w:val="right"/>
            </w:pPr>
            <w:r>
              <w:t xml:space="preserve">0.00</w:t>
            </w:r>
          </w:p>
        </w:tc>
        <w:tc>
          <w:p>
            <w:pPr>
              <w:pStyle w:val="Compact"/>
              <w:jc w:val="right"/>
            </w:pPr>
            <w:r>
              <w:t xml:space="preserve">0.93</w:t>
            </w:r>
          </w:p>
        </w:tc>
        <w:tc>
          <w:p>
            <w:pPr>
              <w:pStyle w:val="Compact"/>
              <w:jc w:val="right"/>
            </w:pPr>
            <w:r>
              <w:t xml:space="preserve">1.35</w:t>
            </w:r>
          </w:p>
        </w:tc>
      </w:tr>
      <w:tr>
        <w:tc>
          <w:p>
            <w:pPr>
              <w:pStyle w:val="Compact"/>
              <w:jc w:val="left"/>
            </w:pPr>
            <w:r>
              <w:t xml:space="preserve">BCI=~e_WOM</w:t>
            </w:r>
          </w:p>
        </w:tc>
        <w:tc>
          <w:p>
            <w:pPr>
              <w:pStyle w:val="Compact"/>
              <w:jc w:val="right"/>
            </w:pPr>
            <w:r>
              <w:t xml:space="preserve">-12.32</w:t>
            </w:r>
          </w:p>
        </w:tc>
        <w:tc>
          <w:p>
            <w:pPr>
              <w:pStyle w:val="Compact"/>
              <w:jc w:val="right"/>
            </w:pPr>
            <w:r>
              <w:t xml:space="preserve">25.66</w:t>
            </w:r>
          </w:p>
        </w:tc>
        <w:tc>
          <w:p>
            <w:pPr>
              <w:pStyle w:val="Compact"/>
              <w:jc w:val="right"/>
            </w:pPr>
            <w:r>
              <w:t xml:space="preserve">-0.48</w:t>
            </w:r>
          </w:p>
        </w:tc>
        <w:tc>
          <w:p>
            <w:pPr>
              <w:pStyle w:val="Compact"/>
              <w:jc w:val="right"/>
            </w:pPr>
            <w:r>
              <w:t xml:space="preserve">0.63</w:t>
            </w:r>
          </w:p>
        </w:tc>
        <w:tc>
          <w:p>
            <w:pPr>
              <w:pStyle w:val="Compact"/>
              <w:jc w:val="right"/>
            </w:pPr>
            <w:r>
              <w:t xml:space="preserve">-62.61</w:t>
            </w:r>
          </w:p>
        </w:tc>
        <w:tc>
          <w:p>
            <w:pPr>
              <w:pStyle w:val="Compact"/>
              <w:jc w:val="right"/>
            </w:pPr>
            <w:r>
              <w:t xml:space="preserve">37.98</w:t>
            </w:r>
          </w:p>
        </w:tc>
      </w:tr>
      <w:tr>
        <w:tc>
          <w:p>
            <w:pPr>
              <w:pStyle w:val="Compact"/>
              <w:jc w:val="left"/>
            </w:pPr>
            <w:r>
              <w:t xml:space="preserve">BI=~BI_1</w:t>
            </w:r>
          </w:p>
        </w:tc>
        <w:tc>
          <w:p>
            <w:pPr>
              <w:pStyle w:val="Compact"/>
              <w:jc w:val="right"/>
            </w:pPr>
            <w:r>
              <w:t xml:space="preserve">1.00</w:t>
            </w:r>
          </w:p>
        </w:tc>
        <w:tc>
          <w:p>
            <w:pPr>
              <w:pStyle w:val="Compact"/>
              <w:jc w:val="right"/>
            </w:pPr>
            <w:r>
              <w:t xml:space="preserve">0.00</w:t>
            </w:r>
          </w:p>
        </w:tc>
        <w:tc>
          <w:p>
            <w:pPr>
              <w:pStyle w:val="Compact"/>
              <w:jc w:val="right"/>
            </w:pPr>
            <w:r>
              <w:t xml:space="preserve">-</w:t>
            </w:r>
          </w:p>
        </w:tc>
        <w:tc>
          <w:p>
            <w:pPr>
              <w:pStyle w:val="Compact"/>
              <w:jc w:val="right"/>
            </w:pPr>
            <w:r>
              <w:t xml:space="preserve">-</w:t>
            </w:r>
          </w:p>
        </w:tc>
        <w:tc>
          <w:p>
            <w:pPr>
              <w:pStyle w:val="Compact"/>
              <w:jc w:val="right"/>
            </w:pPr>
            <w:r>
              <w:t xml:space="preserve">1.00</w:t>
            </w:r>
          </w:p>
        </w:tc>
        <w:tc>
          <w:p>
            <w:pPr>
              <w:pStyle w:val="Compact"/>
              <w:jc w:val="right"/>
            </w:pPr>
            <w:r>
              <w:t xml:space="preserve">1.00</w:t>
            </w:r>
          </w:p>
        </w:tc>
      </w:tr>
      <w:tr>
        <w:tc>
          <w:p>
            <w:pPr>
              <w:pStyle w:val="Compact"/>
              <w:jc w:val="left"/>
            </w:pPr>
            <w:r>
              <w:t xml:space="preserve">BI=~BI_2</w:t>
            </w:r>
          </w:p>
        </w:tc>
        <w:tc>
          <w:p>
            <w:pPr>
              <w:pStyle w:val="Compact"/>
              <w:jc w:val="right"/>
            </w:pPr>
            <w:r>
              <w:t xml:space="preserve">0.98</w:t>
            </w:r>
          </w:p>
        </w:tc>
        <w:tc>
          <w:p>
            <w:pPr>
              <w:pStyle w:val="Compact"/>
              <w:jc w:val="right"/>
            </w:pPr>
            <w:r>
              <w:t xml:space="preserve">0.06</w:t>
            </w:r>
          </w:p>
        </w:tc>
        <w:tc>
          <w:p>
            <w:pPr>
              <w:pStyle w:val="Compact"/>
              <w:jc w:val="right"/>
            </w:pPr>
            <w:r>
              <w:t xml:space="preserve">16.19</w:t>
            </w:r>
          </w:p>
        </w:tc>
        <w:tc>
          <w:p>
            <w:pPr>
              <w:pStyle w:val="Compact"/>
              <w:jc w:val="right"/>
            </w:pPr>
            <w:r>
              <w:t xml:space="preserve">0.00</w:t>
            </w:r>
          </w:p>
        </w:tc>
        <w:tc>
          <w:p>
            <w:pPr>
              <w:pStyle w:val="Compact"/>
              <w:jc w:val="right"/>
            </w:pPr>
            <w:r>
              <w:t xml:space="preserve">0.86</w:t>
            </w:r>
          </w:p>
        </w:tc>
        <w:tc>
          <w:p>
            <w:pPr>
              <w:pStyle w:val="Compact"/>
              <w:jc w:val="right"/>
            </w:pPr>
            <w:r>
              <w:t xml:space="preserve">1.10</w:t>
            </w:r>
          </w:p>
        </w:tc>
      </w:tr>
      <w:tr>
        <w:tc>
          <w:p>
            <w:pPr>
              <w:pStyle w:val="Compact"/>
              <w:jc w:val="left"/>
            </w:pPr>
            <w:r>
              <w:t xml:space="preserve">BI=~BI_3</w:t>
            </w:r>
          </w:p>
        </w:tc>
        <w:tc>
          <w:p>
            <w:pPr>
              <w:pStyle w:val="Compact"/>
              <w:jc w:val="right"/>
            </w:pPr>
            <w:r>
              <w:t xml:space="preserve">0.90</w:t>
            </w:r>
          </w:p>
        </w:tc>
        <w:tc>
          <w:p>
            <w:pPr>
              <w:pStyle w:val="Compact"/>
              <w:jc w:val="right"/>
            </w:pPr>
            <w:r>
              <w:t xml:space="preserve">0.10</w:t>
            </w:r>
          </w:p>
        </w:tc>
        <w:tc>
          <w:p>
            <w:pPr>
              <w:pStyle w:val="Compact"/>
              <w:jc w:val="right"/>
            </w:pPr>
            <w:r>
              <w:t xml:space="preserve">9.14</w:t>
            </w:r>
          </w:p>
        </w:tc>
        <w:tc>
          <w:p>
            <w:pPr>
              <w:pStyle w:val="Compact"/>
              <w:jc w:val="right"/>
            </w:pPr>
            <w:r>
              <w:t xml:space="preserve">0.00</w:t>
            </w:r>
          </w:p>
        </w:tc>
        <w:tc>
          <w:p>
            <w:pPr>
              <w:pStyle w:val="Compact"/>
              <w:jc w:val="right"/>
            </w:pPr>
            <w:r>
              <w:t xml:space="preserve">0.71</w:t>
            </w:r>
          </w:p>
        </w:tc>
        <w:tc>
          <w:p>
            <w:pPr>
              <w:pStyle w:val="Compact"/>
              <w:jc w:val="right"/>
            </w:pPr>
            <w:r>
              <w:t xml:space="preserve">1.10</w:t>
            </w:r>
          </w:p>
        </w:tc>
      </w:tr>
      <w:tr>
        <w:tc>
          <w:p>
            <w:pPr>
              <w:pStyle w:val="Compact"/>
              <w:jc w:val="left"/>
            </w:pPr>
            <w:r>
              <w:t xml:space="preserve">BI=~BI_4</w:t>
            </w:r>
          </w:p>
        </w:tc>
        <w:tc>
          <w:p>
            <w:pPr>
              <w:pStyle w:val="Compact"/>
              <w:jc w:val="right"/>
            </w:pPr>
            <w:r>
              <w:t xml:space="preserve">1.02</w:t>
            </w:r>
          </w:p>
        </w:tc>
        <w:tc>
          <w:p>
            <w:pPr>
              <w:pStyle w:val="Compact"/>
              <w:jc w:val="right"/>
            </w:pPr>
            <w:r>
              <w:t xml:space="preserve">0.07</w:t>
            </w:r>
          </w:p>
        </w:tc>
        <w:tc>
          <w:p>
            <w:pPr>
              <w:pStyle w:val="Compact"/>
              <w:jc w:val="right"/>
            </w:pPr>
            <w:r>
              <w:t xml:space="preserve">15.07</w:t>
            </w:r>
          </w:p>
        </w:tc>
        <w:tc>
          <w:p>
            <w:pPr>
              <w:pStyle w:val="Compact"/>
              <w:jc w:val="right"/>
            </w:pPr>
            <w:r>
              <w:t xml:space="preserve">0.00</w:t>
            </w:r>
          </w:p>
        </w:tc>
        <w:tc>
          <w:p>
            <w:pPr>
              <w:pStyle w:val="Compact"/>
              <w:jc w:val="right"/>
            </w:pPr>
            <w:r>
              <w:t xml:space="preserve">0.89</w:t>
            </w:r>
          </w:p>
        </w:tc>
        <w:tc>
          <w:p>
            <w:pPr>
              <w:pStyle w:val="Compact"/>
              <w:jc w:val="right"/>
            </w:pPr>
            <w:r>
              <w:t xml:space="preserve">1.15</w:t>
            </w:r>
          </w:p>
        </w:tc>
      </w:tr>
      <w:tr>
        <w:tc>
          <w:p>
            <w:pPr>
              <w:pStyle w:val="Compact"/>
              <w:jc w:val="left"/>
            </w:pPr>
            <w:r>
              <w:t xml:space="preserve">BI=~BI_5</w:t>
            </w:r>
          </w:p>
        </w:tc>
        <w:tc>
          <w:p>
            <w:pPr>
              <w:pStyle w:val="Compact"/>
              <w:jc w:val="right"/>
            </w:pPr>
            <w:r>
              <w:t xml:space="preserve">1.04</w:t>
            </w:r>
          </w:p>
        </w:tc>
        <w:tc>
          <w:p>
            <w:pPr>
              <w:pStyle w:val="Compact"/>
              <w:jc w:val="right"/>
            </w:pPr>
            <w:r>
              <w:t xml:space="preserve">0.06</w:t>
            </w:r>
          </w:p>
        </w:tc>
        <w:tc>
          <w:p>
            <w:pPr>
              <w:pStyle w:val="Compact"/>
              <w:jc w:val="right"/>
            </w:pPr>
            <w:r>
              <w:t xml:space="preserve">16.89</w:t>
            </w:r>
          </w:p>
        </w:tc>
        <w:tc>
          <w:p>
            <w:pPr>
              <w:pStyle w:val="Compact"/>
              <w:jc w:val="right"/>
            </w:pPr>
            <w:r>
              <w:t xml:space="preserve">0.00</w:t>
            </w:r>
          </w:p>
        </w:tc>
        <w:tc>
          <w:p>
            <w:pPr>
              <w:pStyle w:val="Compact"/>
              <w:jc w:val="right"/>
            </w:pPr>
            <w:r>
              <w:t xml:space="preserve">0.92</w:t>
            </w:r>
          </w:p>
        </w:tc>
        <w:tc>
          <w:p>
            <w:pPr>
              <w:pStyle w:val="Compact"/>
              <w:jc w:val="right"/>
            </w:pPr>
            <w:r>
              <w:t xml:space="preserve">1.16</w:t>
            </w:r>
          </w:p>
        </w:tc>
      </w:tr>
      <w:tr>
        <w:tc>
          <w:p>
            <w:pPr>
              <w:pStyle w:val="Compact"/>
              <w:jc w:val="left"/>
            </w:pPr>
            <w:r>
              <w:t xml:space="preserve">BI=~BCI</w:t>
            </w:r>
          </w:p>
        </w:tc>
        <w:tc>
          <w:p>
            <w:pPr>
              <w:pStyle w:val="Compact"/>
              <w:jc w:val="right"/>
            </w:pPr>
            <w:r>
              <w:t xml:space="preserve">0.95</w:t>
            </w:r>
          </w:p>
        </w:tc>
        <w:tc>
          <w:p>
            <w:pPr>
              <w:pStyle w:val="Compact"/>
              <w:jc w:val="right"/>
            </w:pPr>
            <w:r>
              <w:t xml:space="preserve">0.10</w:t>
            </w:r>
          </w:p>
        </w:tc>
        <w:tc>
          <w:p>
            <w:pPr>
              <w:pStyle w:val="Compact"/>
              <w:jc w:val="right"/>
            </w:pPr>
            <w:r>
              <w:t xml:space="preserve">9.78</w:t>
            </w:r>
          </w:p>
        </w:tc>
        <w:tc>
          <w:p>
            <w:pPr>
              <w:pStyle w:val="Compact"/>
              <w:jc w:val="right"/>
            </w:pPr>
            <w:r>
              <w:t xml:space="preserve">0.00</w:t>
            </w:r>
          </w:p>
        </w:tc>
        <w:tc>
          <w:p>
            <w:pPr>
              <w:pStyle w:val="Compact"/>
              <w:jc w:val="right"/>
            </w:pPr>
            <w:r>
              <w:t xml:space="preserve">0.76</w:t>
            </w:r>
          </w:p>
        </w:tc>
        <w:tc>
          <w:p>
            <w:pPr>
              <w:pStyle w:val="Compact"/>
              <w:jc w:val="right"/>
            </w:pPr>
            <w:r>
              <w:t xml:space="preserve">1.14</w:t>
            </w:r>
          </w:p>
        </w:tc>
      </w:tr>
      <w:tr>
        <w:tc>
          <w:p>
            <w:pPr>
              <w:pStyle w:val="Compact"/>
              <w:jc w:val="left"/>
            </w:pPr>
            <w:r>
              <w:t xml:space="preserve">BI=~e_WOM</w:t>
            </w:r>
          </w:p>
        </w:tc>
        <w:tc>
          <w:p>
            <w:pPr>
              <w:pStyle w:val="Compact"/>
              <w:jc w:val="right"/>
            </w:pPr>
            <w:r>
              <w:t xml:space="preserve">12.12</w:t>
            </w:r>
          </w:p>
        </w:tc>
        <w:tc>
          <w:p>
            <w:pPr>
              <w:pStyle w:val="Compact"/>
              <w:jc w:val="right"/>
            </w:pPr>
            <w:r>
              <w:t xml:space="preserve">24.12</w:t>
            </w:r>
          </w:p>
        </w:tc>
        <w:tc>
          <w:p>
            <w:pPr>
              <w:pStyle w:val="Compact"/>
              <w:jc w:val="right"/>
            </w:pPr>
            <w:r>
              <w:t xml:space="preserve">0.50</w:t>
            </w:r>
          </w:p>
        </w:tc>
        <w:tc>
          <w:p>
            <w:pPr>
              <w:pStyle w:val="Compact"/>
              <w:jc w:val="right"/>
            </w:pPr>
            <w:r>
              <w:t xml:space="preserve">0.62</w:t>
            </w:r>
          </w:p>
        </w:tc>
        <w:tc>
          <w:p>
            <w:pPr>
              <w:pStyle w:val="Compact"/>
              <w:jc w:val="right"/>
            </w:pPr>
            <w:r>
              <w:t xml:space="preserve">-35.15</w:t>
            </w:r>
          </w:p>
        </w:tc>
        <w:tc>
          <w:p>
            <w:pPr>
              <w:pStyle w:val="Compact"/>
              <w:jc w:val="right"/>
            </w:pPr>
            <w:r>
              <w:t xml:space="preserve">59.39</w:t>
            </w:r>
          </w:p>
        </w:tc>
      </w:tr>
      <w:tr>
        <w:tc>
          <w:p>
            <w:pPr>
              <w:pStyle w:val="Compact"/>
              <w:jc w:val="left"/>
            </w:pPr>
            <w:r>
              <w:t xml:space="preserve">e_WOM=~e_WOM_1</w:t>
            </w:r>
          </w:p>
        </w:tc>
        <w:tc>
          <w:p>
            <w:pPr>
              <w:pStyle w:val="Compact"/>
              <w:jc w:val="right"/>
            </w:pPr>
            <w:r>
              <w:t xml:space="preserve">1.00</w:t>
            </w:r>
          </w:p>
        </w:tc>
        <w:tc>
          <w:p>
            <w:pPr>
              <w:pStyle w:val="Compact"/>
              <w:jc w:val="right"/>
            </w:pPr>
            <w:r>
              <w:t xml:space="preserve">0.00</w:t>
            </w:r>
          </w:p>
        </w:tc>
        <w:tc>
          <w:p>
            <w:pPr>
              <w:pStyle w:val="Compact"/>
              <w:jc w:val="right"/>
            </w:pPr>
            <w:r>
              <w:t xml:space="preserve">-</w:t>
            </w:r>
          </w:p>
        </w:tc>
        <w:tc>
          <w:p>
            <w:pPr>
              <w:pStyle w:val="Compact"/>
              <w:jc w:val="right"/>
            </w:pPr>
            <w:r>
              <w:t xml:space="preserve">-</w:t>
            </w:r>
          </w:p>
        </w:tc>
        <w:tc>
          <w:p>
            <w:pPr>
              <w:pStyle w:val="Compact"/>
              <w:jc w:val="right"/>
            </w:pPr>
            <w:r>
              <w:t xml:space="preserve">1.00</w:t>
            </w:r>
          </w:p>
        </w:tc>
        <w:tc>
          <w:p>
            <w:pPr>
              <w:pStyle w:val="Compact"/>
              <w:jc w:val="right"/>
            </w:pPr>
            <w:r>
              <w:t xml:space="preserve">1.00</w:t>
            </w:r>
          </w:p>
        </w:tc>
      </w:tr>
      <w:tr>
        <w:tc>
          <w:p>
            <w:pPr>
              <w:pStyle w:val="Compact"/>
              <w:jc w:val="left"/>
            </w:pPr>
            <w:r>
              <w:t xml:space="preserve">e_WOM=~e_WOM_2</w:t>
            </w:r>
          </w:p>
        </w:tc>
        <w:tc>
          <w:p>
            <w:pPr>
              <w:pStyle w:val="Compact"/>
              <w:jc w:val="right"/>
            </w:pPr>
            <w:r>
              <w:t xml:space="preserve">1.03</w:t>
            </w:r>
          </w:p>
        </w:tc>
        <w:tc>
          <w:p>
            <w:pPr>
              <w:pStyle w:val="Compact"/>
              <w:jc w:val="right"/>
            </w:pPr>
            <w:r>
              <w:t xml:space="preserve">0.06</w:t>
            </w:r>
          </w:p>
        </w:tc>
        <w:tc>
          <w:p>
            <w:pPr>
              <w:pStyle w:val="Compact"/>
              <w:jc w:val="right"/>
            </w:pPr>
            <w:r>
              <w:t xml:space="preserve">18.59</w:t>
            </w:r>
          </w:p>
        </w:tc>
        <w:tc>
          <w:p>
            <w:pPr>
              <w:pStyle w:val="Compact"/>
              <w:jc w:val="right"/>
            </w:pPr>
            <w:r>
              <w:t xml:space="preserve">0.00</w:t>
            </w:r>
          </w:p>
        </w:tc>
        <w:tc>
          <w:p>
            <w:pPr>
              <w:pStyle w:val="Compact"/>
              <w:jc w:val="right"/>
            </w:pPr>
            <w:r>
              <w:t xml:space="preserve">0.92</w:t>
            </w:r>
          </w:p>
        </w:tc>
        <w:tc>
          <w:p>
            <w:pPr>
              <w:pStyle w:val="Compact"/>
              <w:jc w:val="right"/>
            </w:pPr>
            <w:r>
              <w:t xml:space="preserve">1.14</w:t>
            </w:r>
          </w:p>
        </w:tc>
      </w:tr>
      <w:tr>
        <w:tc>
          <w:p>
            <w:pPr>
              <w:pStyle w:val="Compact"/>
              <w:jc w:val="left"/>
            </w:pPr>
            <w:r>
              <w:t xml:space="preserve">e_WOM=~e_WOM_3</w:t>
            </w:r>
          </w:p>
        </w:tc>
        <w:tc>
          <w:p>
            <w:pPr>
              <w:pStyle w:val="Compact"/>
              <w:jc w:val="right"/>
            </w:pPr>
            <w:r>
              <w:t xml:space="preserve">1.09</w:t>
            </w:r>
          </w:p>
        </w:tc>
        <w:tc>
          <w:p>
            <w:pPr>
              <w:pStyle w:val="Compact"/>
              <w:jc w:val="right"/>
            </w:pPr>
            <w:r>
              <w:t xml:space="preserve">0.06</w:t>
            </w:r>
          </w:p>
        </w:tc>
        <w:tc>
          <w:p>
            <w:pPr>
              <w:pStyle w:val="Compact"/>
              <w:jc w:val="right"/>
            </w:pPr>
            <w:r>
              <w:t xml:space="preserve">17.99</w:t>
            </w:r>
          </w:p>
        </w:tc>
        <w:tc>
          <w:p>
            <w:pPr>
              <w:pStyle w:val="Compact"/>
              <w:jc w:val="right"/>
            </w:pPr>
            <w:r>
              <w:t xml:space="preserve">0.00</w:t>
            </w:r>
          </w:p>
        </w:tc>
        <w:tc>
          <w:p>
            <w:pPr>
              <w:pStyle w:val="Compact"/>
              <w:jc w:val="right"/>
            </w:pPr>
            <w:r>
              <w:t xml:space="preserve">0.97</w:t>
            </w:r>
          </w:p>
        </w:tc>
        <w:tc>
          <w:p>
            <w:pPr>
              <w:pStyle w:val="Compact"/>
              <w:jc w:val="right"/>
            </w:pPr>
            <w:r>
              <w:t xml:space="preserve">1.20</w:t>
            </w:r>
          </w:p>
        </w:tc>
      </w:tr>
      <w:tr>
        <w:tc>
          <w:p>
            <w:pPr>
              <w:pStyle w:val="Compact"/>
              <w:jc w:val="left"/>
            </w:pPr>
            <w:r>
              <w:t xml:space="preserve">e_WOM=~e_WOM_4</w:t>
            </w:r>
          </w:p>
        </w:tc>
        <w:tc>
          <w:p>
            <w:pPr>
              <w:pStyle w:val="Compact"/>
              <w:jc w:val="right"/>
            </w:pPr>
            <w:r>
              <w:t xml:space="preserve">1.03</w:t>
            </w:r>
          </w:p>
        </w:tc>
        <w:tc>
          <w:p>
            <w:pPr>
              <w:pStyle w:val="Compact"/>
              <w:jc w:val="right"/>
            </w:pPr>
            <w:r>
              <w:t xml:space="preserve">0.06</w:t>
            </w:r>
          </w:p>
        </w:tc>
        <w:tc>
          <w:p>
            <w:pPr>
              <w:pStyle w:val="Compact"/>
              <w:jc w:val="right"/>
            </w:pPr>
            <w:r>
              <w:t xml:space="preserve">17.04</w:t>
            </w:r>
          </w:p>
        </w:tc>
        <w:tc>
          <w:p>
            <w:pPr>
              <w:pStyle w:val="Compact"/>
              <w:jc w:val="right"/>
            </w:pPr>
            <w:r>
              <w:t xml:space="preserve">0.00</w:t>
            </w:r>
          </w:p>
        </w:tc>
        <w:tc>
          <w:p>
            <w:pPr>
              <w:pStyle w:val="Compact"/>
              <w:jc w:val="right"/>
            </w:pPr>
            <w:r>
              <w:t xml:space="preserve">0.91</w:t>
            </w:r>
          </w:p>
        </w:tc>
        <w:tc>
          <w:p>
            <w:pPr>
              <w:pStyle w:val="Compact"/>
              <w:jc w:val="right"/>
            </w:pPr>
            <w:r>
              <w:t xml:space="preserve">1.15</w:t>
            </w:r>
          </w:p>
        </w:tc>
      </w:tr>
      <w:tr>
        <w:tc>
          <w:p>
            <w:pPr>
              <w:pStyle w:val="Compact"/>
              <w:jc w:val="left"/>
            </w:pPr>
            <w:r>
              <w:t xml:space="preserve">SI=~CSI_1</w:t>
            </w:r>
          </w:p>
        </w:tc>
        <w:tc>
          <w:p>
            <w:pPr>
              <w:pStyle w:val="Compact"/>
              <w:jc w:val="right"/>
            </w:pPr>
            <w:r>
              <w:t xml:space="preserve">1.00</w:t>
            </w:r>
          </w:p>
        </w:tc>
        <w:tc>
          <w:p>
            <w:pPr>
              <w:pStyle w:val="Compact"/>
              <w:jc w:val="right"/>
            </w:pPr>
            <w:r>
              <w:t xml:space="preserve">0.00</w:t>
            </w:r>
          </w:p>
        </w:tc>
        <w:tc>
          <w:p>
            <w:pPr>
              <w:pStyle w:val="Compact"/>
              <w:jc w:val="right"/>
            </w:pPr>
            <w:r>
              <w:t xml:space="preserve">-</w:t>
            </w:r>
          </w:p>
        </w:tc>
        <w:tc>
          <w:p>
            <w:pPr>
              <w:pStyle w:val="Compact"/>
              <w:jc w:val="right"/>
            </w:pPr>
            <w:r>
              <w:t xml:space="preserve">-</w:t>
            </w:r>
          </w:p>
        </w:tc>
        <w:tc>
          <w:p>
            <w:pPr>
              <w:pStyle w:val="Compact"/>
              <w:jc w:val="right"/>
            </w:pPr>
            <w:r>
              <w:t xml:space="preserve">1.00</w:t>
            </w:r>
          </w:p>
        </w:tc>
        <w:tc>
          <w:p>
            <w:pPr>
              <w:pStyle w:val="Compact"/>
              <w:jc w:val="right"/>
            </w:pPr>
            <w:r>
              <w:t xml:space="preserve">1.00</w:t>
            </w:r>
          </w:p>
        </w:tc>
      </w:tr>
      <w:tr>
        <w:tc>
          <w:p>
            <w:pPr>
              <w:pStyle w:val="Compact"/>
              <w:jc w:val="left"/>
            </w:pPr>
            <w:r>
              <w:t xml:space="preserve">SI=~CSI_2</w:t>
            </w:r>
          </w:p>
        </w:tc>
        <w:tc>
          <w:p>
            <w:pPr>
              <w:pStyle w:val="Compact"/>
              <w:jc w:val="right"/>
            </w:pPr>
            <w:r>
              <w:t xml:space="preserve">1.03</w:t>
            </w:r>
          </w:p>
        </w:tc>
        <w:tc>
          <w:p>
            <w:pPr>
              <w:pStyle w:val="Compact"/>
              <w:jc w:val="right"/>
            </w:pPr>
            <w:r>
              <w:t xml:space="preserve">0.23</w:t>
            </w:r>
          </w:p>
        </w:tc>
        <w:tc>
          <w:p>
            <w:pPr>
              <w:pStyle w:val="Compact"/>
              <w:jc w:val="right"/>
            </w:pPr>
            <w:r>
              <w:t xml:space="preserve">4.51</w:t>
            </w:r>
          </w:p>
        </w:tc>
        <w:tc>
          <w:p>
            <w:pPr>
              <w:pStyle w:val="Compact"/>
              <w:jc w:val="right"/>
            </w:pPr>
            <w:r>
              <w:t xml:space="preserve">0.00</w:t>
            </w:r>
          </w:p>
        </w:tc>
        <w:tc>
          <w:p>
            <w:pPr>
              <w:pStyle w:val="Compact"/>
              <w:jc w:val="right"/>
            </w:pPr>
            <w:r>
              <w:t xml:space="preserve">0.58</w:t>
            </w:r>
          </w:p>
        </w:tc>
        <w:tc>
          <w:p>
            <w:pPr>
              <w:pStyle w:val="Compact"/>
              <w:jc w:val="right"/>
            </w:pPr>
            <w:r>
              <w:t xml:space="preserve">1.48</w:t>
            </w:r>
          </w:p>
        </w:tc>
      </w:tr>
      <w:tr>
        <w:tc>
          <w:p>
            <w:pPr>
              <w:pStyle w:val="Compact"/>
              <w:jc w:val="left"/>
            </w:pPr>
            <w:r>
              <w:t xml:space="preserve">SI=~ASI_1</w:t>
            </w:r>
          </w:p>
        </w:tc>
        <w:tc>
          <w:p>
            <w:pPr>
              <w:pStyle w:val="Compact"/>
              <w:jc w:val="right"/>
            </w:pPr>
            <w:r>
              <w:t xml:space="preserve">1.16</w:t>
            </w:r>
          </w:p>
        </w:tc>
        <w:tc>
          <w:p>
            <w:pPr>
              <w:pStyle w:val="Compact"/>
              <w:jc w:val="right"/>
            </w:pPr>
            <w:r>
              <w:t xml:space="preserve">0.26</w:t>
            </w:r>
          </w:p>
        </w:tc>
        <w:tc>
          <w:p>
            <w:pPr>
              <w:pStyle w:val="Compact"/>
              <w:jc w:val="right"/>
            </w:pPr>
            <w:r>
              <w:t xml:space="preserve">4.53</w:t>
            </w:r>
          </w:p>
        </w:tc>
        <w:tc>
          <w:p>
            <w:pPr>
              <w:pStyle w:val="Compact"/>
              <w:jc w:val="right"/>
            </w:pPr>
            <w:r>
              <w:t xml:space="preserve">0.00</w:t>
            </w:r>
          </w:p>
        </w:tc>
        <w:tc>
          <w:p>
            <w:pPr>
              <w:pStyle w:val="Compact"/>
              <w:jc w:val="right"/>
            </w:pPr>
            <w:r>
              <w:t xml:space="preserve">0.66</w:t>
            </w:r>
          </w:p>
        </w:tc>
        <w:tc>
          <w:p>
            <w:pPr>
              <w:pStyle w:val="Compact"/>
              <w:jc w:val="right"/>
            </w:pPr>
            <w:r>
              <w:t xml:space="preserve">1.66</w:t>
            </w:r>
          </w:p>
        </w:tc>
      </w:tr>
      <w:tr>
        <w:tc>
          <w:p>
            <w:pPr>
              <w:pStyle w:val="Compact"/>
              <w:jc w:val="left"/>
            </w:pPr>
            <w:r>
              <w:t xml:space="preserve">SI=~ASI_2</w:t>
            </w:r>
          </w:p>
        </w:tc>
        <w:tc>
          <w:p>
            <w:pPr>
              <w:pStyle w:val="Compact"/>
              <w:jc w:val="right"/>
            </w:pPr>
            <w:r>
              <w:t xml:space="preserve">1.15</w:t>
            </w:r>
          </w:p>
        </w:tc>
        <w:tc>
          <w:p>
            <w:pPr>
              <w:pStyle w:val="Compact"/>
              <w:jc w:val="right"/>
            </w:pPr>
            <w:r>
              <w:t xml:space="preserve">0.25</w:t>
            </w:r>
          </w:p>
        </w:tc>
        <w:tc>
          <w:p>
            <w:pPr>
              <w:pStyle w:val="Compact"/>
              <w:jc w:val="right"/>
            </w:pPr>
            <w:r>
              <w:t xml:space="preserve">4.52</w:t>
            </w:r>
          </w:p>
        </w:tc>
        <w:tc>
          <w:p>
            <w:pPr>
              <w:pStyle w:val="Compact"/>
              <w:jc w:val="right"/>
            </w:pPr>
            <w:r>
              <w:t xml:space="preserve">0.00</w:t>
            </w:r>
          </w:p>
        </w:tc>
        <w:tc>
          <w:p>
            <w:pPr>
              <w:pStyle w:val="Compact"/>
              <w:jc w:val="right"/>
            </w:pPr>
            <w:r>
              <w:t xml:space="preserve">0.65</w:t>
            </w:r>
          </w:p>
        </w:tc>
        <w:tc>
          <w:p>
            <w:pPr>
              <w:pStyle w:val="Compact"/>
              <w:jc w:val="right"/>
            </w:pPr>
            <w:r>
              <w:t xml:space="preserve">1.65</w:t>
            </w:r>
          </w:p>
        </w:tc>
      </w:tr>
      <w:tr>
        <w:tc>
          <w:p>
            <w:pPr>
              <w:pStyle w:val="Compact"/>
              <w:jc w:val="left"/>
            </w:pPr>
            <w:r>
              <w:t xml:space="preserve">SI=~ESI_1</w:t>
            </w:r>
          </w:p>
        </w:tc>
        <w:tc>
          <w:p>
            <w:pPr>
              <w:pStyle w:val="Compact"/>
              <w:jc w:val="right"/>
            </w:pPr>
            <w:r>
              <w:t xml:space="preserve">2.12</w:t>
            </w:r>
          </w:p>
        </w:tc>
        <w:tc>
          <w:p>
            <w:pPr>
              <w:pStyle w:val="Compact"/>
              <w:jc w:val="right"/>
            </w:pPr>
            <w:r>
              <w:t xml:space="preserve">0.34</w:t>
            </w:r>
          </w:p>
        </w:tc>
        <w:tc>
          <w:p>
            <w:pPr>
              <w:pStyle w:val="Compact"/>
              <w:jc w:val="right"/>
            </w:pPr>
            <w:r>
              <w:t xml:space="preserve">6.18</w:t>
            </w:r>
          </w:p>
        </w:tc>
        <w:tc>
          <w:p>
            <w:pPr>
              <w:pStyle w:val="Compact"/>
              <w:jc w:val="right"/>
            </w:pPr>
            <w:r>
              <w:t xml:space="preserve">0.00</w:t>
            </w:r>
          </w:p>
        </w:tc>
        <w:tc>
          <w:p>
            <w:pPr>
              <w:pStyle w:val="Compact"/>
              <w:jc w:val="right"/>
            </w:pPr>
            <w:r>
              <w:t xml:space="preserve">1.45</w:t>
            </w:r>
          </w:p>
        </w:tc>
        <w:tc>
          <w:p>
            <w:pPr>
              <w:pStyle w:val="Compact"/>
              <w:jc w:val="right"/>
            </w:pPr>
            <w:r>
              <w:t xml:space="preserve">2.80</w:t>
            </w:r>
          </w:p>
        </w:tc>
      </w:tr>
      <w:tr>
        <w:tc>
          <w:p>
            <w:pPr>
              <w:pStyle w:val="Compact"/>
              <w:jc w:val="left"/>
            </w:pPr>
            <w:r>
              <w:t xml:space="preserve">SI=~ESI_2</w:t>
            </w:r>
          </w:p>
        </w:tc>
        <w:tc>
          <w:p>
            <w:pPr>
              <w:pStyle w:val="Compact"/>
              <w:jc w:val="right"/>
            </w:pPr>
            <w:r>
              <w:t xml:space="preserve">2.12</w:t>
            </w:r>
          </w:p>
        </w:tc>
        <w:tc>
          <w:p>
            <w:pPr>
              <w:pStyle w:val="Compact"/>
              <w:jc w:val="right"/>
            </w:pPr>
            <w:r>
              <w:t xml:space="preserve">0.34</w:t>
            </w:r>
          </w:p>
        </w:tc>
        <w:tc>
          <w:p>
            <w:pPr>
              <w:pStyle w:val="Compact"/>
              <w:jc w:val="right"/>
            </w:pPr>
            <w:r>
              <w:t xml:space="preserve">6.17</w:t>
            </w:r>
          </w:p>
        </w:tc>
        <w:tc>
          <w:p>
            <w:pPr>
              <w:pStyle w:val="Compact"/>
              <w:jc w:val="right"/>
            </w:pPr>
            <w:r>
              <w:t xml:space="preserve">0.00</w:t>
            </w:r>
          </w:p>
        </w:tc>
        <w:tc>
          <w:p>
            <w:pPr>
              <w:pStyle w:val="Compact"/>
              <w:jc w:val="right"/>
            </w:pPr>
            <w:r>
              <w:t xml:space="preserve">1.45</w:t>
            </w:r>
          </w:p>
        </w:tc>
        <w:tc>
          <w:p>
            <w:pPr>
              <w:pStyle w:val="Compact"/>
              <w:jc w:val="right"/>
            </w:pPr>
            <w:r>
              <w:t xml:space="preserve">2.79</w:t>
            </w:r>
          </w:p>
        </w:tc>
      </w:tr>
      <w:tr>
        <w:tc>
          <w:p>
            <w:pPr>
              <w:pStyle w:val="Compact"/>
              <w:jc w:val="left"/>
            </w:pPr>
            <w:r>
              <w:t xml:space="preserve">SI=~BCI</w:t>
            </w:r>
          </w:p>
        </w:tc>
        <w:tc>
          <w:p>
            <w:pPr>
              <w:pStyle w:val="Compact"/>
              <w:jc w:val="right"/>
            </w:pPr>
            <w:r>
              <w:t xml:space="preserve">-0.03</w:t>
            </w:r>
          </w:p>
        </w:tc>
        <w:tc>
          <w:p>
            <w:pPr>
              <w:pStyle w:val="Compact"/>
              <w:jc w:val="right"/>
            </w:pPr>
            <w:r>
              <w:t xml:space="preserve">0.05</w:t>
            </w:r>
          </w:p>
        </w:tc>
        <w:tc>
          <w:p>
            <w:pPr>
              <w:pStyle w:val="Compact"/>
              <w:jc w:val="right"/>
            </w:pPr>
            <w:r>
              <w:t xml:space="preserve">-0.52</w:t>
            </w:r>
          </w:p>
        </w:tc>
        <w:tc>
          <w:p>
            <w:pPr>
              <w:pStyle w:val="Compact"/>
              <w:jc w:val="right"/>
            </w:pPr>
            <w:r>
              <w:t xml:space="preserve">0.60</w:t>
            </w:r>
          </w:p>
        </w:tc>
        <w:tc>
          <w:p>
            <w:pPr>
              <w:pStyle w:val="Compact"/>
              <w:jc w:val="right"/>
            </w:pPr>
            <w:r>
              <w:t xml:space="preserve">-0.13</w:t>
            </w:r>
          </w:p>
        </w:tc>
        <w:tc>
          <w:p>
            <w:pPr>
              <w:pStyle w:val="Compact"/>
              <w:jc w:val="right"/>
            </w:pPr>
            <w:r>
              <w:t xml:space="preserve">0.08</w:t>
            </w:r>
          </w:p>
        </w:tc>
      </w:tr>
    </w:tbl>
    <w:p>
      <w:pPr>
        <w:pStyle w:val="Textoindependiente"/>
      </w:pPr>
      <w:r>
        <w:t xml:space="preserve">En la segunda tabla se presenta la información de las covarianzas estimadas.</w:t>
      </w:r>
    </w:p>
    <w:p>
      <w:pPr>
        <w:pStyle w:val="TableCaption"/>
      </w:pPr>
      <w:r>
        <w:t xml:space="preserve">Tabla: Estimadores de covarianza calculados en el modelo. Sus columnas son: estimate, parámetro estimado; value, valor calculado; se, error estándar del estimador; z, puntaje z estandarizado; pvalue, valor p para el estimador; ci.lower, límite inferior de intervalo de confianza; ci.upper, límite superior de intervalo de confianza. Fuente: elaboración propia.</w:t>
      </w:r>
    </w:p>
    <w:tbl>
      <w:tblPr>
        <w:tblStyle w:val="Table"/>
        <w:tblW w:type="pct" w:w="0.0"/>
        <w:tblLook w:firstRow="1"/>
        <w:tblCaption w:val="Tabla: Estimadores de covarianza calculados en el modelo. Sus columnas son: estimate, parámetro estimado; value, valor calculado; se, error estándar del estimador; z, puntaje z estandarizado; pvalue, valor p para el estimador; ci.lower, límite inferior de intervalo de confianza; ci.upper, límite superior de intervalo de confianza. Fuente: elaboración propia."/>
      </w:tblPr>
      <w:tblGrid/>
      <w:tr>
        <w:trPr>
          <w:cnfStyle w:firstRow="1"/>
        </w:trPr>
        <w:tc>
          <w:tcPr>
            <w:tcBorders>
              <w:bottom w:val="single"/>
            </w:tcBorders>
            <w:vAlign w:val="bottom"/>
          </w:tcPr>
          <w:p>
            <w:pPr>
              <w:pStyle w:val="Compact"/>
              <w:jc w:val="left"/>
            </w:pPr>
            <w:r>
              <w:t xml:space="preserve">estimate</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z</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ci.lower</w:t>
            </w:r>
          </w:p>
        </w:tc>
        <w:tc>
          <w:tcPr>
            <w:tcBorders>
              <w:bottom w:val="single"/>
            </w:tcBorders>
            <w:vAlign w:val="bottom"/>
          </w:tcPr>
          <w:p>
            <w:pPr>
              <w:pStyle w:val="Compact"/>
              <w:jc w:val="right"/>
            </w:pPr>
            <w:r>
              <w:t xml:space="preserve">ci.upper</w:t>
            </w:r>
          </w:p>
        </w:tc>
      </w:tr>
      <w:tr>
        <w:tc>
          <w:p>
            <w:pPr>
              <w:pStyle w:val="Compact"/>
              <w:jc w:val="left"/>
            </w:pPr>
            <w:r>
              <w:t xml:space="preserve">BI~~SI</w:t>
            </w:r>
          </w:p>
        </w:tc>
        <w:tc>
          <w:p>
            <w:pPr>
              <w:pStyle w:val="Compact"/>
              <w:jc w:val="right"/>
            </w:pPr>
            <w:r>
              <w:t xml:space="preserve">0.19</w:t>
            </w:r>
          </w:p>
        </w:tc>
        <w:tc>
          <w:p>
            <w:pPr>
              <w:pStyle w:val="Compact"/>
              <w:jc w:val="right"/>
            </w:pPr>
            <w:r>
              <w:t xml:space="preserve">0.05</w:t>
            </w:r>
          </w:p>
        </w:tc>
        <w:tc>
          <w:p>
            <w:pPr>
              <w:pStyle w:val="Compact"/>
              <w:jc w:val="right"/>
            </w:pPr>
            <w:r>
              <w:t xml:space="preserve">3.92</w:t>
            </w:r>
          </w:p>
        </w:tc>
        <w:tc>
          <w:p>
            <w:pPr>
              <w:pStyle w:val="Compact"/>
              <w:jc w:val="right"/>
            </w:pPr>
            <w:r>
              <w:t xml:space="preserve">0</w:t>
            </w:r>
          </w:p>
        </w:tc>
        <w:tc>
          <w:p>
            <w:pPr>
              <w:pStyle w:val="Compact"/>
              <w:jc w:val="right"/>
            </w:pPr>
            <w:r>
              <w:t xml:space="preserve">0.1</w:t>
            </w:r>
          </w:p>
        </w:tc>
        <w:tc>
          <w:p>
            <w:pPr>
              <w:pStyle w:val="Compact"/>
              <w:jc w:val="right"/>
            </w:pPr>
            <w:r>
              <w:t xml:space="preserve">0.29</w:t>
            </w:r>
          </w:p>
        </w:tc>
      </w:tr>
    </w:tbl>
    <w:p>
      <w:pPr>
        <w:pStyle w:val="Textoindependiente"/>
      </w:pPr>
      <w:r>
        <w:t xml:space="preserve">En la tercera tabla se presenta la información de las varianzas estimadas.</w:t>
      </w:r>
    </w:p>
    <w:p>
      <w:pPr>
        <w:pStyle w:val="TableCaption"/>
      </w:pPr>
      <w:r>
        <w:t xml:space="preserve">Tabla: Estimadores de varianza calculados en el modelo. Sus columnas son: estimate, parámetro estimado; value, valor calculado; se, error estándar del estimador; z, puntaje z estandarizado; pvalue, valor p para el estimador; ci.lower, límite inferior de intervalo de confianza; ci.upper, límite superior de intervalo de confianza. Fuente: elaboración propia.</w:t>
      </w:r>
    </w:p>
    <w:tbl>
      <w:tblPr>
        <w:tblStyle w:val="Table"/>
        <w:tblW w:type="pct" w:w="0.0"/>
        <w:tblLook w:firstRow="1"/>
        <w:tblCaption w:val="Tabla: Estimadores de varianza calculados en el modelo. Sus columnas son: estimate, parámetro estimado; value, valor calculado; se, error estándar del estimador; z, puntaje z estandarizado; pvalue, valor p para el estimador; ci.lower, límite inferior de intervalo de confianza; ci.upper, límite superior de intervalo de confianza. Fuente: elaboración propia."/>
      </w:tblPr>
      <w:tblGrid/>
      <w:tr>
        <w:trPr>
          <w:cnfStyle w:firstRow="1"/>
        </w:trPr>
        <w:tc>
          <w:tcPr>
            <w:tcBorders>
              <w:bottom w:val="single"/>
            </w:tcBorders>
            <w:vAlign w:val="bottom"/>
          </w:tcPr>
          <w:p>
            <w:pPr>
              <w:pStyle w:val="Compact"/>
              <w:jc w:val="left"/>
            </w:pPr>
            <w:r>
              <w:t xml:space="preserve">estimate</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z</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ci.lower</w:t>
            </w:r>
          </w:p>
        </w:tc>
        <w:tc>
          <w:tcPr>
            <w:tcBorders>
              <w:bottom w:val="single"/>
            </w:tcBorders>
            <w:vAlign w:val="bottom"/>
          </w:tcPr>
          <w:p>
            <w:pPr>
              <w:pStyle w:val="Compact"/>
              <w:jc w:val="right"/>
            </w:pPr>
            <w:r>
              <w:t xml:space="preserve">ci.upper</w:t>
            </w:r>
          </w:p>
        </w:tc>
      </w:tr>
      <w:tr>
        <w:tc>
          <w:p>
            <w:pPr>
              <w:pStyle w:val="Compact"/>
              <w:jc w:val="left"/>
            </w:pPr>
            <w:r>
              <w:t xml:space="preserve">BCI_1</w:t>
            </w:r>
          </w:p>
        </w:tc>
        <w:tc>
          <w:p>
            <w:pPr>
              <w:pStyle w:val="Compact"/>
              <w:jc w:val="right"/>
            </w:pPr>
            <w:r>
              <w:t xml:space="preserve">0.63</w:t>
            </w:r>
          </w:p>
        </w:tc>
        <w:tc>
          <w:p>
            <w:pPr>
              <w:pStyle w:val="Compact"/>
              <w:jc w:val="right"/>
            </w:pPr>
            <w:r>
              <w:t xml:space="preserve">0.08</w:t>
            </w:r>
          </w:p>
        </w:tc>
        <w:tc>
          <w:p>
            <w:pPr>
              <w:pStyle w:val="Compact"/>
              <w:jc w:val="right"/>
            </w:pPr>
            <w:r>
              <w:t xml:space="preserve">7.62</w:t>
            </w:r>
          </w:p>
        </w:tc>
        <w:tc>
          <w:p>
            <w:pPr>
              <w:pStyle w:val="Compact"/>
              <w:jc w:val="right"/>
            </w:pPr>
            <w:r>
              <w:t xml:space="preserve">0.00</w:t>
            </w:r>
          </w:p>
        </w:tc>
        <w:tc>
          <w:p>
            <w:pPr>
              <w:pStyle w:val="Compact"/>
              <w:jc w:val="right"/>
            </w:pPr>
            <w:r>
              <w:t xml:space="preserve">0.47</w:t>
            </w:r>
          </w:p>
        </w:tc>
        <w:tc>
          <w:p>
            <w:pPr>
              <w:pStyle w:val="Compact"/>
              <w:jc w:val="right"/>
            </w:pPr>
            <w:r>
              <w:t xml:space="preserve">0.79</w:t>
            </w:r>
          </w:p>
        </w:tc>
      </w:tr>
      <w:tr>
        <w:tc>
          <w:p>
            <w:pPr>
              <w:pStyle w:val="Compact"/>
              <w:jc w:val="left"/>
            </w:pPr>
            <w:r>
              <w:t xml:space="preserve">BCI_2</w:t>
            </w:r>
          </w:p>
        </w:tc>
        <w:tc>
          <w:p>
            <w:pPr>
              <w:pStyle w:val="Compact"/>
              <w:jc w:val="right"/>
            </w:pPr>
            <w:r>
              <w:t xml:space="preserve">0.20</w:t>
            </w:r>
          </w:p>
        </w:tc>
        <w:tc>
          <w:p>
            <w:pPr>
              <w:pStyle w:val="Compact"/>
              <w:jc w:val="right"/>
            </w:pPr>
            <w:r>
              <w:t xml:space="preserve">0.03</w:t>
            </w:r>
          </w:p>
        </w:tc>
        <w:tc>
          <w:p>
            <w:pPr>
              <w:pStyle w:val="Compact"/>
              <w:jc w:val="right"/>
            </w:pPr>
            <w:r>
              <w:t xml:space="preserve">7.24</w:t>
            </w:r>
          </w:p>
        </w:tc>
        <w:tc>
          <w:p>
            <w:pPr>
              <w:pStyle w:val="Compact"/>
              <w:jc w:val="right"/>
            </w:pPr>
            <w:r>
              <w:t xml:space="preserve">0.00</w:t>
            </w:r>
          </w:p>
        </w:tc>
        <w:tc>
          <w:p>
            <w:pPr>
              <w:pStyle w:val="Compact"/>
              <w:jc w:val="right"/>
            </w:pPr>
            <w:r>
              <w:t xml:space="preserve">0.15</w:t>
            </w:r>
          </w:p>
        </w:tc>
        <w:tc>
          <w:p>
            <w:pPr>
              <w:pStyle w:val="Compact"/>
              <w:jc w:val="right"/>
            </w:pPr>
            <w:r>
              <w:t xml:space="preserve">0.26</w:t>
            </w:r>
          </w:p>
        </w:tc>
      </w:tr>
      <w:tr>
        <w:tc>
          <w:p>
            <w:pPr>
              <w:pStyle w:val="Compact"/>
              <w:jc w:val="left"/>
            </w:pPr>
            <w:r>
              <w:t xml:space="preserve">BCI_3</w:t>
            </w:r>
          </w:p>
        </w:tc>
        <w:tc>
          <w:p>
            <w:pPr>
              <w:pStyle w:val="Compact"/>
              <w:jc w:val="right"/>
            </w:pPr>
            <w:r>
              <w:t xml:space="preserve">0.14</w:t>
            </w:r>
          </w:p>
        </w:tc>
        <w:tc>
          <w:p>
            <w:pPr>
              <w:pStyle w:val="Compact"/>
              <w:jc w:val="right"/>
            </w:pPr>
            <w:r>
              <w:t xml:space="preserve">0.02</w:t>
            </w:r>
          </w:p>
        </w:tc>
        <w:tc>
          <w:p>
            <w:pPr>
              <w:pStyle w:val="Compact"/>
              <w:jc w:val="right"/>
            </w:pPr>
            <w:r>
              <w:t xml:space="preserve">6.91</w:t>
            </w:r>
          </w:p>
        </w:tc>
        <w:tc>
          <w:p>
            <w:pPr>
              <w:pStyle w:val="Compact"/>
              <w:jc w:val="right"/>
            </w:pPr>
            <w:r>
              <w:t xml:space="preserve">0.00</w:t>
            </w:r>
          </w:p>
        </w:tc>
        <w:tc>
          <w:p>
            <w:pPr>
              <w:pStyle w:val="Compact"/>
              <w:jc w:val="right"/>
            </w:pPr>
            <w:r>
              <w:t xml:space="preserve">0.10</w:t>
            </w:r>
          </w:p>
        </w:tc>
        <w:tc>
          <w:p>
            <w:pPr>
              <w:pStyle w:val="Compact"/>
              <w:jc w:val="right"/>
            </w:pPr>
            <w:r>
              <w:t xml:space="preserve">0.19</w:t>
            </w:r>
          </w:p>
        </w:tc>
      </w:tr>
      <w:tr>
        <w:tc>
          <w:p>
            <w:pPr>
              <w:pStyle w:val="Compact"/>
              <w:jc w:val="left"/>
            </w:pPr>
            <w:r>
              <w:t xml:space="preserve">BCI_4</w:t>
            </w:r>
          </w:p>
        </w:tc>
        <w:tc>
          <w:p>
            <w:pPr>
              <w:pStyle w:val="Compact"/>
              <w:jc w:val="right"/>
            </w:pPr>
            <w:r>
              <w:t xml:space="preserve">0.10</w:t>
            </w:r>
          </w:p>
        </w:tc>
        <w:tc>
          <w:p>
            <w:pPr>
              <w:pStyle w:val="Compact"/>
              <w:jc w:val="right"/>
            </w:pPr>
            <w:r>
              <w:t xml:space="preserve">0.01</w:t>
            </w:r>
          </w:p>
        </w:tc>
        <w:tc>
          <w:p>
            <w:pPr>
              <w:pStyle w:val="Compact"/>
              <w:jc w:val="right"/>
            </w:pPr>
            <w:r>
              <w:t xml:space="preserve">6.62</w:t>
            </w:r>
          </w:p>
        </w:tc>
        <w:tc>
          <w:p>
            <w:pPr>
              <w:pStyle w:val="Compact"/>
              <w:jc w:val="right"/>
            </w:pPr>
            <w:r>
              <w:t xml:space="preserve">0.00</w:t>
            </w:r>
          </w:p>
        </w:tc>
        <w:tc>
          <w:p>
            <w:pPr>
              <w:pStyle w:val="Compact"/>
              <w:jc w:val="right"/>
            </w:pPr>
            <w:r>
              <w:t xml:space="preserve">0.07</w:t>
            </w:r>
          </w:p>
        </w:tc>
        <w:tc>
          <w:p>
            <w:pPr>
              <w:pStyle w:val="Compact"/>
              <w:jc w:val="right"/>
            </w:pPr>
            <w:r>
              <w:t xml:space="preserve">0.13</w:t>
            </w:r>
          </w:p>
        </w:tc>
      </w:tr>
      <w:tr>
        <w:tc>
          <w:p>
            <w:pPr>
              <w:pStyle w:val="Compact"/>
              <w:jc w:val="left"/>
            </w:pPr>
            <w:r>
              <w:t xml:space="preserve">BCI_5</w:t>
            </w:r>
          </w:p>
        </w:tc>
        <w:tc>
          <w:p>
            <w:pPr>
              <w:pStyle w:val="Compact"/>
              <w:jc w:val="right"/>
            </w:pPr>
            <w:r>
              <w:t xml:space="preserve">0.08</w:t>
            </w:r>
          </w:p>
        </w:tc>
        <w:tc>
          <w:p>
            <w:pPr>
              <w:pStyle w:val="Compact"/>
              <w:jc w:val="right"/>
            </w:pPr>
            <w:r>
              <w:t xml:space="preserve">0.01</w:t>
            </w:r>
          </w:p>
        </w:tc>
        <w:tc>
          <w:p>
            <w:pPr>
              <w:pStyle w:val="Compact"/>
              <w:jc w:val="right"/>
            </w:pPr>
            <w:r>
              <w:t xml:space="preserve">6.47</w:t>
            </w:r>
          </w:p>
        </w:tc>
        <w:tc>
          <w:p>
            <w:pPr>
              <w:pStyle w:val="Compact"/>
              <w:jc w:val="right"/>
            </w:pPr>
            <w:r>
              <w:t xml:space="preserve">0.00</w:t>
            </w:r>
          </w:p>
        </w:tc>
        <w:tc>
          <w:p>
            <w:pPr>
              <w:pStyle w:val="Compact"/>
              <w:jc w:val="right"/>
            </w:pPr>
            <w:r>
              <w:t xml:space="preserve">0.06</w:t>
            </w:r>
          </w:p>
        </w:tc>
        <w:tc>
          <w:p>
            <w:pPr>
              <w:pStyle w:val="Compact"/>
              <w:jc w:val="right"/>
            </w:pPr>
            <w:r>
              <w:t xml:space="preserve">0.11</w:t>
            </w:r>
          </w:p>
        </w:tc>
      </w:tr>
      <w:tr>
        <w:tc>
          <w:p>
            <w:pPr>
              <w:pStyle w:val="Compact"/>
              <w:jc w:val="left"/>
            </w:pPr>
            <w:r>
              <w:t xml:space="preserve">BCI_6</w:t>
            </w:r>
          </w:p>
        </w:tc>
        <w:tc>
          <w:p>
            <w:pPr>
              <w:pStyle w:val="Compact"/>
              <w:jc w:val="right"/>
            </w:pPr>
            <w:r>
              <w:t xml:space="preserve">0.12</w:t>
            </w:r>
          </w:p>
        </w:tc>
        <w:tc>
          <w:p>
            <w:pPr>
              <w:pStyle w:val="Compact"/>
              <w:jc w:val="right"/>
            </w:pPr>
            <w:r>
              <w:t xml:space="preserve">0.02</w:t>
            </w:r>
          </w:p>
        </w:tc>
        <w:tc>
          <w:p>
            <w:pPr>
              <w:pStyle w:val="Compact"/>
              <w:jc w:val="right"/>
            </w:pPr>
            <w:r>
              <w:t xml:space="preserve">6.85</w:t>
            </w:r>
          </w:p>
        </w:tc>
        <w:tc>
          <w:p>
            <w:pPr>
              <w:pStyle w:val="Compact"/>
              <w:jc w:val="right"/>
            </w:pPr>
            <w:r>
              <w:t xml:space="preserve">0.00</w:t>
            </w:r>
          </w:p>
        </w:tc>
        <w:tc>
          <w:p>
            <w:pPr>
              <w:pStyle w:val="Compact"/>
              <w:jc w:val="right"/>
            </w:pPr>
            <w:r>
              <w:t xml:space="preserve">0.09</w:t>
            </w:r>
          </w:p>
        </w:tc>
        <w:tc>
          <w:p>
            <w:pPr>
              <w:pStyle w:val="Compact"/>
              <w:jc w:val="right"/>
            </w:pPr>
            <w:r>
              <w:t xml:space="preserve">0.15</w:t>
            </w:r>
          </w:p>
        </w:tc>
      </w:tr>
      <w:tr>
        <w:tc>
          <w:p>
            <w:pPr>
              <w:pStyle w:val="Compact"/>
              <w:jc w:val="left"/>
            </w:pPr>
            <w:r>
              <w:t xml:space="preserve">BI_1</w:t>
            </w:r>
          </w:p>
        </w:tc>
        <w:tc>
          <w:p>
            <w:pPr>
              <w:pStyle w:val="Compact"/>
              <w:jc w:val="right"/>
            </w:pPr>
            <w:r>
              <w:t xml:space="preserve">0.20</w:t>
            </w:r>
          </w:p>
        </w:tc>
        <w:tc>
          <w:p>
            <w:pPr>
              <w:pStyle w:val="Compact"/>
              <w:jc w:val="right"/>
            </w:pPr>
            <w:r>
              <w:t xml:space="preserve">0.03</w:t>
            </w:r>
          </w:p>
        </w:tc>
        <w:tc>
          <w:p>
            <w:pPr>
              <w:pStyle w:val="Compact"/>
              <w:jc w:val="right"/>
            </w:pPr>
            <w:r>
              <w:t xml:space="preserve">7.27</w:t>
            </w:r>
          </w:p>
        </w:tc>
        <w:tc>
          <w:p>
            <w:pPr>
              <w:pStyle w:val="Compact"/>
              <w:jc w:val="right"/>
            </w:pPr>
            <w:r>
              <w:t xml:space="preserve">0.00</w:t>
            </w:r>
          </w:p>
        </w:tc>
        <w:tc>
          <w:p>
            <w:pPr>
              <w:pStyle w:val="Compact"/>
              <w:jc w:val="right"/>
            </w:pPr>
            <w:r>
              <w:t xml:space="preserve">0.14</w:t>
            </w:r>
          </w:p>
        </w:tc>
        <w:tc>
          <w:p>
            <w:pPr>
              <w:pStyle w:val="Compact"/>
              <w:jc w:val="right"/>
            </w:pPr>
            <w:r>
              <w:t xml:space="preserve">0.25</w:t>
            </w:r>
          </w:p>
        </w:tc>
      </w:tr>
      <w:tr>
        <w:tc>
          <w:p>
            <w:pPr>
              <w:pStyle w:val="Compact"/>
              <w:jc w:val="left"/>
            </w:pPr>
            <w:r>
              <w:t xml:space="preserve">BI_2</w:t>
            </w:r>
          </w:p>
        </w:tc>
        <w:tc>
          <w:p>
            <w:pPr>
              <w:pStyle w:val="Compact"/>
              <w:jc w:val="right"/>
            </w:pPr>
            <w:r>
              <w:t xml:space="preserve">0.14</w:t>
            </w:r>
          </w:p>
        </w:tc>
        <w:tc>
          <w:p>
            <w:pPr>
              <w:pStyle w:val="Compact"/>
              <w:jc w:val="right"/>
            </w:pPr>
            <w:r>
              <w:t xml:space="preserve">0.02</w:t>
            </w:r>
          </w:p>
        </w:tc>
        <w:tc>
          <w:p>
            <w:pPr>
              <w:pStyle w:val="Compact"/>
              <w:jc w:val="right"/>
            </w:pPr>
            <w:r>
              <w:t xml:space="preserve">7.08</w:t>
            </w:r>
          </w:p>
        </w:tc>
        <w:tc>
          <w:p>
            <w:pPr>
              <w:pStyle w:val="Compact"/>
              <w:jc w:val="right"/>
            </w:pPr>
            <w:r>
              <w:t xml:space="preserve">0.00</w:t>
            </w:r>
          </w:p>
        </w:tc>
        <w:tc>
          <w:p>
            <w:pPr>
              <w:pStyle w:val="Compact"/>
              <w:jc w:val="right"/>
            </w:pPr>
            <w:r>
              <w:t xml:space="preserve">0.10</w:t>
            </w:r>
          </w:p>
        </w:tc>
        <w:tc>
          <w:p>
            <w:pPr>
              <w:pStyle w:val="Compact"/>
              <w:jc w:val="right"/>
            </w:pPr>
            <w:r>
              <w:t xml:space="preserve">0.18</w:t>
            </w:r>
          </w:p>
        </w:tc>
      </w:tr>
      <w:tr>
        <w:tc>
          <w:p>
            <w:pPr>
              <w:pStyle w:val="Compact"/>
              <w:jc w:val="left"/>
            </w:pPr>
            <w:r>
              <w:t xml:space="preserve">BI_3</w:t>
            </w:r>
          </w:p>
        </w:tc>
        <w:tc>
          <w:p>
            <w:pPr>
              <w:pStyle w:val="Compact"/>
              <w:jc w:val="right"/>
            </w:pPr>
            <w:r>
              <w:t xml:space="preserve">0.72</w:t>
            </w:r>
          </w:p>
        </w:tc>
        <w:tc>
          <w:p>
            <w:pPr>
              <w:pStyle w:val="Compact"/>
              <w:jc w:val="right"/>
            </w:pPr>
            <w:r>
              <w:t xml:space="preserve">0.09</w:t>
            </w:r>
          </w:p>
        </w:tc>
        <w:tc>
          <w:p>
            <w:pPr>
              <w:pStyle w:val="Compact"/>
              <w:jc w:val="right"/>
            </w:pPr>
            <w:r>
              <w:t xml:space="preserve">7.65</w:t>
            </w:r>
          </w:p>
        </w:tc>
        <w:tc>
          <w:p>
            <w:pPr>
              <w:pStyle w:val="Compact"/>
              <w:jc w:val="right"/>
            </w:pPr>
            <w:r>
              <w:t xml:space="preserve">0.00</w:t>
            </w:r>
          </w:p>
        </w:tc>
        <w:tc>
          <w:p>
            <w:pPr>
              <w:pStyle w:val="Compact"/>
              <w:jc w:val="right"/>
            </w:pPr>
            <w:r>
              <w:t xml:space="preserve">0.53</w:t>
            </w:r>
          </w:p>
        </w:tc>
        <w:tc>
          <w:p>
            <w:pPr>
              <w:pStyle w:val="Compact"/>
              <w:jc w:val="right"/>
            </w:pPr>
            <w:r>
              <w:t xml:space="preserve">0.90</w:t>
            </w:r>
          </w:p>
        </w:tc>
      </w:tr>
      <w:tr>
        <w:tc>
          <w:p>
            <w:pPr>
              <w:pStyle w:val="Compact"/>
              <w:jc w:val="left"/>
            </w:pPr>
            <w:r>
              <w:t xml:space="preserve">BI_4</w:t>
            </w:r>
          </w:p>
        </w:tc>
        <w:tc>
          <w:p>
            <w:pPr>
              <w:pStyle w:val="Compact"/>
              <w:jc w:val="right"/>
            </w:pPr>
            <w:r>
              <w:t xml:space="preserve">0.21</w:t>
            </w:r>
          </w:p>
        </w:tc>
        <w:tc>
          <w:p>
            <w:pPr>
              <w:pStyle w:val="Compact"/>
              <w:jc w:val="right"/>
            </w:pPr>
            <w:r>
              <w:t xml:space="preserve">0.03</w:t>
            </w:r>
          </w:p>
        </w:tc>
        <w:tc>
          <w:p>
            <w:pPr>
              <w:pStyle w:val="Compact"/>
              <w:jc w:val="right"/>
            </w:pPr>
            <w:r>
              <w:t xml:space="preserve">7.28</w:t>
            </w:r>
          </w:p>
        </w:tc>
        <w:tc>
          <w:p>
            <w:pPr>
              <w:pStyle w:val="Compact"/>
              <w:jc w:val="right"/>
            </w:pPr>
            <w:r>
              <w:t xml:space="preserve">0.00</w:t>
            </w:r>
          </w:p>
        </w:tc>
        <w:tc>
          <w:p>
            <w:pPr>
              <w:pStyle w:val="Compact"/>
              <w:jc w:val="right"/>
            </w:pPr>
            <w:r>
              <w:t xml:space="preserve">0.15</w:t>
            </w:r>
          </w:p>
        </w:tc>
        <w:tc>
          <w:p>
            <w:pPr>
              <w:pStyle w:val="Compact"/>
              <w:jc w:val="right"/>
            </w:pPr>
            <w:r>
              <w:t xml:space="preserve">0.26</w:t>
            </w:r>
          </w:p>
        </w:tc>
      </w:tr>
      <w:tr>
        <w:tc>
          <w:p>
            <w:pPr>
              <w:pStyle w:val="Compact"/>
              <w:jc w:val="left"/>
            </w:pPr>
            <w:r>
              <w:t xml:space="preserve">BI_5</w:t>
            </w:r>
          </w:p>
        </w:tc>
        <w:tc>
          <w:p>
            <w:pPr>
              <w:pStyle w:val="Compact"/>
              <w:jc w:val="right"/>
            </w:pPr>
            <w:r>
              <w:t xml:space="preserve">0.13</w:t>
            </w:r>
          </w:p>
        </w:tc>
        <w:tc>
          <w:p>
            <w:pPr>
              <w:pStyle w:val="Compact"/>
              <w:jc w:val="right"/>
            </w:pPr>
            <w:r>
              <w:t xml:space="preserve">0.02</w:t>
            </w:r>
          </w:p>
        </w:tc>
        <w:tc>
          <w:p>
            <w:pPr>
              <w:pStyle w:val="Compact"/>
              <w:jc w:val="right"/>
            </w:pPr>
            <w:r>
              <w:t xml:space="preserve">6.89</w:t>
            </w:r>
          </w:p>
        </w:tc>
        <w:tc>
          <w:p>
            <w:pPr>
              <w:pStyle w:val="Compact"/>
              <w:jc w:val="right"/>
            </w:pPr>
            <w:r>
              <w:t xml:space="preserve">0.00</w:t>
            </w:r>
          </w:p>
        </w:tc>
        <w:tc>
          <w:p>
            <w:pPr>
              <w:pStyle w:val="Compact"/>
              <w:jc w:val="right"/>
            </w:pPr>
            <w:r>
              <w:t xml:space="preserve">0.09</w:t>
            </w:r>
          </w:p>
        </w:tc>
        <w:tc>
          <w:p>
            <w:pPr>
              <w:pStyle w:val="Compact"/>
              <w:jc w:val="right"/>
            </w:pPr>
            <w:r>
              <w:t xml:space="preserve">0.16</w:t>
            </w:r>
          </w:p>
        </w:tc>
      </w:tr>
      <w:tr>
        <w:tc>
          <w:p>
            <w:pPr>
              <w:pStyle w:val="Compact"/>
              <w:jc w:val="left"/>
            </w:pPr>
            <w:r>
              <w:t xml:space="preserve">e_WOM_1</w:t>
            </w:r>
          </w:p>
        </w:tc>
        <w:tc>
          <w:p>
            <w:pPr>
              <w:pStyle w:val="Compact"/>
              <w:jc w:val="right"/>
            </w:pPr>
            <w:r>
              <w:t xml:space="preserve">0.14</w:t>
            </w:r>
          </w:p>
        </w:tc>
        <w:tc>
          <w:p>
            <w:pPr>
              <w:pStyle w:val="Compact"/>
              <w:jc w:val="right"/>
            </w:pPr>
            <w:r>
              <w:t xml:space="preserve">0.02</w:t>
            </w:r>
          </w:p>
        </w:tc>
        <w:tc>
          <w:p>
            <w:pPr>
              <w:pStyle w:val="Compact"/>
              <w:jc w:val="right"/>
            </w:pPr>
            <w:r>
              <w:t xml:space="preserve">6.40</w:t>
            </w:r>
          </w:p>
        </w:tc>
        <w:tc>
          <w:p>
            <w:pPr>
              <w:pStyle w:val="Compact"/>
              <w:jc w:val="right"/>
            </w:pPr>
            <w:r>
              <w:t xml:space="preserve">0.00</w:t>
            </w:r>
          </w:p>
        </w:tc>
        <w:tc>
          <w:p>
            <w:pPr>
              <w:pStyle w:val="Compact"/>
              <w:jc w:val="right"/>
            </w:pPr>
            <w:r>
              <w:t xml:space="preserve">0.10</w:t>
            </w:r>
          </w:p>
        </w:tc>
        <w:tc>
          <w:p>
            <w:pPr>
              <w:pStyle w:val="Compact"/>
              <w:jc w:val="right"/>
            </w:pPr>
            <w:r>
              <w:t xml:space="preserve">0.18</w:t>
            </w:r>
          </w:p>
        </w:tc>
      </w:tr>
      <w:tr>
        <w:tc>
          <w:p>
            <w:pPr>
              <w:pStyle w:val="Compact"/>
              <w:jc w:val="left"/>
            </w:pPr>
            <w:r>
              <w:t xml:space="preserve">e_WOM_2</w:t>
            </w:r>
          </w:p>
        </w:tc>
        <w:tc>
          <w:p>
            <w:pPr>
              <w:pStyle w:val="Compact"/>
              <w:jc w:val="right"/>
            </w:pPr>
            <w:r>
              <w:t xml:space="preserve">0.07</w:t>
            </w:r>
          </w:p>
        </w:tc>
        <w:tc>
          <w:p>
            <w:pPr>
              <w:pStyle w:val="Compact"/>
              <w:jc w:val="right"/>
            </w:pPr>
            <w:r>
              <w:t xml:space="preserve">0.01</w:t>
            </w:r>
          </w:p>
        </w:tc>
        <w:tc>
          <w:p>
            <w:pPr>
              <w:pStyle w:val="Compact"/>
              <w:jc w:val="right"/>
            </w:pPr>
            <w:r>
              <w:t xml:space="preserve">5.03</w:t>
            </w:r>
          </w:p>
        </w:tc>
        <w:tc>
          <w:p>
            <w:pPr>
              <w:pStyle w:val="Compact"/>
              <w:jc w:val="right"/>
            </w:pPr>
            <w:r>
              <w:t xml:space="preserve">0.00</w:t>
            </w:r>
          </w:p>
        </w:tc>
        <w:tc>
          <w:p>
            <w:pPr>
              <w:pStyle w:val="Compact"/>
              <w:jc w:val="right"/>
            </w:pPr>
            <w:r>
              <w:t xml:space="preserve">0.05</w:t>
            </w:r>
          </w:p>
        </w:tc>
        <w:tc>
          <w:p>
            <w:pPr>
              <w:pStyle w:val="Compact"/>
              <w:jc w:val="right"/>
            </w:pPr>
            <w:r>
              <w:t xml:space="preserve">0.10</w:t>
            </w:r>
          </w:p>
        </w:tc>
      </w:tr>
      <w:tr>
        <w:tc>
          <w:p>
            <w:pPr>
              <w:pStyle w:val="Compact"/>
              <w:jc w:val="left"/>
            </w:pPr>
            <w:r>
              <w:t xml:space="preserve">e_WOM_3</w:t>
            </w:r>
          </w:p>
        </w:tc>
        <w:tc>
          <w:p>
            <w:pPr>
              <w:pStyle w:val="Compact"/>
              <w:jc w:val="right"/>
            </w:pPr>
            <w:r>
              <w:t xml:space="preserve">0.10</w:t>
            </w:r>
          </w:p>
        </w:tc>
        <w:tc>
          <w:p>
            <w:pPr>
              <w:pStyle w:val="Compact"/>
              <w:jc w:val="right"/>
            </w:pPr>
            <w:r>
              <w:t xml:space="preserve">0.02</w:t>
            </w:r>
          </w:p>
        </w:tc>
        <w:tc>
          <w:p>
            <w:pPr>
              <w:pStyle w:val="Compact"/>
              <w:jc w:val="right"/>
            </w:pPr>
            <w:r>
              <w:t xml:space="preserve">5.52</w:t>
            </w:r>
          </w:p>
        </w:tc>
        <w:tc>
          <w:p>
            <w:pPr>
              <w:pStyle w:val="Compact"/>
              <w:jc w:val="right"/>
            </w:pPr>
            <w:r>
              <w:t xml:space="preserve">0.00</w:t>
            </w:r>
          </w:p>
        </w:tc>
        <w:tc>
          <w:p>
            <w:pPr>
              <w:pStyle w:val="Compact"/>
              <w:jc w:val="right"/>
            </w:pPr>
            <w:r>
              <w:t xml:space="preserve">0.07</w:t>
            </w:r>
          </w:p>
        </w:tc>
        <w:tc>
          <w:p>
            <w:pPr>
              <w:pStyle w:val="Compact"/>
              <w:jc w:val="right"/>
            </w:pPr>
            <w:r>
              <w:t xml:space="preserve">0.14</w:t>
            </w:r>
          </w:p>
        </w:tc>
      </w:tr>
      <w:tr>
        <w:tc>
          <w:p>
            <w:pPr>
              <w:pStyle w:val="Compact"/>
              <w:jc w:val="left"/>
            </w:pPr>
            <w:r>
              <w:t xml:space="preserve">e_WOM_4</w:t>
            </w:r>
          </w:p>
        </w:tc>
        <w:tc>
          <w:p>
            <w:pPr>
              <w:pStyle w:val="Compact"/>
              <w:jc w:val="right"/>
            </w:pPr>
            <w:r>
              <w:t xml:space="preserve">0.12</w:t>
            </w:r>
          </w:p>
        </w:tc>
        <w:tc>
          <w:p>
            <w:pPr>
              <w:pStyle w:val="Compact"/>
              <w:jc w:val="right"/>
            </w:pPr>
            <w:r>
              <w:t xml:space="preserve">0.02</w:t>
            </w:r>
          </w:p>
        </w:tc>
        <w:tc>
          <w:p>
            <w:pPr>
              <w:pStyle w:val="Compact"/>
              <w:jc w:val="right"/>
            </w:pPr>
            <w:r>
              <w:t xml:space="preserve">6.07</w:t>
            </w:r>
          </w:p>
        </w:tc>
        <w:tc>
          <w:p>
            <w:pPr>
              <w:pStyle w:val="Compact"/>
              <w:jc w:val="right"/>
            </w:pPr>
            <w:r>
              <w:t xml:space="preserve">0.00</w:t>
            </w:r>
          </w:p>
        </w:tc>
        <w:tc>
          <w:p>
            <w:pPr>
              <w:pStyle w:val="Compact"/>
              <w:jc w:val="right"/>
            </w:pPr>
            <w:r>
              <w:t xml:space="preserve">0.08</w:t>
            </w:r>
          </w:p>
        </w:tc>
        <w:tc>
          <w:p>
            <w:pPr>
              <w:pStyle w:val="Compact"/>
              <w:jc w:val="right"/>
            </w:pPr>
            <w:r>
              <w:t xml:space="preserve">0.16</w:t>
            </w:r>
          </w:p>
        </w:tc>
      </w:tr>
      <w:tr>
        <w:tc>
          <w:p>
            <w:pPr>
              <w:pStyle w:val="Compact"/>
              <w:jc w:val="left"/>
            </w:pPr>
            <w:r>
              <w:t xml:space="preserve">CSI_1</w:t>
            </w:r>
          </w:p>
        </w:tc>
        <w:tc>
          <w:p>
            <w:pPr>
              <w:pStyle w:val="Compact"/>
              <w:jc w:val="right"/>
            </w:pPr>
            <w:r>
              <w:t xml:space="preserve">0.50</w:t>
            </w:r>
          </w:p>
        </w:tc>
        <w:tc>
          <w:p>
            <w:pPr>
              <w:pStyle w:val="Compact"/>
              <w:jc w:val="right"/>
            </w:pPr>
            <w:r>
              <w:t xml:space="preserve">0.06</w:t>
            </w:r>
          </w:p>
        </w:tc>
        <w:tc>
          <w:p>
            <w:pPr>
              <w:pStyle w:val="Compact"/>
              <w:jc w:val="right"/>
            </w:pPr>
            <w:r>
              <w:t xml:space="preserve">7.72</w:t>
            </w:r>
          </w:p>
        </w:tc>
        <w:tc>
          <w:p>
            <w:pPr>
              <w:pStyle w:val="Compact"/>
              <w:jc w:val="right"/>
            </w:pPr>
            <w:r>
              <w:t xml:space="preserve">0.00</w:t>
            </w:r>
          </w:p>
        </w:tc>
        <w:tc>
          <w:p>
            <w:pPr>
              <w:pStyle w:val="Compact"/>
              <w:jc w:val="right"/>
            </w:pPr>
            <w:r>
              <w:t xml:space="preserve">0.37</w:t>
            </w:r>
          </w:p>
        </w:tc>
        <w:tc>
          <w:p>
            <w:pPr>
              <w:pStyle w:val="Compact"/>
              <w:jc w:val="right"/>
            </w:pPr>
            <w:r>
              <w:t xml:space="preserve">0.63</w:t>
            </w:r>
          </w:p>
        </w:tc>
      </w:tr>
      <w:tr>
        <w:tc>
          <w:p>
            <w:pPr>
              <w:pStyle w:val="Compact"/>
              <w:jc w:val="left"/>
            </w:pPr>
            <w:r>
              <w:t xml:space="preserve">CSI_2</w:t>
            </w:r>
          </w:p>
        </w:tc>
        <w:tc>
          <w:p>
            <w:pPr>
              <w:pStyle w:val="Compact"/>
              <w:jc w:val="right"/>
            </w:pPr>
            <w:r>
              <w:t xml:space="preserve">0.48</w:t>
            </w:r>
          </w:p>
        </w:tc>
        <w:tc>
          <w:p>
            <w:pPr>
              <w:pStyle w:val="Compact"/>
              <w:jc w:val="right"/>
            </w:pPr>
            <w:r>
              <w:t xml:space="preserve">0.06</w:t>
            </w:r>
          </w:p>
        </w:tc>
        <w:tc>
          <w:p>
            <w:pPr>
              <w:pStyle w:val="Compact"/>
              <w:jc w:val="right"/>
            </w:pPr>
            <w:r>
              <w:t xml:space="preserve">7.72</w:t>
            </w:r>
          </w:p>
        </w:tc>
        <w:tc>
          <w:p>
            <w:pPr>
              <w:pStyle w:val="Compact"/>
              <w:jc w:val="right"/>
            </w:pPr>
            <w:r>
              <w:t xml:space="preserve">0.00</w:t>
            </w:r>
          </w:p>
        </w:tc>
        <w:tc>
          <w:p>
            <w:pPr>
              <w:pStyle w:val="Compact"/>
              <w:jc w:val="right"/>
            </w:pPr>
            <w:r>
              <w:t xml:space="preserve">0.35</w:t>
            </w:r>
          </w:p>
        </w:tc>
        <w:tc>
          <w:p>
            <w:pPr>
              <w:pStyle w:val="Compact"/>
              <w:jc w:val="right"/>
            </w:pPr>
            <w:r>
              <w:t xml:space="preserve">0.60</w:t>
            </w:r>
          </w:p>
        </w:tc>
      </w:tr>
      <w:tr>
        <w:tc>
          <w:p>
            <w:pPr>
              <w:pStyle w:val="Compact"/>
              <w:jc w:val="left"/>
            </w:pPr>
            <w:r>
              <w:t xml:space="preserve">ASI_1</w:t>
            </w:r>
          </w:p>
        </w:tc>
        <w:tc>
          <w:p>
            <w:pPr>
              <w:pStyle w:val="Compact"/>
              <w:jc w:val="right"/>
            </w:pPr>
            <w:r>
              <w:t xml:space="preserve">0.59</w:t>
            </w:r>
          </w:p>
        </w:tc>
        <w:tc>
          <w:p>
            <w:pPr>
              <w:pStyle w:val="Compact"/>
              <w:jc w:val="right"/>
            </w:pPr>
            <w:r>
              <w:t xml:space="preserve">0.08</w:t>
            </w:r>
          </w:p>
        </w:tc>
        <w:tc>
          <w:p>
            <w:pPr>
              <w:pStyle w:val="Compact"/>
              <w:jc w:val="right"/>
            </w:pPr>
            <w:r>
              <w:t xml:space="preserve">7.72</w:t>
            </w:r>
          </w:p>
        </w:tc>
        <w:tc>
          <w:p>
            <w:pPr>
              <w:pStyle w:val="Compact"/>
              <w:jc w:val="right"/>
            </w:pPr>
            <w:r>
              <w:t xml:space="preserve">0.00</w:t>
            </w:r>
          </w:p>
        </w:tc>
        <w:tc>
          <w:p>
            <w:pPr>
              <w:pStyle w:val="Compact"/>
              <w:jc w:val="right"/>
            </w:pPr>
            <w:r>
              <w:t xml:space="preserve">0.44</w:t>
            </w:r>
          </w:p>
        </w:tc>
        <w:tc>
          <w:p>
            <w:pPr>
              <w:pStyle w:val="Compact"/>
              <w:jc w:val="right"/>
            </w:pPr>
            <w:r>
              <w:t xml:space="preserve">0.74</w:t>
            </w:r>
          </w:p>
        </w:tc>
      </w:tr>
      <w:tr>
        <w:tc>
          <w:p>
            <w:pPr>
              <w:pStyle w:val="Compact"/>
              <w:jc w:val="left"/>
            </w:pPr>
            <w:r>
              <w:t xml:space="preserve">ASI_2</w:t>
            </w:r>
          </w:p>
        </w:tc>
        <w:tc>
          <w:p>
            <w:pPr>
              <w:pStyle w:val="Compact"/>
              <w:jc w:val="right"/>
            </w:pPr>
            <w:r>
              <w:t xml:space="preserve">0.59</w:t>
            </w:r>
          </w:p>
        </w:tc>
        <w:tc>
          <w:p>
            <w:pPr>
              <w:pStyle w:val="Compact"/>
              <w:jc w:val="right"/>
            </w:pPr>
            <w:r>
              <w:t xml:space="preserve">0.08</w:t>
            </w:r>
          </w:p>
        </w:tc>
        <w:tc>
          <w:p>
            <w:pPr>
              <w:pStyle w:val="Compact"/>
              <w:jc w:val="right"/>
            </w:pPr>
            <w:r>
              <w:t xml:space="preserve">7.72</w:t>
            </w:r>
          </w:p>
        </w:tc>
        <w:tc>
          <w:p>
            <w:pPr>
              <w:pStyle w:val="Compact"/>
              <w:jc w:val="right"/>
            </w:pPr>
            <w:r>
              <w:t xml:space="preserve">0.00</w:t>
            </w:r>
          </w:p>
        </w:tc>
        <w:tc>
          <w:p>
            <w:pPr>
              <w:pStyle w:val="Compact"/>
              <w:jc w:val="right"/>
            </w:pPr>
            <w:r>
              <w:t xml:space="preserve">0.44</w:t>
            </w:r>
          </w:p>
        </w:tc>
        <w:tc>
          <w:p>
            <w:pPr>
              <w:pStyle w:val="Compact"/>
              <w:jc w:val="right"/>
            </w:pPr>
            <w:r>
              <w:t xml:space="preserve">0.74</w:t>
            </w:r>
          </w:p>
        </w:tc>
      </w:tr>
      <w:tr>
        <w:tc>
          <w:p>
            <w:pPr>
              <w:pStyle w:val="Compact"/>
              <w:jc w:val="left"/>
            </w:pPr>
            <w:r>
              <w:t xml:space="preserve">ESI_1</w:t>
            </w:r>
          </w:p>
        </w:tc>
        <w:tc>
          <w:p>
            <w:pPr>
              <w:pStyle w:val="Compact"/>
              <w:jc w:val="right"/>
            </w:pPr>
            <w:r>
              <w:t xml:space="preserve">0.01</w:t>
            </w:r>
          </w:p>
        </w:tc>
        <w:tc>
          <w:p>
            <w:pPr>
              <w:pStyle w:val="Compact"/>
              <w:jc w:val="right"/>
            </w:pPr>
            <w:r>
              <w:t xml:space="preserve">0.01</w:t>
            </w:r>
          </w:p>
        </w:tc>
        <w:tc>
          <w:p>
            <w:pPr>
              <w:pStyle w:val="Compact"/>
              <w:jc w:val="right"/>
            </w:pPr>
            <w:r>
              <w:t xml:space="preserve">1.03</w:t>
            </w:r>
          </w:p>
        </w:tc>
        <w:tc>
          <w:p>
            <w:pPr>
              <w:pStyle w:val="Compact"/>
              <w:jc w:val="right"/>
            </w:pPr>
            <w:r>
              <w:t xml:space="preserve">0.30</w:t>
            </w:r>
          </w:p>
        </w:tc>
        <w:tc>
          <w:p>
            <w:pPr>
              <w:pStyle w:val="Compact"/>
              <w:jc w:val="right"/>
            </w:pPr>
            <w:r>
              <w:t xml:space="preserve">-0.01</w:t>
            </w:r>
          </w:p>
        </w:tc>
        <w:tc>
          <w:p>
            <w:pPr>
              <w:pStyle w:val="Compact"/>
              <w:jc w:val="right"/>
            </w:pPr>
            <w:r>
              <w:t xml:space="preserve">0.03</w:t>
            </w:r>
          </w:p>
        </w:tc>
      </w:tr>
      <w:tr>
        <w:tc>
          <w:p>
            <w:pPr>
              <w:pStyle w:val="Compact"/>
              <w:jc w:val="left"/>
            </w:pPr>
            <w:r>
              <w:t xml:space="preserve">ESI_2</w:t>
            </w:r>
          </w:p>
        </w:tc>
        <w:tc>
          <w:p>
            <w:pPr>
              <w:pStyle w:val="Compact"/>
              <w:jc w:val="right"/>
            </w:pPr>
            <w:r>
              <w:t xml:space="preserve">0.02</w:t>
            </w:r>
          </w:p>
        </w:tc>
        <w:tc>
          <w:p>
            <w:pPr>
              <w:pStyle w:val="Compact"/>
              <w:jc w:val="right"/>
            </w:pPr>
            <w:r>
              <w:t xml:space="preserve">0.01</w:t>
            </w:r>
          </w:p>
        </w:tc>
        <w:tc>
          <w:p>
            <w:pPr>
              <w:pStyle w:val="Compact"/>
              <w:jc w:val="right"/>
            </w:pPr>
            <w:r>
              <w:t xml:space="preserve">2.09</w:t>
            </w:r>
          </w:p>
        </w:tc>
        <w:tc>
          <w:p>
            <w:pPr>
              <w:pStyle w:val="Compact"/>
              <w:jc w:val="right"/>
            </w:pPr>
            <w:r>
              <w:t xml:space="preserve">0.04</w:t>
            </w:r>
          </w:p>
        </w:tc>
        <w:tc>
          <w:p>
            <w:pPr>
              <w:pStyle w:val="Compact"/>
              <w:jc w:val="right"/>
            </w:pPr>
            <w:r>
              <w:t xml:space="preserve">0.00</w:t>
            </w:r>
          </w:p>
        </w:tc>
        <w:tc>
          <w:p>
            <w:pPr>
              <w:pStyle w:val="Compact"/>
              <w:jc w:val="right"/>
            </w:pPr>
            <w:r>
              <w:t xml:space="preserve">0.04</w:t>
            </w:r>
          </w:p>
        </w:tc>
      </w:tr>
      <w:tr>
        <w:tc>
          <w:p>
            <w:pPr>
              <w:pStyle w:val="Compact"/>
              <w:jc w:val="left"/>
            </w:pPr>
            <w:r>
              <w:t xml:space="preserve">BCI</w:t>
            </w:r>
          </w:p>
        </w:tc>
        <w:tc>
          <w:p>
            <w:pPr>
              <w:pStyle w:val="Compact"/>
              <w:jc w:val="right"/>
            </w:pPr>
            <w:r>
              <w:t xml:space="preserve">0.00</w:t>
            </w:r>
          </w:p>
        </w:tc>
        <w:tc>
          <w:p>
            <w:pPr>
              <w:pStyle w:val="Compact"/>
              <w:jc w:val="right"/>
            </w:pPr>
            <w:r>
              <w:t xml:space="preserve">0.00</w:t>
            </w:r>
          </w:p>
        </w:tc>
        <w:tc>
          <w:p>
            <w:pPr>
              <w:pStyle w:val="Compact"/>
              <w:jc w:val="right"/>
            </w:pPr>
            <w:r>
              <w:t xml:space="preserve">-0.51</w:t>
            </w:r>
          </w:p>
        </w:tc>
        <w:tc>
          <w:p>
            <w:pPr>
              <w:pStyle w:val="Compact"/>
              <w:jc w:val="right"/>
            </w:pPr>
            <w:r>
              <w:t xml:space="preserve">0.61</w:t>
            </w:r>
          </w:p>
        </w:tc>
        <w:tc>
          <w:p>
            <w:pPr>
              <w:pStyle w:val="Compact"/>
              <w:jc w:val="right"/>
            </w:pPr>
            <w:r>
              <w:t xml:space="preserve">-0.01</w:t>
            </w:r>
          </w:p>
        </w:tc>
        <w:tc>
          <w:p>
            <w:pPr>
              <w:pStyle w:val="Compact"/>
              <w:jc w:val="right"/>
            </w:pPr>
            <w:r>
              <w:t xml:space="preserve">0.01</w:t>
            </w:r>
          </w:p>
        </w:tc>
      </w:tr>
      <w:tr>
        <w:tc>
          <w:p>
            <w:pPr>
              <w:pStyle w:val="Compact"/>
              <w:jc w:val="left"/>
            </w:pPr>
            <w:r>
              <w:t xml:space="preserve">BI</w:t>
            </w:r>
          </w:p>
        </w:tc>
        <w:tc>
          <w:p>
            <w:pPr>
              <w:pStyle w:val="Compact"/>
              <w:jc w:val="right"/>
            </w:pPr>
            <w:r>
              <w:t xml:space="preserve">0.76</w:t>
            </w:r>
          </w:p>
        </w:tc>
        <w:tc>
          <w:p>
            <w:pPr>
              <w:pStyle w:val="Compact"/>
              <w:jc w:val="right"/>
            </w:pPr>
            <w:r>
              <w:t xml:space="preserve">0.12</w:t>
            </w:r>
          </w:p>
        </w:tc>
        <w:tc>
          <w:p>
            <w:pPr>
              <w:pStyle w:val="Compact"/>
              <w:jc w:val="right"/>
            </w:pPr>
            <w:r>
              <w:t xml:space="preserve">6.27</w:t>
            </w:r>
          </w:p>
        </w:tc>
        <w:tc>
          <w:p>
            <w:pPr>
              <w:pStyle w:val="Compact"/>
              <w:jc w:val="right"/>
            </w:pPr>
            <w:r>
              <w:t xml:space="preserve">0.00</w:t>
            </w:r>
          </w:p>
        </w:tc>
        <w:tc>
          <w:p>
            <w:pPr>
              <w:pStyle w:val="Compact"/>
              <w:jc w:val="right"/>
            </w:pPr>
            <w:r>
              <w:t xml:space="preserve">0.52</w:t>
            </w:r>
          </w:p>
        </w:tc>
        <w:tc>
          <w:p>
            <w:pPr>
              <w:pStyle w:val="Compact"/>
              <w:jc w:val="right"/>
            </w:pPr>
            <w:r>
              <w:t xml:space="preserve">1.00</w:t>
            </w:r>
          </w:p>
        </w:tc>
      </w:tr>
      <w:tr>
        <w:tc>
          <w:p>
            <w:pPr>
              <w:pStyle w:val="Compact"/>
              <w:jc w:val="left"/>
            </w:pPr>
            <w:r>
              <w:t xml:space="preserve">e_WOM</w:t>
            </w:r>
          </w:p>
        </w:tc>
        <w:tc>
          <w:p>
            <w:pPr>
              <w:pStyle w:val="Compact"/>
              <w:jc w:val="right"/>
            </w:pPr>
            <w:r>
              <w:t xml:space="preserve">0.81</w:t>
            </w:r>
          </w:p>
        </w:tc>
        <w:tc>
          <w:p>
            <w:pPr>
              <w:pStyle w:val="Compact"/>
              <w:jc w:val="right"/>
            </w:pPr>
            <w:r>
              <w:t xml:space="preserve">0.85</w:t>
            </w:r>
          </w:p>
        </w:tc>
        <w:tc>
          <w:p>
            <w:pPr>
              <w:pStyle w:val="Compact"/>
              <w:jc w:val="right"/>
            </w:pPr>
            <w:r>
              <w:t xml:space="preserve">0.94</w:t>
            </w:r>
          </w:p>
        </w:tc>
        <w:tc>
          <w:p>
            <w:pPr>
              <w:pStyle w:val="Compact"/>
              <w:jc w:val="right"/>
            </w:pPr>
            <w:r>
              <w:t xml:space="preserve">0.35</w:t>
            </w:r>
          </w:p>
        </w:tc>
        <w:tc>
          <w:p>
            <w:pPr>
              <w:pStyle w:val="Compact"/>
              <w:jc w:val="right"/>
            </w:pPr>
            <w:r>
              <w:t xml:space="preserve">-0.87</w:t>
            </w:r>
          </w:p>
        </w:tc>
        <w:tc>
          <w:p>
            <w:pPr>
              <w:pStyle w:val="Compact"/>
              <w:jc w:val="right"/>
            </w:pPr>
            <w:r>
              <w:t xml:space="preserve">2.48</w:t>
            </w:r>
          </w:p>
        </w:tc>
      </w:tr>
      <w:tr>
        <w:tc>
          <w:p>
            <w:pPr>
              <w:pStyle w:val="Compact"/>
              <w:jc w:val="left"/>
            </w:pPr>
            <w:r>
              <w:t xml:space="preserve">SI</w:t>
            </w:r>
          </w:p>
        </w:tc>
        <w:tc>
          <w:p>
            <w:pPr>
              <w:pStyle w:val="Compact"/>
              <w:jc w:val="right"/>
            </w:pPr>
            <w:r>
              <w:t xml:space="preserve">0.16</w:t>
            </w:r>
          </w:p>
        </w:tc>
        <w:tc>
          <w:p>
            <w:pPr>
              <w:pStyle w:val="Compact"/>
              <w:jc w:val="right"/>
            </w:pPr>
            <w:r>
              <w:t xml:space="preserve">0.06</w:t>
            </w:r>
          </w:p>
        </w:tc>
        <w:tc>
          <w:p>
            <w:pPr>
              <w:pStyle w:val="Compact"/>
              <w:jc w:val="right"/>
            </w:pPr>
            <w:r>
              <w:t xml:space="preserve">2.88</w:t>
            </w:r>
          </w:p>
        </w:tc>
        <w:tc>
          <w:p>
            <w:pPr>
              <w:pStyle w:val="Compact"/>
              <w:jc w:val="right"/>
            </w:pPr>
            <w:r>
              <w:t xml:space="preserve">0.00</w:t>
            </w:r>
          </w:p>
        </w:tc>
        <w:tc>
          <w:p>
            <w:pPr>
              <w:pStyle w:val="Compact"/>
              <w:jc w:val="right"/>
            </w:pPr>
            <w:r>
              <w:t xml:space="preserve">0.05</w:t>
            </w:r>
          </w:p>
        </w:tc>
        <w:tc>
          <w:p>
            <w:pPr>
              <w:pStyle w:val="Compact"/>
              <w:jc w:val="right"/>
            </w:pPr>
            <w:r>
              <w:t xml:space="preserve">0.27</w:t>
            </w:r>
          </w:p>
        </w:tc>
      </w:tr>
    </w:tbl>
    <w:p>
      <w:pPr>
        <w:pStyle w:val="Ttulo2"/>
      </w:pPr>
      <w:bookmarkStart w:id="64" w:name="bootstraping"/>
      <w:r>
        <w:t xml:space="preserve">Bootstraping</w:t>
      </w:r>
      <w:bookmarkEnd w:id="64"/>
    </w:p>
    <w:p>
      <w:pPr>
        <w:pStyle w:val="FirstParagraph"/>
      </w:pPr>
      <w:r>
        <w:t xml:space="preserve">Como se vio en las pruebas de normalidad de cada factor, el supuesto de normalidad del modelo en general no se cumple. Este defecto se suple calculando la significancia de los coeficientes mediante un proceso de bootstrapping de 10^{4} iteraciones.</w:t>
      </w:r>
    </w:p>
    <w:p>
      <w:pPr>
        <w:pStyle w:val="TableCaption"/>
      </w:pPr>
      <w:r>
        <w:t xml:space="preserve">Tabla: Estimadores y cuantiles vía bootstrapping. Sus columnas son: estimate, parámetro estimado; value, valor calculado; se, error estándar del estimador; min, valor mínimo del estimador; q02.5, cuantil 0.025; q50, mediana; q97.5, cuantil 0.975; max, valor máximo del estimador; pvalue, valor p para el estimador. Fuente: elaboración propia.</w:t>
      </w:r>
    </w:p>
    <w:tbl>
      <w:tblPr>
        <w:tblStyle w:val="Table"/>
        <w:tblW w:type="pct" w:w="0.0"/>
        <w:tblLook w:firstRow="1"/>
        <w:tblCaption w:val="Tabla: Estimadores y cuantiles vía bootstrapping. Sus columnas son: estimate, parámetro estimado; value, valor calculado; se, error estándar del estimador; min, valor mínimo del estimador; q02.5, cuantil 0.025; q50, mediana; q97.5, cuantil 0.975; max, valor máximo del estimador; pvalue, valor p para el estimador. Fuente: elaboración propia."/>
      </w:tblPr>
      <w:tblGrid/>
      <w:tr>
        <w:trPr>
          <w:cnfStyle w:firstRow="1"/>
        </w:trPr>
        <w:tc>
          <w:tcPr>
            <w:tcBorders>
              <w:bottom w:val="single"/>
            </w:tcBorders>
            <w:vAlign w:val="bottom"/>
          </w:tcPr>
          <w:p>
            <w:pPr>
              <w:pStyle w:val="Compact"/>
              <w:jc w:val="left"/>
            </w:pPr>
            <w:r>
              <w:t xml:space="preserve">estimate</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q02.5</w:t>
            </w:r>
          </w:p>
        </w:tc>
        <w:tc>
          <w:tcPr>
            <w:tcBorders>
              <w:bottom w:val="single"/>
            </w:tcBorders>
            <w:vAlign w:val="bottom"/>
          </w:tcPr>
          <w:p>
            <w:pPr>
              <w:pStyle w:val="Compact"/>
              <w:jc w:val="right"/>
            </w:pPr>
            <w:r>
              <w:t xml:space="preserve">q50</w:t>
            </w:r>
          </w:p>
        </w:tc>
        <w:tc>
          <w:tcPr>
            <w:tcBorders>
              <w:bottom w:val="single"/>
            </w:tcBorders>
            <w:vAlign w:val="bottom"/>
          </w:tcPr>
          <w:p>
            <w:pPr>
              <w:pStyle w:val="Compact"/>
              <w:jc w:val="right"/>
            </w:pPr>
            <w:r>
              <w:t xml:space="preserve">q97.5</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right"/>
            </w:pPr>
            <w:r>
              <w:t xml:space="preserve">pvalue</w:t>
            </w:r>
          </w:p>
        </w:tc>
      </w:tr>
      <w:tr>
        <w:tc>
          <w:p>
            <w:pPr>
              <w:pStyle w:val="Compact"/>
              <w:jc w:val="left"/>
            </w:pPr>
            <w:r>
              <w:t xml:space="preserve">BCI=~BCI_2</w:t>
            </w:r>
          </w:p>
        </w:tc>
        <w:tc>
          <w:p>
            <w:pPr>
              <w:pStyle w:val="Compact"/>
              <w:jc w:val="right"/>
            </w:pPr>
            <w:r>
              <w:t xml:space="preserve">1.14</w:t>
            </w:r>
          </w:p>
        </w:tc>
        <w:tc>
          <w:p>
            <w:pPr>
              <w:pStyle w:val="Compact"/>
              <w:jc w:val="right"/>
            </w:pPr>
            <w:r>
              <w:t xml:space="preserve">0.11</w:t>
            </w:r>
          </w:p>
        </w:tc>
        <w:tc>
          <w:p>
            <w:pPr>
              <w:pStyle w:val="Compact"/>
              <w:jc w:val="right"/>
            </w:pPr>
            <w:r>
              <w:t xml:space="preserve">0.88</w:t>
            </w:r>
          </w:p>
        </w:tc>
        <w:tc>
          <w:p>
            <w:pPr>
              <w:pStyle w:val="Compact"/>
              <w:jc w:val="right"/>
            </w:pPr>
            <w:r>
              <w:t xml:space="preserve">0.95</w:t>
            </w:r>
          </w:p>
        </w:tc>
        <w:tc>
          <w:p>
            <w:pPr>
              <w:pStyle w:val="Compact"/>
              <w:jc w:val="right"/>
            </w:pPr>
            <w:r>
              <w:t xml:space="preserve">1.13</w:t>
            </w:r>
          </w:p>
        </w:tc>
        <w:tc>
          <w:p>
            <w:pPr>
              <w:pStyle w:val="Compact"/>
              <w:jc w:val="right"/>
            </w:pPr>
            <w:r>
              <w:t xml:space="preserve">1.40</w:t>
            </w:r>
          </w:p>
        </w:tc>
        <w:tc>
          <w:p>
            <w:pPr>
              <w:pStyle w:val="Compact"/>
              <w:jc w:val="right"/>
            </w:pPr>
            <w:r>
              <w:t xml:space="preserve">1.84</w:t>
            </w:r>
          </w:p>
        </w:tc>
        <w:tc>
          <w:p>
            <w:pPr>
              <w:pStyle w:val="Compact"/>
              <w:jc w:val="right"/>
            </w:pPr>
            <w:r>
              <w:t xml:space="preserve">0.00</w:t>
            </w:r>
          </w:p>
        </w:tc>
      </w:tr>
      <w:tr>
        <w:tc>
          <w:p>
            <w:pPr>
              <w:pStyle w:val="Compact"/>
              <w:jc w:val="left"/>
            </w:pPr>
            <w:r>
              <w:t xml:space="preserve">BCI=~BCI_3</w:t>
            </w:r>
          </w:p>
        </w:tc>
        <w:tc>
          <w:p>
            <w:pPr>
              <w:pStyle w:val="Compact"/>
              <w:jc w:val="right"/>
            </w:pPr>
            <w:r>
              <w:t xml:space="preserve">1.24</w:t>
            </w:r>
          </w:p>
        </w:tc>
        <w:tc>
          <w:p>
            <w:pPr>
              <w:pStyle w:val="Compact"/>
              <w:jc w:val="right"/>
            </w:pPr>
            <w:r>
              <w:t xml:space="preserve">0.13</w:t>
            </w:r>
          </w:p>
        </w:tc>
        <w:tc>
          <w:p>
            <w:pPr>
              <w:pStyle w:val="Compact"/>
              <w:jc w:val="right"/>
            </w:pPr>
            <w:r>
              <w:t xml:space="preserve">0.91</w:t>
            </w:r>
          </w:p>
        </w:tc>
        <w:tc>
          <w:p>
            <w:pPr>
              <w:pStyle w:val="Compact"/>
              <w:jc w:val="right"/>
            </w:pPr>
            <w:r>
              <w:t xml:space="preserve">1.03</w:t>
            </w:r>
          </w:p>
        </w:tc>
        <w:tc>
          <w:p>
            <w:pPr>
              <w:pStyle w:val="Compact"/>
              <w:jc w:val="right"/>
            </w:pPr>
            <w:r>
              <w:t xml:space="preserve">1.23</w:t>
            </w:r>
          </w:p>
        </w:tc>
        <w:tc>
          <w:p>
            <w:pPr>
              <w:pStyle w:val="Compact"/>
              <w:jc w:val="right"/>
            </w:pPr>
            <w:r>
              <w:t xml:space="preserve">1.55</w:t>
            </w:r>
          </w:p>
        </w:tc>
        <w:tc>
          <w:p>
            <w:pPr>
              <w:pStyle w:val="Compact"/>
              <w:jc w:val="right"/>
            </w:pPr>
            <w:r>
              <w:t xml:space="preserve">1.91</w:t>
            </w:r>
          </w:p>
        </w:tc>
        <w:tc>
          <w:p>
            <w:pPr>
              <w:pStyle w:val="Compact"/>
              <w:jc w:val="right"/>
            </w:pPr>
            <w:r>
              <w:t xml:space="preserve">0.00</w:t>
            </w:r>
          </w:p>
        </w:tc>
      </w:tr>
      <w:tr>
        <w:tc>
          <w:p>
            <w:pPr>
              <w:pStyle w:val="Compact"/>
              <w:jc w:val="left"/>
            </w:pPr>
            <w:r>
              <w:t xml:space="preserve">BCI=~BCI_4</w:t>
            </w:r>
          </w:p>
        </w:tc>
        <w:tc>
          <w:p>
            <w:pPr>
              <w:pStyle w:val="Compact"/>
              <w:jc w:val="right"/>
            </w:pPr>
            <w:r>
              <w:t xml:space="preserve">1.18</w:t>
            </w:r>
          </w:p>
        </w:tc>
        <w:tc>
          <w:p>
            <w:pPr>
              <w:pStyle w:val="Compact"/>
              <w:jc w:val="right"/>
            </w:pPr>
            <w:r>
              <w:t xml:space="preserve">0.12</w:t>
            </w:r>
          </w:p>
        </w:tc>
        <w:tc>
          <w:p>
            <w:pPr>
              <w:pStyle w:val="Compact"/>
              <w:jc w:val="right"/>
            </w:pPr>
            <w:r>
              <w:t xml:space="preserve">0.88</w:t>
            </w:r>
          </w:p>
        </w:tc>
        <w:tc>
          <w:p>
            <w:pPr>
              <w:pStyle w:val="Compact"/>
              <w:jc w:val="right"/>
            </w:pPr>
            <w:r>
              <w:t xml:space="preserve">0.99</w:t>
            </w:r>
          </w:p>
        </w:tc>
        <w:tc>
          <w:p>
            <w:pPr>
              <w:pStyle w:val="Compact"/>
              <w:jc w:val="right"/>
            </w:pPr>
            <w:r>
              <w:t xml:space="preserve">1.17</w:t>
            </w:r>
          </w:p>
        </w:tc>
        <w:tc>
          <w:p>
            <w:pPr>
              <w:pStyle w:val="Compact"/>
              <w:jc w:val="right"/>
            </w:pPr>
            <w:r>
              <w:t xml:space="preserve">1.45</w:t>
            </w:r>
          </w:p>
        </w:tc>
        <w:tc>
          <w:p>
            <w:pPr>
              <w:pStyle w:val="Compact"/>
              <w:jc w:val="right"/>
            </w:pPr>
            <w:r>
              <w:t xml:space="preserve">1.86</w:t>
            </w:r>
          </w:p>
        </w:tc>
        <w:tc>
          <w:p>
            <w:pPr>
              <w:pStyle w:val="Compact"/>
              <w:jc w:val="right"/>
            </w:pPr>
            <w:r>
              <w:t xml:space="preserve">0.00</w:t>
            </w:r>
          </w:p>
        </w:tc>
      </w:tr>
      <w:tr>
        <w:tc>
          <w:p>
            <w:pPr>
              <w:pStyle w:val="Compact"/>
              <w:jc w:val="left"/>
            </w:pPr>
            <w:r>
              <w:t xml:space="preserve">BCI=~BCI_5</w:t>
            </w:r>
          </w:p>
        </w:tc>
        <w:tc>
          <w:p>
            <w:pPr>
              <w:pStyle w:val="Compact"/>
              <w:jc w:val="right"/>
            </w:pPr>
            <w:r>
              <w:t xml:space="preserve">1.16</w:t>
            </w:r>
          </w:p>
        </w:tc>
        <w:tc>
          <w:p>
            <w:pPr>
              <w:pStyle w:val="Compact"/>
              <w:jc w:val="right"/>
            </w:pPr>
            <w:r>
              <w:t xml:space="preserve">0.12</w:t>
            </w:r>
          </w:p>
        </w:tc>
        <w:tc>
          <w:p>
            <w:pPr>
              <w:pStyle w:val="Compact"/>
              <w:jc w:val="right"/>
            </w:pPr>
            <w:r>
              <w:t xml:space="preserve">0.86</w:t>
            </w:r>
          </w:p>
        </w:tc>
        <w:tc>
          <w:p>
            <w:pPr>
              <w:pStyle w:val="Compact"/>
              <w:jc w:val="right"/>
            </w:pPr>
            <w:r>
              <w:t xml:space="preserve">0.96</w:t>
            </w:r>
          </w:p>
        </w:tc>
        <w:tc>
          <w:p>
            <w:pPr>
              <w:pStyle w:val="Compact"/>
              <w:jc w:val="right"/>
            </w:pPr>
            <w:r>
              <w:t xml:space="preserve">1.14</w:t>
            </w:r>
          </w:p>
        </w:tc>
        <w:tc>
          <w:p>
            <w:pPr>
              <w:pStyle w:val="Compact"/>
              <w:jc w:val="right"/>
            </w:pPr>
            <w:r>
              <w:t xml:space="preserve">1.43</w:t>
            </w:r>
          </w:p>
        </w:tc>
        <w:tc>
          <w:p>
            <w:pPr>
              <w:pStyle w:val="Compact"/>
              <w:jc w:val="right"/>
            </w:pPr>
            <w:r>
              <w:t xml:space="preserve">1.77</w:t>
            </w:r>
          </w:p>
        </w:tc>
        <w:tc>
          <w:p>
            <w:pPr>
              <w:pStyle w:val="Compact"/>
              <w:jc w:val="right"/>
            </w:pPr>
            <w:r>
              <w:t xml:space="preserve">0.00</w:t>
            </w:r>
          </w:p>
        </w:tc>
      </w:tr>
      <w:tr>
        <w:tc>
          <w:p>
            <w:pPr>
              <w:pStyle w:val="Compact"/>
              <w:jc w:val="left"/>
            </w:pPr>
            <w:r>
              <w:t xml:space="preserve">BCI=~BCI_6</w:t>
            </w:r>
          </w:p>
        </w:tc>
        <w:tc>
          <w:p>
            <w:pPr>
              <w:pStyle w:val="Compact"/>
              <w:jc w:val="right"/>
            </w:pPr>
            <w:r>
              <w:t xml:space="preserve">1.15</w:t>
            </w:r>
          </w:p>
        </w:tc>
        <w:tc>
          <w:p>
            <w:pPr>
              <w:pStyle w:val="Compact"/>
              <w:jc w:val="right"/>
            </w:pPr>
            <w:r>
              <w:t xml:space="preserve">0.11</w:t>
            </w:r>
          </w:p>
        </w:tc>
        <w:tc>
          <w:p>
            <w:pPr>
              <w:pStyle w:val="Compact"/>
              <w:jc w:val="right"/>
            </w:pPr>
            <w:r>
              <w:t xml:space="preserve">0.85</w:t>
            </w:r>
          </w:p>
        </w:tc>
        <w:tc>
          <w:p>
            <w:pPr>
              <w:pStyle w:val="Compact"/>
              <w:jc w:val="right"/>
            </w:pPr>
            <w:r>
              <w:t xml:space="preserve">0.96</w:t>
            </w:r>
          </w:p>
        </w:tc>
        <w:tc>
          <w:p>
            <w:pPr>
              <w:pStyle w:val="Compact"/>
              <w:jc w:val="right"/>
            </w:pPr>
            <w:r>
              <w:t xml:space="preserve">1.14</w:t>
            </w:r>
          </w:p>
        </w:tc>
        <w:tc>
          <w:p>
            <w:pPr>
              <w:pStyle w:val="Compact"/>
              <w:jc w:val="right"/>
            </w:pPr>
            <w:r>
              <w:t xml:space="preserve">1.41</w:t>
            </w:r>
          </w:p>
        </w:tc>
        <w:tc>
          <w:p>
            <w:pPr>
              <w:pStyle w:val="Compact"/>
              <w:jc w:val="right"/>
            </w:pPr>
            <w:r>
              <w:t xml:space="preserve">1.78</w:t>
            </w:r>
          </w:p>
        </w:tc>
        <w:tc>
          <w:p>
            <w:pPr>
              <w:pStyle w:val="Compact"/>
              <w:jc w:val="right"/>
            </w:pPr>
            <w:r>
              <w:t xml:space="preserve">0.00</w:t>
            </w:r>
          </w:p>
        </w:tc>
      </w:tr>
      <w:tr>
        <w:tc>
          <w:p>
            <w:pPr>
              <w:pStyle w:val="Compact"/>
              <w:jc w:val="left"/>
            </w:pPr>
            <w:r>
              <w:t xml:space="preserve">BCI=~e_WOM</w:t>
            </w:r>
          </w:p>
        </w:tc>
        <w:tc>
          <w:p>
            <w:pPr>
              <w:pStyle w:val="Compact"/>
              <w:jc w:val="right"/>
            </w:pPr>
            <w:r>
              <w:t xml:space="preserve">-4.28</w:t>
            </w:r>
          </w:p>
        </w:tc>
        <w:tc>
          <w:p>
            <w:pPr>
              <w:pStyle w:val="Compact"/>
              <w:jc w:val="right"/>
            </w:pPr>
            <w:r>
              <w:t xml:space="preserve">4.52</w:t>
            </w:r>
          </w:p>
        </w:tc>
        <w:tc>
          <w:p>
            <w:pPr>
              <w:pStyle w:val="Compact"/>
              <w:jc w:val="right"/>
            </w:pPr>
            <w:r>
              <w:t xml:space="preserve">-45.65</w:t>
            </w:r>
          </w:p>
        </w:tc>
        <w:tc>
          <w:p>
            <w:pPr>
              <w:pStyle w:val="Compact"/>
              <w:jc w:val="right"/>
            </w:pPr>
            <w:r>
              <w:t xml:space="preserve">-16.35</w:t>
            </w:r>
          </w:p>
        </w:tc>
        <w:tc>
          <w:p>
            <w:pPr>
              <w:pStyle w:val="Compact"/>
              <w:jc w:val="right"/>
            </w:pPr>
            <w:r>
              <w:t xml:space="preserve">-2.99</w:t>
            </w:r>
          </w:p>
        </w:tc>
        <w:tc>
          <w:p>
            <w:pPr>
              <w:pStyle w:val="Compact"/>
              <w:jc w:val="right"/>
            </w:pPr>
            <w:r>
              <w:t xml:space="preserve">0.29</w:t>
            </w:r>
          </w:p>
        </w:tc>
        <w:tc>
          <w:p>
            <w:pPr>
              <w:pStyle w:val="Compact"/>
              <w:jc w:val="right"/>
            </w:pPr>
            <w:r>
              <w:t xml:space="preserve">2.19</w:t>
            </w:r>
          </w:p>
        </w:tc>
        <w:tc>
          <w:p>
            <w:pPr>
              <w:pStyle w:val="Compact"/>
              <w:jc w:val="right"/>
            </w:pPr>
            <w:r>
              <w:t xml:space="preserve">0.08</w:t>
            </w:r>
          </w:p>
        </w:tc>
      </w:tr>
      <w:tr>
        <w:tc>
          <w:p>
            <w:pPr>
              <w:pStyle w:val="Compact"/>
              <w:jc w:val="left"/>
            </w:pPr>
            <w:r>
              <w:t xml:space="preserve">BI=~BCI</w:t>
            </w:r>
          </w:p>
        </w:tc>
        <w:tc>
          <w:p>
            <w:pPr>
              <w:pStyle w:val="Compact"/>
              <w:jc w:val="right"/>
            </w:pPr>
            <w:r>
              <w:t xml:space="preserve">0.97</w:t>
            </w:r>
          </w:p>
        </w:tc>
        <w:tc>
          <w:p>
            <w:pPr>
              <w:pStyle w:val="Compact"/>
              <w:jc w:val="right"/>
            </w:pPr>
            <w:r>
              <w:t xml:space="preserve">0.10</w:t>
            </w:r>
          </w:p>
        </w:tc>
        <w:tc>
          <w:p>
            <w:pPr>
              <w:pStyle w:val="Compact"/>
              <w:jc w:val="right"/>
            </w:pPr>
            <w:r>
              <w:t xml:space="preserve">0.61</w:t>
            </w:r>
          </w:p>
        </w:tc>
        <w:tc>
          <w:p>
            <w:pPr>
              <w:pStyle w:val="Compact"/>
              <w:jc w:val="right"/>
            </w:pPr>
            <w:r>
              <w:t xml:space="preserve">0.77</w:t>
            </w:r>
          </w:p>
        </w:tc>
        <w:tc>
          <w:p>
            <w:pPr>
              <w:pStyle w:val="Compact"/>
              <w:jc w:val="right"/>
            </w:pPr>
            <w:r>
              <w:t xml:space="preserve">0.97</w:t>
            </w:r>
          </w:p>
        </w:tc>
        <w:tc>
          <w:p>
            <w:pPr>
              <w:pStyle w:val="Compact"/>
              <w:jc w:val="right"/>
            </w:pPr>
            <w:r>
              <w:t xml:space="preserve">1.18</w:t>
            </w:r>
          </w:p>
        </w:tc>
        <w:tc>
          <w:p>
            <w:pPr>
              <w:pStyle w:val="Compact"/>
              <w:jc w:val="right"/>
            </w:pPr>
            <w:r>
              <w:t xml:space="preserve">1.38</w:t>
            </w:r>
          </w:p>
        </w:tc>
        <w:tc>
          <w:p>
            <w:pPr>
              <w:pStyle w:val="Compact"/>
              <w:jc w:val="right"/>
            </w:pPr>
            <w:r>
              <w:t xml:space="preserve">0.00</w:t>
            </w:r>
          </w:p>
        </w:tc>
      </w:tr>
      <w:tr>
        <w:tc>
          <w:p>
            <w:pPr>
              <w:pStyle w:val="Compact"/>
              <w:jc w:val="left"/>
            </w:pPr>
            <w:r>
              <w:t xml:space="preserve">BI=~BI_2</w:t>
            </w:r>
          </w:p>
        </w:tc>
        <w:tc>
          <w:p>
            <w:pPr>
              <w:pStyle w:val="Compact"/>
              <w:jc w:val="right"/>
            </w:pPr>
            <w:r>
              <w:t xml:space="preserve">0.98</w:t>
            </w:r>
          </w:p>
        </w:tc>
        <w:tc>
          <w:p>
            <w:pPr>
              <w:pStyle w:val="Compact"/>
              <w:jc w:val="right"/>
            </w:pPr>
            <w:r>
              <w:t xml:space="preserve">0.05</w:t>
            </w:r>
          </w:p>
        </w:tc>
        <w:tc>
          <w:p>
            <w:pPr>
              <w:pStyle w:val="Compact"/>
              <w:jc w:val="right"/>
            </w:pPr>
            <w:r>
              <w:t xml:space="preserve">0.81</w:t>
            </w:r>
          </w:p>
        </w:tc>
        <w:tc>
          <w:p>
            <w:pPr>
              <w:pStyle w:val="Compact"/>
              <w:jc w:val="right"/>
            </w:pPr>
            <w:r>
              <w:t xml:space="preserve">0.89</w:t>
            </w:r>
          </w:p>
        </w:tc>
        <w:tc>
          <w:p>
            <w:pPr>
              <w:pStyle w:val="Compact"/>
              <w:jc w:val="right"/>
            </w:pPr>
            <w:r>
              <w:t xml:space="preserve">0.98</w:t>
            </w:r>
          </w:p>
        </w:tc>
        <w:tc>
          <w:p>
            <w:pPr>
              <w:pStyle w:val="Compact"/>
              <w:jc w:val="right"/>
            </w:pPr>
            <w:r>
              <w:t xml:space="preserve">1.10</w:t>
            </w:r>
          </w:p>
        </w:tc>
        <w:tc>
          <w:p>
            <w:pPr>
              <w:pStyle w:val="Compact"/>
              <w:jc w:val="right"/>
            </w:pPr>
            <w:r>
              <w:t xml:space="preserve">1.25</w:t>
            </w:r>
          </w:p>
        </w:tc>
        <w:tc>
          <w:p>
            <w:pPr>
              <w:pStyle w:val="Compact"/>
              <w:jc w:val="right"/>
            </w:pPr>
            <w:r>
              <w:t xml:space="preserve">0.00</w:t>
            </w:r>
          </w:p>
        </w:tc>
      </w:tr>
      <w:tr>
        <w:tc>
          <w:p>
            <w:pPr>
              <w:pStyle w:val="Compact"/>
              <w:jc w:val="left"/>
            </w:pPr>
            <w:r>
              <w:t xml:space="preserve">BI=~BI_3</w:t>
            </w:r>
          </w:p>
        </w:tc>
        <w:tc>
          <w:p>
            <w:pPr>
              <w:pStyle w:val="Compact"/>
              <w:jc w:val="right"/>
            </w:pPr>
            <w:r>
              <w:t xml:space="preserve">0.91</w:t>
            </w:r>
          </w:p>
        </w:tc>
        <w:tc>
          <w:p>
            <w:pPr>
              <w:pStyle w:val="Compact"/>
              <w:jc w:val="right"/>
            </w:pPr>
            <w:r>
              <w:t xml:space="preserve">0.09</w:t>
            </w:r>
          </w:p>
        </w:tc>
        <w:tc>
          <w:p>
            <w:pPr>
              <w:pStyle w:val="Compact"/>
              <w:jc w:val="right"/>
            </w:pPr>
            <w:r>
              <w:t xml:space="preserve">0.58</w:t>
            </w:r>
          </w:p>
        </w:tc>
        <w:tc>
          <w:p>
            <w:pPr>
              <w:pStyle w:val="Compact"/>
              <w:jc w:val="right"/>
            </w:pPr>
            <w:r>
              <w:t xml:space="preserve">0.73</w:t>
            </w:r>
          </w:p>
        </w:tc>
        <w:tc>
          <w:p>
            <w:pPr>
              <w:pStyle w:val="Compact"/>
              <w:jc w:val="right"/>
            </w:pPr>
            <w:r>
              <w:t xml:space="preserve">0.91</w:t>
            </w:r>
          </w:p>
        </w:tc>
        <w:tc>
          <w:p>
            <w:pPr>
              <w:pStyle w:val="Compact"/>
              <w:jc w:val="right"/>
            </w:pPr>
            <w:r>
              <w:t xml:space="preserve">1.09</w:t>
            </w:r>
          </w:p>
        </w:tc>
        <w:tc>
          <w:p>
            <w:pPr>
              <w:pStyle w:val="Compact"/>
              <w:jc w:val="right"/>
            </w:pPr>
            <w:r>
              <w:t xml:space="preserve">1.28</w:t>
            </w:r>
          </w:p>
        </w:tc>
        <w:tc>
          <w:p>
            <w:pPr>
              <w:pStyle w:val="Compact"/>
              <w:jc w:val="right"/>
            </w:pPr>
            <w:r>
              <w:t xml:space="preserve">0.00</w:t>
            </w:r>
          </w:p>
        </w:tc>
      </w:tr>
      <w:tr>
        <w:tc>
          <w:p>
            <w:pPr>
              <w:pStyle w:val="Compact"/>
              <w:jc w:val="left"/>
            </w:pPr>
            <w:r>
              <w:t xml:space="preserve">BI=~BI_4</w:t>
            </w:r>
          </w:p>
        </w:tc>
        <w:tc>
          <w:p>
            <w:pPr>
              <w:pStyle w:val="Compact"/>
              <w:jc w:val="right"/>
            </w:pPr>
            <w:r>
              <w:t xml:space="preserve">1.03</w:t>
            </w:r>
          </w:p>
        </w:tc>
        <w:tc>
          <w:p>
            <w:pPr>
              <w:pStyle w:val="Compact"/>
              <w:jc w:val="right"/>
            </w:pPr>
            <w:r>
              <w:t xml:space="preserve">0.08</w:t>
            </w:r>
          </w:p>
        </w:tc>
        <w:tc>
          <w:p>
            <w:pPr>
              <w:pStyle w:val="Compact"/>
              <w:jc w:val="right"/>
            </w:pPr>
            <w:r>
              <w:t xml:space="preserve">0.66</w:t>
            </w:r>
          </w:p>
        </w:tc>
        <w:tc>
          <w:p>
            <w:pPr>
              <w:pStyle w:val="Compact"/>
              <w:jc w:val="right"/>
            </w:pPr>
            <w:r>
              <w:t xml:space="preserve">0.88</w:t>
            </w:r>
          </w:p>
        </w:tc>
        <w:tc>
          <w:p>
            <w:pPr>
              <w:pStyle w:val="Compact"/>
              <w:jc w:val="right"/>
            </w:pPr>
            <w:r>
              <w:t xml:space="preserve">1.03</w:t>
            </w:r>
          </w:p>
        </w:tc>
        <w:tc>
          <w:p>
            <w:pPr>
              <w:pStyle w:val="Compact"/>
              <w:jc w:val="right"/>
            </w:pPr>
            <w:r>
              <w:t xml:space="preserve">1.20</w:t>
            </w:r>
          </w:p>
        </w:tc>
        <w:tc>
          <w:p>
            <w:pPr>
              <w:pStyle w:val="Compact"/>
              <w:jc w:val="right"/>
            </w:pPr>
            <w:r>
              <w:t xml:space="preserve">1.49</w:t>
            </w:r>
          </w:p>
        </w:tc>
        <w:tc>
          <w:p>
            <w:pPr>
              <w:pStyle w:val="Compact"/>
              <w:jc w:val="right"/>
            </w:pPr>
            <w:r>
              <w:t xml:space="preserve">0.00</w:t>
            </w:r>
          </w:p>
        </w:tc>
      </w:tr>
      <w:tr>
        <w:tc>
          <w:p>
            <w:pPr>
              <w:pStyle w:val="Compact"/>
              <w:jc w:val="left"/>
            </w:pPr>
            <w:r>
              <w:t xml:space="preserve">BI=~BI_5</w:t>
            </w:r>
          </w:p>
        </w:tc>
        <w:tc>
          <w:p>
            <w:pPr>
              <w:pStyle w:val="Compact"/>
              <w:jc w:val="right"/>
            </w:pPr>
            <w:r>
              <w:t xml:space="preserve">1.05</w:t>
            </w:r>
          </w:p>
        </w:tc>
        <w:tc>
          <w:p>
            <w:pPr>
              <w:pStyle w:val="Compact"/>
              <w:jc w:val="right"/>
            </w:pPr>
            <w:r>
              <w:t xml:space="preserve">0.07</w:t>
            </w:r>
          </w:p>
        </w:tc>
        <w:tc>
          <w:p>
            <w:pPr>
              <w:pStyle w:val="Compact"/>
              <w:jc w:val="right"/>
            </w:pPr>
            <w:r>
              <w:t xml:space="preserve">0.83</w:t>
            </w:r>
          </w:p>
        </w:tc>
        <w:tc>
          <w:p>
            <w:pPr>
              <w:pStyle w:val="Compact"/>
              <w:jc w:val="right"/>
            </w:pPr>
            <w:r>
              <w:t xml:space="preserve">0.93</w:t>
            </w:r>
          </w:p>
        </w:tc>
        <w:tc>
          <w:p>
            <w:pPr>
              <w:pStyle w:val="Compact"/>
              <w:jc w:val="right"/>
            </w:pPr>
            <w:r>
              <w:t xml:space="preserve">1.05</w:t>
            </w:r>
          </w:p>
        </w:tc>
        <w:tc>
          <w:p>
            <w:pPr>
              <w:pStyle w:val="Compact"/>
              <w:jc w:val="right"/>
            </w:pPr>
            <w:r>
              <w:t xml:space="preserve">1.20</w:t>
            </w:r>
          </w:p>
        </w:tc>
        <w:tc>
          <w:p>
            <w:pPr>
              <w:pStyle w:val="Compact"/>
              <w:jc w:val="right"/>
            </w:pPr>
            <w:r>
              <w:t xml:space="preserve">1.49</w:t>
            </w:r>
          </w:p>
        </w:tc>
        <w:tc>
          <w:p>
            <w:pPr>
              <w:pStyle w:val="Compact"/>
              <w:jc w:val="right"/>
            </w:pPr>
            <w:r>
              <w:t xml:space="preserve">0.00</w:t>
            </w:r>
          </w:p>
        </w:tc>
      </w:tr>
      <w:tr>
        <w:tc>
          <w:p>
            <w:pPr>
              <w:pStyle w:val="Compact"/>
              <w:jc w:val="left"/>
            </w:pPr>
            <w:r>
              <w:t xml:space="preserve">BI=~e_WOM</w:t>
            </w:r>
          </w:p>
        </w:tc>
        <w:tc>
          <w:p>
            <w:pPr>
              <w:pStyle w:val="Compact"/>
              <w:jc w:val="right"/>
            </w:pPr>
            <w:r>
              <w:t xml:space="preserve">4.53</w:t>
            </w:r>
          </w:p>
        </w:tc>
        <w:tc>
          <w:p>
            <w:pPr>
              <w:pStyle w:val="Compact"/>
              <w:jc w:val="right"/>
            </w:pPr>
            <w:r>
              <w:t xml:space="preserve">4.24</w:t>
            </w:r>
          </w:p>
        </w:tc>
        <w:tc>
          <w:p>
            <w:pPr>
              <w:pStyle w:val="Compact"/>
              <w:jc w:val="right"/>
            </w:pPr>
            <w:r>
              <w:t xml:space="preserve">-1.51</w:t>
            </w:r>
          </w:p>
        </w:tc>
        <w:tc>
          <w:p>
            <w:pPr>
              <w:pStyle w:val="Compact"/>
              <w:jc w:val="right"/>
            </w:pPr>
            <w:r>
              <w:t xml:space="preserve">0.20</w:t>
            </w:r>
          </w:p>
        </w:tc>
        <w:tc>
          <w:p>
            <w:pPr>
              <w:pStyle w:val="Compact"/>
              <w:jc w:val="right"/>
            </w:pPr>
            <w:r>
              <w:t xml:space="preserve">3.32</w:t>
            </w:r>
          </w:p>
        </w:tc>
        <w:tc>
          <w:p>
            <w:pPr>
              <w:pStyle w:val="Compact"/>
              <w:jc w:val="right"/>
            </w:pPr>
            <w:r>
              <w:t xml:space="preserve">15.86</w:t>
            </w:r>
          </w:p>
        </w:tc>
        <w:tc>
          <w:p>
            <w:pPr>
              <w:pStyle w:val="Compact"/>
              <w:jc w:val="right"/>
            </w:pPr>
            <w:r>
              <w:t xml:space="preserve">49.22</w:t>
            </w:r>
          </w:p>
        </w:tc>
        <w:tc>
          <w:p>
            <w:pPr>
              <w:pStyle w:val="Compact"/>
              <w:jc w:val="right"/>
            </w:pPr>
            <w:r>
              <w:t xml:space="preserve">0.04</w:t>
            </w:r>
          </w:p>
        </w:tc>
      </w:tr>
      <w:tr>
        <w:tc>
          <w:p>
            <w:pPr>
              <w:pStyle w:val="Compact"/>
              <w:jc w:val="left"/>
            </w:pPr>
            <w:r>
              <w:t xml:space="preserve">e_WOM=~e_WOM_2</w:t>
            </w:r>
          </w:p>
        </w:tc>
        <w:tc>
          <w:p>
            <w:pPr>
              <w:pStyle w:val="Compact"/>
              <w:jc w:val="right"/>
            </w:pPr>
            <w:r>
              <w:t xml:space="preserve">1.04</w:t>
            </w:r>
          </w:p>
        </w:tc>
        <w:tc>
          <w:p>
            <w:pPr>
              <w:pStyle w:val="Compact"/>
              <w:jc w:val="right"/>
            </w:pPr>
            <w:r>
              <w:t xml:space="preserve">0.06</w:t>
            </w:r>
          </w:p>
        </w:tc>
        <w:tc>
          <w:p>
            <w:pPr>
              <w:pStyle w:val="Compact"/>
              <w:jc w:val="right"/>
            </w:pPr>
            <w:r>
              <w:t xml:space="preserve">0.83</w:t>
            </w:r>
          </w:p>
        </w:tc>
        <w:tc>
          <w:p>
            <w:pPr>
              <w:pStyle w:val="Compact"/>
              <w:jc w:val="right"/>
            </w:pPr>
            <w:r>
              <w:t xml:space="preserve">0.93</w:t>
            </w:r>
          </w:p>
        </w:tc>
        <w:tc>
          <w:p>
            <w:pPr>
              <w:pStyle w:val="Compact"/>
              <w:jc w:val="right"/>
            </w:pPr>
            <w:r>
              <w:t xml:space="preserve">1.04</w:t>
            </w:r>
          </w:p>
        </w:tc>
        <w:tc>
          <w:p>
            <w:pPr>
              <w:pStyle w:val="Compact"/>
              <w:jc w:val="right"/>
            </w:pPr>
            <w:r>
              <w:t xml:space="preserve">1.16</w:t>
            </w:r>
          </w:p>
        </w:tc>
        <w:tc>
          <w:p>
            <w:pPr>
              <w:pStyle w:val="Compact"/>
              <w:jc w:val="right"/>
            </w:pPr>
            <w:r>
              <w:t xml:space="preserve">1.28</w:t>
            </w:r>
          </w:p>
        </w:tc>
        <w:tc>
          <w:p>
            <w:pPr>
              <w:pStyle w:val="Compact"/>
              <w:jc w:val="right"/>
            </w:pPr>
            <w:r>
              <w:t xml:space="preserve">0.00</w:t>
            </w:r>
          </w:p>
        </w:tc>
      </w:tr>
      <w:tr>
        <w:tc>
          <w:p>
            <w:pPr>
              <w:pStyle w:val="Compact"/>
              <w:jc w:val="left"/>
            </w:pPr>
            <w:r>
              <w:t xml:space="preserve">e_WOM=~e_WOM_3</w:t>
            </w:r>
          </w:p>
        </w:tc>
        <w:tc>
          <w:p>
            <w:pPr>
              <w:pStyle w:val="Compact"/>
              <w:jc w:val="right"/>
            </w:pPr>
            <w:r>
              <w:t xml:space="preserve">1.10</w:t>
            </w:r>
          </w:p>
        </w:tc>
        <w:tc>
          <w:p>
            <w:pPr>
              <w:pStyle w:val="Compact"/>
              <w:jc w:val="right"/>
            </w:pPr>
            <w:r>
              <w:t xml:space="preserve">0.06</w:t>
            </w:r>
          </w:p>
        </w:tc>
        <w:tc>
          <w:p>
            <w:pPr>
              <w:pStyle w:val="Compact"/>
              <w:jc w:val="right"/>
            </w:pPr>
            <w:r>
              <w:t xml:space="preserve">0.90</w:t>
            </w:r>
          </w:p>
        </w:tc>
        <w:tc>
          <w:p>
            <w:pPr>
              <w:pStyle w:val="Compact"/>
              <w:jc w:val="right"/>
            </w:pPr>
            <w:r>
              <w:t xml:space="preserve">0.99</w:t>
            </w:r>
          </w:p>
        </w:tc>
        <w:tc>
          <w:p>
            <w:pPr>
              <w:pStyle w:val="Compact"/>
              <w:jc w:val="right"/>
            </w:pPr>
            <w:r>
              <w:t xml:space="preserve">1.10</w:t>
            </w:r>
          </w:p>
        </w:tc>
        <w:tc>
          <w:p>
            <w:pPr>
              <w:pStyle w:val="Compact"/>
              <w:jc w:val="right"/>
            </w:pPr>
            <w:r>
              <w:t xml:space="preserve">1.23</w:t>
            </w:r>
          </w:p>
        </w:tc>
        <w:tc>
          <w:p>
            <w:pPr>
              <w:pStyle w:val="Compact"/>
              <w:jc w:val="right"/>
            </w:pPr>
            <w:r>
              <w:t xml:space="preserve">1.42</w:t>
            </w:r>
          </w:p>
        </w:tc>
        <w:tc>
          <w:p>
            <w:pPr>
              <w:pStyle w:val="Compact"/>
              <w:jc w:val="right"/>
            </w:pPr>
            <w:r>
              <w:t xml:space="preserve">0.00</w:t>
            </w:r>
          </w:p>
        </w:tc>
      </w:tr>
      <w:tr>
        <w:tc>
          <w:p>
            <w:pPr>
              <w:pStyle w:val="Compact"/>
              <w:jc w:val="left"/>
            </w:pPr>
            <w:r>
              <w:t xml:space="preserve">e_WOM=~e_WOM_4</w:t>
            </w:r>
          </w:p>
        </w:tc>
        <w:tc>
          <w:p>
            <w:pPr>
              <w:pStyle w:val="Compact"/>
              <w:jc w:val="right"/>
            </w:pPr>
            <w:r>
              <w:t xml:space="preserve">1.04</w:t>
            </w:r>
          </w:p>
        </w:tc>
        <w:tc>
          <w:p>
            <w:pPr>
              <w:pStyle w:val="Compact"/>
              <w:jc w:val="right"/>
            </w:pPr>
            <w:r>
              <w:t xml:space="preserve">0.07</w:t>
            </w:r>
          </w:p>
        </w:tc>
        <w:tc>
          <w:p>
            <w:pPr>
              <w:pStyle w:val="Compact"/>
              <w:jc w:val="right"/>
            </w:pPr>
            <w:r>
              <w:t xml:space="preserve">0.78</w:t>
            </w:r>
          </w:p>
        </w:tc>
        <w:tc>
          <w:p>
            <w:pPr>
              <w:pStyle w:val="Compact"/>
              <w:jc w:val="right"/>
            </w:pPr>
            <w:r>
              <w:t xml:space="preserve">0.91</w:t>
            </w:r>
          </w:p>
        </w:tc>
        <w:tc>
          <w:p>
            <w:pPr>
              <w:pStyle w:val="Compact"/>
              <w:jc w:val="right"/>
            </w:pPr>
            <w:r>
              <w:t xml:space="preserve">1.04</w:t>
            </w:r>
          </w:p>
        </w:tc>
        <w:tc>
          <w:p>
            <w:pPr>
              <w:pStyle w:val="Compact"/>
              <w:jc w:val="right"/>
            </w:pPr>
            <w:r>
              <w:t xml:space="preserve">1.18</w:t>
            </w:r>
          </w:p>
        </w:tc>
        <w:tc>
          <w:p>
            <w:pPr>
              <w:pStyle w:val="Compact"/>
              <w:jc w:val="right"/>
            </w:pPr>
            <w:r>
              <w:t xml:space="preserve">1.44</w:t>
            </w:r>
          </w:p>
        </w:tc>
        <w:tc>
          <w:p>
            <w:pPr>
              <w:pStyle w:val="Compact"/>
              <w:jc w:val="right"/>
            </w:pPr>
            <w:r>
              <w:t xml:space="preserve">0.00</w:t>
            </w:r>
          </w:p>
        </w:tc>
      </w:tr>
      <w:tr>
        <w:tc>
          <w:p>
            <w:pPr>
              <w:pStyle w:val="Compact"/>
              <w:jc w:val="left"/>
            </w:pPr>
            <w:r>
              <w:t xml:space="preserve">SI=~ASI_1</w:t>
            </w:r>
          </w:p>
        </w:tc>
        <w:tc>
          <w:p>
            <w:pPr>
              <w:pStyle w:val="Compact"/>
              <w:jc w:val="right"/>
            </w:pPr>
            <w:r>
              <w:t xml:space="preserve">1.17</w:t>
            </w:r>
          </w:p>
        </w:tc>
        <w:tc>
          <w:p>
            <w:pPr>
              <w:pStyle w:val="Compact"/>
              <w:jc w:val="right"/>
            </w:pPr>
            <w:r>
              <w:t xml:space="preserve">0.23</w:t>
            </w:r>
          </w:p>
        </w:tc>
        <w:tc>
          <w:p>
            <w:pPr>
              <w:pStyle w:val="Compact"/>
              <w:jc w:val="right"/>
            </w:pPr>
            <w:r>
              <w:t xml:space="preserve">0.44</w:t>
            </w:r>
          </w:p>
        </w:tc>
        <w:tc>
          <w:p>
            <w:pPr>
              <w:pStyle w:val="Compact"/>
              <w:jc w:val="right"/>
            </w:pPr>
            <w:r>
              <w:t xml:space="preserve">0.77</w:t>
            </w:r>
          </w:p>
        </w:tc>
        <w:tc>
          <w:p>
            <w:pPr>
              <w:pStyle w:val="Compact"/>
              <w:jc w:val="right"/>
            </w:pPr>
            <w:r>
              <w:t xml:space="preserve">1.15</w:t>
            </w:r>
          </w:p>
        </w:tc>
        <w:tc>
          <w:p>
            <w:pPr>
              <w:pStyle w:val="Compact"/>
              <w:jc w:val="right"/>
            </w:pPr>
            <w:r>
              <w:t xml:space="preserve">1.65</w:t>
            </w:r>
          </w:p>
        </w:tc>
        <w:tc>
          <w:p>
            <w:pPr>
              <w:pStyle w:val="Compact"/>
              <w:jc w:val="right"/>
            </w:pPr>
            <w:r>
              <w:t xml:space="preserve">2.98</w:t>
            </w:r>
          </w:p>
        </w:tc>
        <w:tc>
          <w:p>
            <w:pPr>
              <w:pStyle w:val="Compact"/>
              <w:jc w:val="right"/>
            </w:pPr>
            <w:r>
              <w:t xml:space="preserve">0.00</w:t>
            </w:r>
          </w:p>
        </w:tc>
      </w:tr>
      <w:tr>
        <w:tc>
          <w:p>
            <w:pPr>
              <w:pStyle w:val="Compact"/>
              <w:jc w:val="left"/>
            </w:pPr>
            <w:r>
              <w:t xml:space="preserve">SI=~ASI_2</w:t>
            </w:r>
          </w:p>
        </w:tc>
        <w:tc>
          <w:p>
            <w:pPr>
              <w:pStyle w:val="Compact"/>
              <w:jc w:val="right"/>
            </w:pPr>
            <w:r>
              <w:t xml:space="preserve">1.17</w:t>
            </w:r>
          </w:p>
        </w:tc>
        <w:tc>
          <w:p>
            <w:pPr>
              <w:pStyle w:val="Compact"/>
              <w:jc w:val="right"/>
            </w:pPr>
            <w:r>
              <w:t xml:space="preserve">0.22</w:t>
            </w:r>
          </w:p>
        </w:tc>
        <w:tc>
          <w:p>
            <w:pPr>
              <w:pStyle w:val="Compact"/>
              <w:jc w:val="right"/>
            </w:pPr>
            <w:r>
              <w:t xml:space="preserve">0.51</w:t>
            </w:r>
          </w:p>
        </w:tc>
        <w:tc>
          <w:p>
            <w:pPr>
              <w:pStyle w:val="Compact"/>
              <w:jc w:val="right"/>
            </w:pPr>
            <w:r>
              <w:t xml:space="preserve">0.78</w:t>
            </w:r>
          </w:p>
        </w:tc>
        <w:tc>
          <w:p>
            <w:pPr>
              <w:pStyle w:val="Compact"/>
              <w:jc w:val="right"/>
            </w:pPr>
            <w:r>
              <w:t xml:space="preserve">1.15</w:t>
            </w:r>
          </w:p>
        </w:tc>
        <w:tc>
          <w:p>
            <w:pPr>
              <w:pStyle w:val="Compact"/>
              <w:jc w:val="right"/>
            </w:pPr>
            <w:r>
              <w:t xml:space="preserve">1.64</w:t>
            </w:r>
          </w:p>
        </w:tc>
        <w:tc>
          <w:p>
            <w:pPr>
              <w:pStyle w:val="Compact"/>
              <w:jc w:val="right"/>
            </w:pPr>
            <w:r>
              <w:t xml:space="preserve">3.16</w:t>
            </w:r>
          </w:p>
        </w:tc>
        <w:tc>
          <w:p>
            <w:pPr>
              <w:pStyle w:val="Compact"/>
              <w:jc w:val="right"/>
            </w:pPr>
            <w:r>
              <w:t xml:space="preserve">0.00</w:t>
            </w:r>
          </w:p>
        </w:tc>
      </w:tr>
      <w:tr>
        <w:tc>
          <w:p>
            <w:pPr>
              <w:pStyle w:val="Compact"/>
              <w:jc w:val="left"/>
            </w:pPr>
            <w:r>
              <w:t xml:space="preserve">SI=~BCI</w:t>
            </w:r>
          </w:p>
        </w:tc>
        <w:tc>
          <w:p>
            <w:pPr>
              <w:pStyle w:val="Compact"/>
              <w:jc w:val="right"/>
            </w:pPr>
            <w:r>
              <w:t xml:space="preserve">-0.09</w:t>
            </w:r>
          </w:p>
        </w:tc>
        <w:tc>
          <w:p>
            <w:pPr>
              <w:pStyle w:val="Compact"/>
              <w:jc w:val="right"/>
            </w:pPr>
            <w:r>
              <w:t xml:space="preserve">0.06</w:t>
            </w:r>
          </w:p>
        </w:tc>
        <w:tc>
          <w:p>
            <w:pPr>
              <w:pStyle w:val="Compact"/>
              <w:jc w:val="right"/>
            </w:pPr>
            <w:r>
              <w:t xml:space="preserve">-0.46</w:t>
            </w:r>
          </w:p>
        </w:tc>
        <w:tc>
          <w:p>
            <w:pPr>
              <w:pStyle w:val="Compact"/>
              <w:jc w:val="right"/>
            </w:pPr>
            <w:r>
              <w:t xml:space="preserve">-0.22</w:t>
            </w:r>
          </w:p>
        </w:tc>
        <w:tc>
          <w:p>
            <w:pPr>
              <w:pStyle w:val="Compact"/>
              <w:jc w:val="right"/>
            </w:pPr>
            <w:r>
              <w:t xml:space="preserve">-0.08</w:t>
            </w:r>
          </w:p>
        </w:tc>
        <w:tc>
          <w:p>
            <w:pPr>
              <w:pStyle w:val="Compact"/>
              <w:jc w:val="right"/>
            </w:pPr>
            <w:r>
              <w:t xml:space="preserve">0.00</w:t>
            </w:r>
          </w:p>
        </w:tc>
        <w:tc>
          <w:p>
            <w:pPr>
              <w:pStyle w:val="Compact"/>
              <w:jc w:val="right"/>
            </w:pPr>
            <w:r>
              <w:t xml:space="preserve">0.12</w:t>
            </w:r>
          </w:p>
        </w:tc>
        <w:tc>
          <w:p>
            <w:pPr>
              <w:pStyle w:val="Compact"/>
              <w:jc w:val="right"/>
            </w:pPr>
            <w:r>
              <w:t xml:space="preserve">0.05</w:t>
            </w:r>
          </w:p>
        </w:tc>
      </w:tr>
      <w:tr>
        <w:tc>
          <w:p>
            <w:pPr>
              <w:pStyle w:val="Compact"/>
              <w:jc w:val="left"/>
            </w:pPr>
            <w:r>
              <w:t xml:space="preserve">SI=~CSI_2</w:t>
            </w:r>
          </w:p>
        </w:tc>
        <w:tc>
          <w:p>
            <w:pPr>
              <w:pStyle w:val="Compact"/>
              <w:jc w:val="right"/>
            </w:pPr>
            <w:r>
              <w:t xml:space="preserve">1.04</w:t>
            </w:r>
          </w:p>
        </w:tc>
        <w:tc>
          <w:p>
            <w:pPr>
              <w:pStyle w:val="Compact"/>
              <w:jc w:val="right"/>
            </w:pPr>
            <w:r>
              <w:t xml:space="preserve">0.06</w:t>
            </w:r>
          </w:p>
        </w:tc>
        <w:tc>
          <w:p>
            <w:pPr>
              <w:pStyle w:val="Compact"/>
              <w:jc w:val="right"/>
            </w:pPr>
            <w:r>
              <w:t xml:space="preserve">0.82</w:t>
            </w:r>
          </w:p>
        </w:tc>
        <w:tc>
          <w:p>
            <w:pPr>
              <w:pStyle w:val="Compact"/>
              <w:jc w:val="right"/>
            </w:pPr>
            <w:r>
              <w:t xml:space="preserve">0.93</w:t>
            </w:r>
          </w:p>
        </w:tc>
        <w:tc>
          <w:p>
            <w:pPr>
              <w:pStyle w:val="Compact"/>
              <w:jc w:val="right"/>
            </w:pPr>
            <w:r>
              <w:t xml:space="preserve">1.03</w:t>
            </w:r>
          </w:p>
        </w:tc>
        <w:tc>
          <w:p>
            <w:pPr>
              <w:pStyle w:val="Compact"/>
              <w:jc w:val="right"/>
            </w:pPr>
            <w:r>
              <w:t xml:space="preserve">1.17</w:t>
            </w:r>
          </w:p>
        </w:tc>
        <w:tc>
          <w:p>
            <w:pPr>
              <w:pStyle w:val="Compact"/>
              <w:jc w:val="right"/>
            </w:pPr>
            <w:r>
              <w:t xml:space="preserve">1.60</w:t>
            </w:r>
          </w:p>
        </w:tc>
        <w:tc>
          <w:p>
            <w:pPr>
              <w:pStyle w:val="Compact"/>
              <w:jc w:val="right"/>
            </w:pPr>
            <w:r>
              <w:t xml:space="preserve">0.00</w:t>
            </w:r>
          </w:p>
        </w:tc>
      </w:tr>
      <w:tr>
        <w:tc>
          <w:p>
            <w:pPr>
              <w:pStyle w:val="Compact"/>
              <w:jc w:val="left"/>
            </w:pPr>
            <w:r>
              <w:t xml:space="preserve">SI=~ESI_1</w:t>
            </w:r>
          </w:p>
        </w:tc>
        <w:tc>
          <w:p>
            <w:pPr>
              <w:pStyle w:val="Compact"/>
              <w:jc w:val="right"/>
            </w:pPr>
            <w:r>
              <w:t xml:space="preserve">2.16</w:t>
            </w:r>
          </w:p>
        </w:tc>
        <w:tc>
          <w:p>
            <w:pPr>
              <w:pStyle w:val="Compact"/>
              <w:jc w:val="right"/>
            </w:pPr>
            <w:r>
              <w:t xml:space="preserve">0.36</w:t>
            </w:r>
          </w:p>
        </w:tc>
        <w:tc>
          <w:p>
            <w:pPr>
              <w:pStyle w:val="Compact"/>
              <w:jc w:val="right"/>
            </w:pPr>
            <w:r>
              <w:t xml:space="preserve">1.37</w:t>
            </w:r>
          </w:p>
        </w:tc>
        <w:tc>
          <w:p>
            <w:pPr>
              <w:pStyle w:val="Compact"/>
              <w:jc w:val="right"/>
            </w:pPr>
            <w:r>
              <w:t xml:space="preserve">1.62</w:t>
            </w:r>
          </w:p>
        </w:tc>
        <w:tc>
          <w:p>
            <w:pPr>
              <w:pStyle w:val="Compact"/>
              <w:jc w:val="right"/>
            </w:pPr>
            <w:r>
              <w:t xml:space="preserve">2.11</w:t>
            </w:r>
          </w:p>
        </w:tc>
        <w:tc>
          <w:p>
            <w:pPr>
              <w:pStyle w:val="Compact"/>
              <w:jc w:val="right"/>
            </w:pPr>
            <w:r>
              <w:t xml:space="preserve">2.99</w:t>
            </w:r>
          </w:p>
        </w:tc>
        <w:tc>
          <w:p>
            <w:pPr>
              <w:pStyle w:val="Compact"/>
              <w:jc w:val="right"/>
            </w:pPr>
            <w:r>
              <w:t xml:space="preserve">5.91</w:t>
            </w:r>
          </w:p>
        </w:tc>
        <w:tc>
          <w:p>
            <w:pPr>
              <w:pStyle w:val="Compact"/>
              <w:jc w:val="right"/>
            </w:pPr>
            <w:r>
              <w:t xml:space="preserve">0.00</w:t>
            </w:r>
          </w:p>
        </w:tc>
      </w:tr>
      <w:tr>
        <w:tc>
          <w:p>
            <w:pPr>
              <w:pStyle w:val="Compact"/>
              <w:jc w:val="left"/>
            </w:pPr>
            <w:r>
              <w:t xml:space="preserve">SI=~ESI_2</w:t>
            </w:r>
          </w:p>
        </w:tc>
        <w:tc>
          <w:p>
            <w:pPr>
              <w:pStyle w:val="Compact"/>
              <w:jc w:val="right"/>
            </w:pPr>
            <w:r>
              <w:t xml:space="preserve">2.16</w:t>
            </w:r>
          </w:p>
        </w:tc>
        <w:tc>
          <w:p>
            <w:pPr>
              <w:pStyle w:val="Compact"/>
              <w:jc w:val="right"/>
            </w:pPr>
            <w:r>
              <w:t xml:space="preserve">0.36</w:t>
            </w:r>
          </w:p>
        </w:tc>
        <w:tc>
          <w:p>
            <w:pPr>
              <w:pStyle w:val="Compact"/>
              <w:jc w:val="right"/>
            </w:pPr>
            <w:r>
              <w:t xml:space="preserve">1.35</w:t>
            </w:r>
          </w:p>
        </w:tc>
        <w:tc>
          <w:p>
            <w:pPr>
              <w:pStyle w:val="Compact"/>
              <w:jc w:val="right"/>
            </w:pPr>
            <w:r>
              <w:t xml:space="preserve">1.62</w:t>
            </w:r>
          </w:p>
        </w:tc>
        <w:tc>
          <w:p>
            <w:pPr>
              <w:pStyle w:val="Compact"/>
              <w:jc w:val="right"/>
            </w:pPr>
            <w:r>
              <w:t xml:space="preserve">2.11</w:t>
            </w:r>
          </w:p>
        </w:tc>
        <w:tc>
          <w:p>
            <w:pPr>
              <w:pStyle w:val="Compact"/>
              <w:jc w:val="right"/>
            </w:pPr>
            <w:r>
              <w:t xml:space="preserve">3.00</w:t>
            </w:r>
          </w:p>
        </w:tc>
        <w:tc>
          <w:p>
            <w:pPr>
              <w:pStyle w:val="Compact"/>
              <w:jc w:val="right"/>
            </w:pPr>
            <w:r>
              <w:t xml:space="preserve">5.93</w:t>
            </w:r>
          </w:p>
        </w:tc>
        <w:tc>
          <w:p>
            <w:pPr>
              <w:pStyle w:val="Compact"/>
              <w:jc w:val="right"/>
            </w:pPr>
            <w:r>
              <w:t xml:space="preserve">0.00</w:t>
            </w:r>
          </w:p>
        </w:tc>
      </w:tr>
    </w:tbl>
    <w:p>
      <w:pPr>
        <w:pStyle w:val="Ttulo2"/>
      </w:pPr>
      <w:bookmarkStart w:id="65" w:name="ajuste"/>
      <w:r>
        <w:t xml:space="preserve">Ajuste</w:t>
      </w:r>
      <w:bookmarkEnd w:id="65"/>
    </w:p>
    <w:p>
      <w:pPr>
        <w:pStyle w:val="FirstParagraph"/>
      </w:pPr>
      <w:r>
        <w:t xml:space="preserve">Los estadísticos presentados dan cuenta de diferentes características del modelo, entre ellas parsimonia, significancia y ajuste.</w:t>
      </w:r>
    </w:p>
    <w:p>
      <w:pPr>
        <w:pStyle w:val="TableCaption"/>
      </w:pPr>
      <w:r>
        <w:t xml:space="preserve">Tabla: Estadísticos de bondad de ajuste del modelo. Fuente: Elaboracion propia.</w:t>
      </w:r>
    </w:p>
    <w:tbl>
      <w:tblPr>
        <w:tblStyle w:val="Table"/>
        <w:tblW w:type="pct" w:w="0.0"/>
        <w:tblLook w:firstRow="1"/>
        <w:tblCaption w:val="Tabla: Estadísticos de bondad de ajuste del modelo. Fuente: Elaboracion propia."/>
      </w:tblPr>
      <w:tblGrid/>
      <w:tr>
        <w:trPr>
          <w:cnfStyle w:firstRow="1"/>
        </w:trPr>
        <w:tc>
          <w:tcPr>
            <w:tcBorders>
              <w:bottom w:val="single"/>
            </w:tcBorders>
            <w:vAlign w:val="bottom"/>
          </w:tcPr>
          <w:p>
            <w:pPr>
              <w:pStyle w:val="Compact"/>
              <w:jc w:val="left"/>
            </w:pPr>
            <w:r>
              <w:t xml:space="preserve">estimate</w:t>
            </w:r>
          </w:p>
        </w:tc>
        <w:tc>
          <w:tcPr>
            <w:tcBorders>
              <w:bottom w:val="single"/>
            </w:tcBorders>
            <w:vAlign w:val="bottom"/>
          </w:tcPr>
          <w:p>
            <w:pPr>
              <w:pStyle w:val="Compact"/>
              <w:jc w:val="right"/>
            </w:pPr>
            <w:r>
              <w:t xml:space="preserve">value</w:t>
            </w:r>
          </w:p>
        </w:tc>
      </w:tr>
      <w:tr>
        <w:tc>
          <w:p>
            <w:pPr>
              <w:pStyle w:val="Compact"/>
              <w:jc w:val="left"/>
            </w:pPr>
            <w:r>
              <w:t xml:space="preserve">npar</w:t>
            </w:r>
          </w:p>
        </w:tc>
        <w:tc>
          <w:p>
            <w:pPr>
              <w:pStyle w:val="Compact"/>
              <w:jc w:val="right"/>
            </w:pPr>
            <w:r>
              <w:t xml:space="preserve">47.0000</w:t>
            </w:r>
          </w:p>
        </w:tc>
      </w:tr>
      <w:tr>
        <w:tc>
          <w:p>
            <w:pPr>
              <w:pStyle w:val="Compact"/>
              <w:jc w:val="left"/>
            </w:pPr>
            <w:r>
              <w:t xml:space="preserve">fmin</w:t>
            </w:r>
          </w:p>
        </w:tc>
        <w:tc>
          <w:p>
            <w:pPr>
              <w:pStyle w:val="Compact"/>
              <w:jc w:val="right"/>
            </w:pPr>
            <w:r>
              <w:t xml:space="preserve">4.3052</w:t>
            </w:r>
          </w:p>
        </w:tc>
      </w:tr>
      <w:tr>
        <w:tc>
          <w:p>
            <w:pPr>
              <w:pStyle w:val="Compact"/>
              <w:jc w:val="left"/>
            </w:pPr>
            <w:r>
              <w:t xml:space="preserve">chisq</w:t>
            </w:r>
          </w:p>
        </w:tc>
        <w:tc>
          <w:p>
            <w:pPr>
              <w:pStyle w:val="Compact"/>
              <w:jc w:val="right"/>
            </w:pPr>
            <w:r>
              <w:t xml:space="preserve">1033.2595</w:t>
            </w:r>
          </w:p>
        </w:tc>
      </w:tr>
      <w:tr>
        <w:tc>
          <w:p>
            <w:pPr>
              <w:pStyle w:val="Compact"/>
              <w:jc w:val="left"/>
            </w:pPr>
            <w:r>
              <w:t xml:space="preserve">df</w:t>
            </w:r>
          </w:p>
        </w:tc>
        <w:tc>
          <w:p>
            <w:pPr>
              <w:pStyle w:val="Compact"/>
              <w:jc w:val="right"/>
            </w:pPr>
            <w:r>
              <w:t xml:space="preserve">184.0000</w:t>
            </w:r>
          </w:p>
        </w:tc>
      </w:tr>
      <w:tr>
        <w:tc>
          <w:p>
            <w:pPr>
              <w:pStyle w:val="Compact"/>
              <w:jc w:val="left"/>
            </w:pPr>
            <w:r>
              <w:t xml:space="preserve">pvalue</w:t>
            </w:r>
          </w:p>
        </w:tc>
        <w:tc>
          <w:p>
            <w:pPr>
              <w:pStyle w:val="Compact"/>
              <w:jc w:val="right"/>
            </w:pPr>
            <w:r>
              <w:t xml:space="preserve">0.0000</w:t>
            </w:r>
          </w:p>
        </w:tc>
      </w:tr>
      <w:tr>
        <w:tc>
          <w:p>
            <w:pPr>
              <w:pStyle w:val="Compact"/>
              <w:jc w:val="left"/>
            </w:pPr>
            <w:r>
              <w:t xml:space="preserve">baseline.chisq</w:t>
            </w:r>
          </w:p>
        </w:tc>
        <w:tc>
          <w:p>
            <w:pPr>
              <w:pStyle w:val="Compact"/>
              <w:jc w:val="right"/>
            </w:pPr>
            <w:r>
              <w:t xml:space="preserve">4001.2143</w:t>
            </w:r>
          </w:p>
        </w:tc>
      </w:tr>
      <w:tr>
        <w:tc>
          <w:p>
            <w:pPr>
              <w:pStyle w:val="Compact"/>
              <w:jc w:val="left"/>
            </w:pPr>
            <w:r>
              <w:t xml:space="preserve">baseline.df</w:t>
            </w:r>
          </w:p>
        </w:tc>
        <w:tc>
          <w:p>
            <w:pPr>
              <w:pStyle w:val="Compact"/>
              <w:jc w:val="right"/>
            </w:pPr>
            <w:r>
              <w:t xml:space="preserve">210.0000</w:t>
            </w:r>
          </w:p>
        </w:tc>
      </w:tr>
      <w:tr>
        <w:tc>
          <w:p>
            <w:pPr>
              <w:pStyle w:val="Compact"/>
              <w:jc w:val="left"/>
            </w:pPr>
            <w:r>
              <w:t xml:space="preserve">baseline.pvalue</w:t>
            </w:r>
          </w:p>
        </w:tc>
        <w:tc>
          <w:p>
            <w:pPr>
              <w:pStyle w:val="Compact"/>
              <w:jc w:val="right"/>
            </w:pPr>
            <w:r>
              <w:t xml:space="preserve">0.0000</w:t>
            </w:r>
          </w:p>
        </w:tc>
      </w:tr>
      <w:tr>
        <w:tc>
          <w:p>
            <w:pPr>
              <w:pStyle w:val="Compact"/>
              <w:jc w:val="left"/>
            </w:pPr>
            <w:r>
              <w:t xml:space="preserve">cfi</w:t>
            </w:r>
          </w:p>
        </w:tc>
        <w:tc>
          <w:p>
            <w:pPr>
              <w:pStyle w:val="Compact"/>
              <w:jc w:val="right"/>
            </w:pPr>
            <w:r>
              <w:t xml:space="preserve">0.7760</w:t>
            </w:r>
          </w:p>
        </w:tc>
      </w:tr>
      <w:tr>
        <w:tc>
          <w:p>
            <w:pPr>
              <w:pStyle w:val="Compact"/>
              <w:jc w:val="left"/>
            </w:pPr>
            <w:r>
              <w:t xml:space="preserve">tli</w:t>
            </w:r>
          </w:p>
        </w:tc>
        <w:tc>
          <w:p>
            <w:pPr>
              <w:pStyle w:val="Compact"/>
              <w:jc w:val="right"/>
            </w:pPr>
            <w:r>
              <w:t xml:space="preserve">0.7443</w:t>
            </w:r>
          </w:p>
        </w:tc>
      </w:tr>
      <w:tr>
        <w:tc>
          <w:p>
            <w:pPr>
              <w:pStyle w:val="Compact"/>
              <w:jc w:val="left"/>
            </w:pPr>
            <w:r>
              <w:t xml:space="preserve">nnfi</w:t>
            </w:r>
          </w:p>
        </w:tc>
        <w:tc>
          <w:p>
            <w:pPr>
              <w:pStyle w:val="Compact"/>
              <w:jc w:val="right"/>
            </w:pPr>
            <w:r>
              <w:t xml:space="preserve">0.7443</w:t>
            </w:r>
          </w:p>
        </w:tc>
      </w:tr>
      <w:tr>
        <w:tc>
          <w:p>
            <w:pPr>
              <w:pStyle w:val="Compact"/>
              <w:jc w:val="left"/>
            </w:pPr>
            <w:r>
              <w:t xml:space="preserve">rfi</w:t>
            </w:r>
          </w:p>
        </w:tc>
        <w:tc>
          <w:p>
            <w:pPr>
              <w:pStyle w:val="Compact"/>
              <w:jc w:val="right"/>
            </w:pPr>
            <w:r>
              <w:t xml:space="preserve">0.7053</w:t>
            </w:r>
          </w:p>
        </w:tc>
      </w:tr>
      <w:tr>
        <w:tc>
          <w:p>
            <w:pPr>
              <w:pStyle w:val="Compact"/>
              <w:jc w:val="left"/>
            </w:pPr>
            <w:r>
              <w:t xml:space="preserve">nfi</w:t>
            </w:r>
          </w:p>
        </w:tc>
        <w:tc>
          <w:p>
            <w:pPr>
              <w:pStyle w:val="Compact"/>
              <w:jc w:val="right"/>
            </w:pPr>
            <w:r>
              <w:t xml:space="preserve">0.7418</w:t>
            </w:r>
          </w:p>
        </w:tc>
      </w:tr>
      <w:tr>
        <w:tc>
          <w:p>
            <w:pPr>
              <w:pStyle w:val="Compact"/>
              <w:jc w:val="left"/>
            </w:pPr>
            <w:r>
              <w:t xml:space="preserve">pnfi</w:t>
            </w:r>
          </w:p>
        </w:tc>
        <w:tc>
          <w:p>
            <w:pPr>
              <w:pStyle w:val="Compact"/>
              <w:jc w:val="right"/>
            </w:pPr>
            <w:r>
              <w:t xml:space="preserve">0.6499</w:t>
            </w:r>
          </w:p>
        </w:tc>
      </w:tr>
      <w:tr>
        <w:tc>
          <w:p>
            <w:pPr>
              <w:pStyle w:val="Compact"/>
              <w:jc w:val="left"/>
            </w:pPr>
            <w:r>
              <w:t xml:space="preserve">ifi</w:t>
            </w:r>
          </w:p>
        </w:tc>
        <w:tc>
          <w:p>
            <w:pPr>
              <w:pStyle w:val="Compact"/>
              <w:jc w:val="right"/>
            </w:pPr>
            <w:r>
              <w:t xml:space="preserve">0.7775</w:t>
            </w:r>
          </w:p>
        </w:tc>
      </w:tr>
      <w:tr>
        <w:tc>
          <w:p>
            <w:pPr>
              <w:pStyle w:val="Compact"/>
              <w:jc w:val="left"/>
            </w:pPr>
            <w:r>
              <w:t xml:space="preserve">rni</w:t>
            </w:r>
          </w:p>
        </w:tc>
        <w:tc>
          <w:p>
            <w:pPr>
              <w:pStyle w:val="Compact"/>
              <w:jc w:val="right"/>
            </w:pPr>
            <w:r>
              <w:t xml:space="preserve">0.7760</w:t>
            </w:r>
          </w:p>
        </w:tc>
      </w:tr>
      <w:tr>
        <w:tc>
          <w:p>
            <w:pPr>
              <w:pStyle w:val="Compact"/>
              <w:jc w:val="left"/>
            </w:pPr>
            <w:r>
              <w:t xml:space="preserve">logl</w:t>
            </w:r>
          </w:p>
        </w:tc>
        <w:tc>
          <w:p>
            <w:pPr>
              <w:pStyle w:val="Compact"/>
              <w:jc w:val="right"/>
            </w:pPr>
            <w:r>
              <w:t xml:space="preserve">-1955.9852</w:t>
            </w:r>
          </w:p>
        </w:tc>
      </w:tr>
      <w:tr>
        <w:tc>
          <w:p>
            <w:pPr>
              <w:pStyle w:val="Compact"/>
              <w:jc w:val="left"/>
            </w:pPr>
            <w:r>
              <w:t xml:space="preserve">unrestricted.logl</w:t>
            </w:r>
          </w:p>
        </w:tc>
        <w:tc>
          <w:p>
            <w:pPr>
              <w:pStyle w:val="Compact"/>
              <w:jc w:val="right"/>
            </w:pPr>
            <w:r>
              <w:t xml:space="preserve">-1439.3555</w:t>
            </w:r>
          </w:p>
        </w:tc>
      </w:tr>
      <w:tr>
        <w:tc>
          <w:p>
            <w:pPr>
              <w:pStyle w:val="Compact"/>
              <w:jc w:val="left"/>
            </w:pPr>
            <w:r>
              <w:t xml:space="preserve">aic</w:t>
            </w:r>
          </w:p>
        </w:tc>
        <w:tc>
          <w:p>
            <w:pPr>
              <w:pStyle w:val="Compact"/>
              <w:jc w:val="right"/>
            </w:pPr>
            <w:r>
              <w:t xml:space="preserve">4005.9704</w:t>
            </w:r>
          </w:p>
        </w:tc>
      </w:tr>
      <w:tr>
        <w:tc>
          <w:p>
            <w:pPr>
              <w:pStyle w:val="Compact"/>
              <w:jc w:val="left"/>
            </w:pPr>
            <w:r>
              <w:t xml:space="preserve">bic</w:t>
            </w:r>
          </w:p>
        </w:tc>
        <w:tc>
          <w:p>
            <w:pPr>
              <w:pStyle w:val="Compact"/>
              <w:jc w:val="right"/>
            </w:pPr>
            <w:r>
              <w:t xml:space="preserve">4136.9825</w:t>
            </w:r>
          </w:p>
        </w:tc>
      </w:tr>
      <w:tr>
        <w:tc>
          <w:p>
            <w:pPr>
              <w:pStyle w:val="Compact"/>
              <w:jc w:val="left"/>
            </w:pPr>
            <w:r>
              <w:t xml:space="preserve">ntotal</w:t>
            </w:r>
          </w:p>
        </w:tc>
        <w:tc>
          <w:p>
            <w:pPr>
              <w:pStyle w:val="Compact"/>
              <w:jc w:val="right"/>
            </w:pPr>
            <w:r>
              <w:t xml:space="preserve">120.0000</w:t>
            </w:r>
          </w:p>
        </w:tc>
      </w:tr>
      <w:tr>
        <w:tc>
          <w:p>
            <w:pPr>
              <w:pStyle w:val="Compact"/>
              <w:jc w:val="left"/>
            </w:pPr>
            <w:r>
              <w:t xml:space="preserve">bic2</w:t>
            </w:r>
          </w:p>
        </w:tc>
        <w:tc>
          <w:p>
            <w:pPr>
              <w:pStyle w:val="Compact"/>
              <w:jc w:val="right"/>
            </w:pPr>
            <w:r>
              <w:t xml:space="preserve">3988.3908</w:t>
            </w:r>
          </w:p>
        </w:tc>
      </w:tr>
      <w:tr>
        <w:tc>
          <w:p>
            <w:pPr>
              <w:pStyle w:val="Compact"/>
              <w:jc w:val="left"/>
            </w:pPr>
            <w:r>
              <w:t xml:space="preserve">rmsea</w:t>
            </w:r>
          </w:p>
        </w:tc>
        <w:tc>
          <w:p>
            <w:pPr>
              <w:pStyle w:val="Compact"/>
              <w:jc w:val="right"/>
            </w:pPr>
            <w:r>
              <w:t xml:space="preserve">0.1961</w:t>
            </w:r>
          </w:p>
        </w:tc>
      </w:tr>
      <w:tr>
        <w:tc>
          <w:p>
            <w:pPr>
              <w:pStyle w:val="Compact"/>
              <w:jc w:val="left"/>
            </w:pPr>
            <w:r>
              <w:t xml:space="preserve">rmsea.ci.lower</w:t>
            </w:r>
          </w:p>
        </w:tc>
        <w:tc>
          <w:p>
            <w:pPr>
              <w:pStyle w:val="Compact"/>
              <w:jc w:val="right"/>
            </w:pPr>
            <w:r>
              <w:t xml:space="preserve">0.1846</w:t>
            </w:r>
          </w:p>
        </w:tc>
      </w:tr>
      <w:tr>
        <w:tc>
          <w:p>
            <w:pPr>
              <w:pStyle w:val="Compact"/>
              <w:jc w:val="left"/>
            </w:pPr>
            <w:r>
              <w:t xml:space="preserve">rmsea.ci.upper</w:t>
            </w:r>
          </w:p>
        </w:tc>
        <w:tc>
          <w:p>
            <w:pPr>
              <w:pStyle w:val="Compact"/>
              <w:jc w:val="right"/>
            </w:pPr>
            <w:r>
              <w:t xml:space="preserve">0.2079</w:t>
            </w:r>
          </w:p>
        </w:tc>
      </w:tr>
      <w:tr>
        <w:tc>
          <w:p>
            <w:pPr>
              <w:pStyle w:val="Compact"/>
              <w:jc w:val="left"/>
            </w:pPr>
            <w:r>
              <w:t xml:space="preserve">rmsea.pvalue</w:t>
            </w:r>
          </w:p>
        </w:tc>
        <w:tc>
          <w:p>
            <w:pPr>
              <w:pStyle w:val="Compact"/>
              <w:jc w:val="right"/>
            </w:pPr>
            <w:r>
              <w:t xml:space="preserve">0.0000</w:t>
            </w:r>
          </w:p>
        </w:tc>
      </w:tr>
      <w:tr>
        <w:tc>
          <w:p>
            <w:pPr>
              <w:pStyle w:val="Compact"/>
              <w:jc w:val="left"/>
            </w:pPr>
            <w:r>
              <w:t xml:space="preserve">rmr</w:t>
            </w:r>
          </w:p>
        </w:tc>
        <w:tc>
          <w:p>
            <w:pPr>
              <w:pStyle w:val="Compact"/>
              <w:jc w:val="right"/>
            </w:pPr>
            <w:r>
              <w:t xml:space="preserve">0.1209</w:t>
            </w:r>
          </w:p>
        </w:tc>
      </w:tr>
      <w:tr>
        <w:tc>
          <w:p>
            <w:pPr>
              <w:pStyle w:val="Compact"/>
              <w:jc w:val="left"/>
            </w:pPr>
            <w:r>
              <w:t xml:space="preserve">rmr_nomean</w:t>
            </w:r>
          </w:p>
        </w:tc>
        <w:tc>
          <w:p>
            <w:pPr>
              <w:pStyle w:val="Compact"/>
              <w:jc w:val="right"/>
            </w:pPr>
            <w:r>
              <w:t xml:space="preserve">0.1209</w:t>
            </w:r>
          </w:p>
        </w:tc>
      </w:tr>
      <w:tr>
        <w:tc>
          <w:p>
            <w:pPr>
              <w:pStyle w:val="Compact"/>
              <w:jc w:val="left"/>
            </w:pPr>
            <w:r>
              <w:t xml:space="preserve">srmr</w:t>
            </w:r>
          </w:p>
        </w:tc>
        <w:tc>
          <w:p>
            <w:pPr>
              <w:pStyle w:val="Compact"/>
              <w:jc w:val="right"/>
            </w:pPr>
            <w:r>
              <w:t xml:space="preserve">0.1366</w:t>
            </w:r>
          </w:p>
        </w:tc>
      </w:tr>
      <w:tr>
        <w:tc>
          <w:p>
            <w:pPr>
              <w:pStyle w:val="Compact"/>
              <w:jc w:val="left"/>
            </w:pPr>
            <w:r>
              <w:t xml:space="preserve">srmr_bentler</w:t>
            </w:r>
          </w:p>
        </w:tc>
        <w:tc>
          <w:p>
            <w:pPr>
              <w:pStyle w:val="Compact"/>
              <w:jc w:val="right"/>
            </w:pPr>
            <w:r>
              <w:t xml:space="preserve">0.1366</w:t>
            </w:r>
          </w:p>
        </w:tc>
      </w:tr>
      <w:tr>
        <w:tc>
          <w:p>
            <w:pPr>
              <w:pStyle w:val="Compact"/>
              <w:jc w:val="left"/>
            </w:pPr>
            <w:r>
              <w:t xml:space="preserve">srmr_bentler_nomean</w:t>
            </w:r>
          </w:p>
        </w:tc>
        <w:tc>
          <w:p>
            <w:pPr>
              <w:pStyle w:val="Compact"/>
              <w:jc w:val="right"/>
            </w:pPr>
            <w:r>
              <w:t xml:space="preserve">0.1366</w:t>
            </w:r>
          </w:p>
        </w:tc>
      </w:tr>
      <w:tr>
        <w:tc>
          <w:p>
            <w:pPr>
              <w:pStyle w:val="Compact"/>
              <w:jc w:val="left"/>
            </w:pPr>
            <w:r>
              <w:t xml:space="preserve">crmr</w:t>
            </w:r>
          </w:p>
        </w:tc>
        <w:tc>
          <w:p>
            <w:pPr>
              <w:pStyle w:val="Compact"/>
              <w:jc w:val="right"/>
            </w:pPr>
            <w:r>
              <w:t xml:space="preserve">0.1433</w:t>
            </w:r>
          </w:p>
        </w:tc>
      </w:tr>
      <w:tr>
        <w:tc>
          <w:p>
            <w:pPr>
              <w:pStyle w:val="Compact"/>
              <w:jc w:val="left"/>
            </w:pPr>
            <w:r>
              <w:t xml:space="preserve">crmr_nomean</w:t>
            </w:r>
          </w:p>
        </w:tc>
        <w:tc>
          <w:p>
            <w:pPr>
              <w:pStyle w:val="Compact"/>
              <w:jc w:val="right"/>
            </w:pPr>
            <w:r>
              <w:t xml:space="preserve">0.1433</w:t>
            </w:r>
          </w:p>
        </w:tc>
      </w:tr>
      <w:tr>
        <w:tc>
          <w:p>
            <w:pPr>
              <w:pStyle w:val="Compact"/>
              <w:jc w:val="left"/>
            </w:pPr>
            <w:r>
              <w:t xml:space="preserve">srmr_mplus</w:t>
            </w:r>
          </w:p>
        </w:tc>
        <w:tc>
          <w:p>
            <w:pPr>
              <w:pStyle w:val="Compact"/>
              <w:jc w:val="right"/>
            </w:pPr>
            <w:r>
              <w:t xml:space="preserve">0.1366</w:t>
            </w:r>
          </w:p>
        </w:tc>
      </w:tr>
      <w:tr>
        <w:tc>
          <w:p>
            <w:pPr>
              <w:pStyle w:val="Compact"/>
              <w:jc w:val="left"/>
            </w:pPr>
            <w:r>
              <w:t xml:space="preserve">srmr_mplus_nomean</w:t>
            </w:r>
          </w:p>
        </w:tc>
        <w:tc>
          <w:p>
            <w:pPr>
              <w:pStyle w:val="Compact"/>
              <w:jc w:val="right"/>
            </w:pPr>
            <w:r>
              <w:t xml:space="preserve">0.1366</w:t>
            </w:r>
          </w:p>
        </w:tc>
      </w:tr>
      <w:tr>
        <w:tc>
          <w:p>
            <w:pPr>
              <w:pStyle w:val="Compact"/>
              <w:jc w:val="left"/>
            </w:pPr>
            <w:r>
              <w:t xml:space="preserve">cn_05</w:t>
            </w:r>
          </w:p>
        </w:tc>
        <w:tc>
          <w:p>
            <w:pPr>
              <w:pStyle w:val="Compact"/>
              <w:jc w:val="right"/>
            </w:pPr>
            <w:r>
              <w:t xml:space="preserve">26.1611</w:t>
            </w:r>
          </w:p>
        </w:tc>
      </w:tr>
      <w:tr>
        <w:tc>
          <w:p>
            <w:pPr>
              <w:pStyle w:val="Compact"/>
              <w:jc w:val="left"/>
            </w:pPr>
            <w:r>
              <w:t xml:space="preserve">cn_01</w:t>
            </w:r>
          </w:p>
        </w:tc>
        <w:tc>
          <w:p>
            <w:pPr>
              <w:pStyle w:val="Compact"/>
              <w:jc w:val="right"/>
            </w:pPr>
            <w:r>
              <w:t xml:space="preserve">27.8909</w:t>
            </w:r>
          </w:p>
        </w:tc>
      </w:tr>
      <w:tr>
        <w:tc>
          <w:p>
            <w:pPr>
              <w:pStyle w:val="Compact"/>
              <w:jc w:val="left"/>
            </w:pPr>
            <w:r>
              <w:t xml:space="preserve">gfi</w:t>
            </w:r>
          </w:p>
        </w:tc>
        <w:tc>
          <w:p>
            <w:pPr>
              <w:pStyle w:val="Compact"/>
              <w:jc w:val="right"/>
            </w:pPr>
            <w:r>
              <w:t xml:space="preserve">0.6404</w:t>
            </w:r>
          </w:p>
        </w:tc>
      </w:tr>
      <w:tr>
        <w:tc>
          <w:p>
            <w:pPr>
              <w:pStyle w:val="Compact"/>
              <w:jc w:val="left"/>
            </w:pPr>
            <w:r>
              <w:t xml:space="preserve">agfi</w:t>
            </w:r>
          </w:p>
        </w:tc>
        <w:tc>
          <w:p>
            <w:pPr>
              <w:pStyle w:val="Compact"/>
              <w:jc w:val="right"/>
            </w:pPr>
            <w:r>
              <w:t xml:space="preserve">0.5485</w:t>
            </w:r>
          </w:p>
        </w:tc>
      </w:tr>
      <w:tr>
        <w:tc>
          <w:p>
            <w:pPr>
              <w:pStyle w:val="Compact"/>
              <w:jc w:val="left"/>
            </w:pPr>
            <w:r>
              <w:t xml:space="preserve">pgfi</w:t>
            </w:r>
          </w:p>
        </w:tc>
        <w:tc>
          <w:p>
            <w:pPr>
              <w:pStyle w:val="Compact"/>
              <w:jc w:val="right"/>
            </w:pPr>
            <w:r>
              <w:t xml:space="preserve">0.5101</w:t>
            </w:r>
          </w:p>
        </w:tc>
      </w:tr>
      <w:tr>
        <w:tc>
          <w:p>
            <w:pPr>
              <w:pStyle w:val="Compact"/>
              <w:jc w:val="left"/>
            </w:pPr>
            <w:r>
              <w:t xml:space="preserve">mfi</w:t>
            </w:r>
          </w:p>
        </w:tc>
        <w:tc>
          <w:p>
            <w:pPr>
              <w:pStyle w:val="Compact"/>
              <w:jc w:val="right"/>
            </w:pPr>
            <w:r>
              <w:t xml:space="preserve">0.0291</w:t>
            </w:r>
          </w:p>
        </w:tc>
      </w:tr>
      <w:tr>
        <w:tc>
          <w:p>
            <w:pPr>
              <w:pStyle w:val="Compact"/>
              <w:jc w:val="left"/>
            </w:pPr>
            <w:r>
              <w:t xml:space="preserve">ecvi</w:t>
            </w:r>
          </w:p>
        </w:tc>
        <w:tc>
          <w:p>
            <w:pPr>
              <w:pStyle w:val="Compact"/>
              <w:jc w:val="right"/>
            </w:pPr>
            <w:r>
              <w:t xml:space="preserve">9.3938</w:t>
            </w:r>
          </w:p>
        </w:tc>
      </w:tr>
    </w:tbl>
    <w:p>
      <w:pPr>
        <w:pStyle w:val="Ttulo2"/>
      </w:pPr>
      <w:bookmarkStart w:id="66" w:name="hipótesis"/>
      <w:r>
        <w:t xml:space="preserve">Hipótesis</w:t>
      </w:r>
      <w:bookmarkEnd w:id="66"/>
    </w:p>
    <w:p>
      <w:pPr>
        <w:pStyle w:val="TableCaption"/>
      </w:pPr>
      <w:r>
        <w:t xml:space="preserve">Tabla: Evaluación de las hipótesis del estudio. Fuente: Elaboracion propia.</w:t>
      </w:r>
    </w:p>
    <w:tbl>
      <w:tblPr>
        <w:tblStyle w:val="Table"/>
        <w:tblW w:type="pct" w:w="0.0"/>
        <w:tblLook w:firstRow="1"/>
        <w:tblCaption w:val="Tabla: Evaluación de las hipótesis del estudio. Fuente: Elaboracion propia."/>
      </w:tblPr>
      <w:tblGrid/>
      <w:tr>
        <w:trPr>
          <w:cnfStyle w:firstRow="1"/>
        </w:trPr>
        <w:tc>
          <w:tcPr>
            <w:tcBorders>
              <w:bottom w:val="single"/>
            </w:tcBorders>
            <w:vAlign w:val="bottom"/>
          </w:tcPr>
          <w:p>
            <w:pPr>
              <w:pStyle w:val="Compact"/>
              <w:jc w:val="left"/>
            </w:pPr>
            <w:r>
              <w:t xml:space="preserve">hyp</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right"/>
            </w:pPr>
            <w:r>
              <w:t xml:space="preserve">number</w:t>
            </w:r>
          </w:p>
        </w:tc>
        <w:tc>
          <w:tcPr>
            <w:tcBorders>
              <w:bottom w:val="single"/>
            </w:tcBorders>
            <w:vAlign w:val="bottom"/>
          </w:tcPr>
          <w:p>
            <w:pPr>
              <w:pStyle w:val="Compact"/>
              <w:jc w:val="right"/>
            </w:pPr>
            <w:r>
              <w:t xml:space="preserve">pvalue</w:t>
            </w:r>
          </w:p>
        </w:tc>
      </w:tr>
      <w:tr>
        <w:tc>
          <w:p>
            <w:pPr>
              <w:pStyle w:val="Compact"/>
              <w:jc w:val="left"/>
            </w:pPr>
            <w:r>
              <w:t xml:space="preserve">H3</w:t>
            </w:r>
          </w:p>
        </w:tc>
        <w:tc>
          <w:p>
            <w:pPr>
              <w:pStyle w:val="Compact"/>
              <w:jc w:val="left"/>
            </w:pPr>
            <w:r>
              <w:t xml:space="preserve">BCI=~e_WOM</w:t>
            </w:r>
          </w:p>
        </w:tc>
        <w:tc>
          <w:p>
            <w:pPr>
              <w:pStyle w:val="Compact"/>
              <w:jc w:val="right"/>
            </w:pPr>
            <w:r>
              <w:t xml:space="preserve">-12.32</w:t>
            </w:r>
          </w:p>
        </w:tc>
        <w:tc>
          <w:p>
            <w:pPr>
              <w:pStyle w:val="Compact"/>
              <w:jc w:val="right"/>
            </w:pPr>
            <w:r>
              <w:t xml:space="preserve">0.0791</w:t>
            </w:r>
          </w:p>
        </w:tc>
      </w:tr>
      <w:tr>
        <w:tc>
          <w:p>
            <w:pPr>
              <w:pStyle w:val="Compact"/>
              <w:jc w:val="left"/>
            </w:pPr>
            <w:r>
              <w:t xml:space="preserve">H2</w:t>
            </w:r>
          </w:p>
        </w:tc>
        <w:tc>
          <w:p>
            <w:pPr>
              <w:pStyle w:val="Compact"/>
              <w:jc w:val="left"/>
            </w:pPr>
            <w:r>
              <w:t xml:space="preserve">BI=~BCI</w:t>
            </w:r>
          </w:p>
        </w:tc>
        <w:tc>
          <w:p>
            <w:pPr>
              <w:pStyle w:val="Compact"/>
              <w:jc w:val="right"/>
            </w:pPr>
            <w:r>
              <w:t xml:space="preserve">0.95</w:t>
            </w:r>
          </w:p>
        </w:tc>
        <w:tc>
          <w:p>
            <w:pPr>
              <w:pStyle w:val="Compact"/>
              <w:jc w:val="right"/>
            </w:pPr>
            <w:r>
              <w:t xml:space="preserve">0.0000</w:t>
            </w:r>
          </w:p>
        </w:tc>
      </w:tr>
      <w:tr>
        <w:tc>
          <w:p>
            <w:pPr>
              <w:pStyle w:val="Compact"/>
              <w:jc w:val="left"/>
            </w:pPr>
            <w:r>
              <w:t xml:space="preserve">H4</w:t>
            </w:r>
          </w:p>
        </w:tc>
        <w:tc>
          <w:p>
            <w:pPr>
              <w:pStyle w:val="Compact"/>
              <w:jc w:val="left"/>
            </w:pPr>
            <w:r>
              <w:t xml:space="preserve">BI=~e_WOM</w:t>
            </w:r>
          </w:p>
        </w:tc>
        <w:tc>
          <w:p>
            <w:pPr>
              <w:pStyle w:val="Compact"/>
              <w:jc w:val="right"/>
            </w:pPr>
            <w:r>
              <w:t xml:space="preserve">12.12</w:t>
            </w:r>
          </w:p>
        </w:tc>
        <w:tc>
          <w:p>
            <w:pPr>
              <w:pStyle w:val="Compact"/>
              <w:jc w:val="right"/>
            </w:pPr>
            <w:r>
              <w:t xml:space="preserve">0.0431</w:t>
            </w:r>
          </w:p>
        </w:tc>
      </w:tr>
      <w:tr>
        <w:tc>
          <w:p>
            <w:pPr>
              <w:pStyle w:val="Compact"/>
              <w:jc w:val="left"/>
            </w:pPr>
            <w:r>
              <w:t xml:space="preserve">H1</w:t>
            </w:r>
          </w:p>
        </w:tc>
        <w:tc>
          <w:p>
            <w:pPr>
              <w:pStyle w:val="Compact"/>
              <w:jc w:val="left"/>
            </w:pPr>
            <w:r>
              <w:t xml:space="preserve">SI=~BCI</w:t>
            </w:r>
          </w:p>
        </w:tc>
        <w:tc>
          <w:p>
            <w:pPr>
              <w:pStyle w:val="Compact"/>
              <w:jc w:val="right"/>
            </w:pPr>
            <w:r>
              <w:t xml:space="preserve">-0.03</w:t>
            </w:r>
          </w:p>
        </w:tc>
        <w:tc>
          <w:p>
            <w:pPr>
              <w:pStyle w:val="Compact"/>
              <w:jc w:val="right"/>
            </w:pPr>
            <w:r>
              <w:t xml:space="preserve">0.0535</w:t>
            </w:r>
          </w:p>
        </w:tc>
      </w:tr>
    </w:tbl>
    <w:p>
      <w:pPr>
        <w:pStyle w:val="Ttulo2"/>
      </w:pPr>
      <w:bookmarkStart w:id="67" w:name="visualización"/>
      <w:r>
        <w:t xml:space="preserve">Visualización</w:t>
      </w:r>
      <w:bookmarkEnd w:id="67"/>
    </w:p>
    <w:p>
      <w:pPr>
        <w:pStyle w:val="FirstParagraph"/>
      </w:pPr>
      <w:r>
        <w:t xml:space="preserve">Se muestran a continuación algunos gráficos relativos al modelo. En ambas visualizaciones se observan los pesos que tienen las distinas variables en relación a los constructos y los constructos entre ellos.</w:t>
      </w:r>
    </w:p>
    <w:p>
      <w:pPr>
        <w:pStyle w:val="CaptionedFigure"/>
      </w:pPr>
      <w:r>
        <w:drawing>
          <wp:inline>
            <wp:extent cx="5600700" cy="6589058"/>
            <wp:effectExtent b="0" l="0" r="0" t="0"/>
            <wp:docPr descr="Figura: Diagrama del modelo. Fuente: elaboración propia utilizando el software estadístico R (R Core Team, 2019)." title="" id="1" name="Picture"/>
            <a:graphic>
              <a:graphicData uri="http://schemas.openxmlformats.org/drawingml/2006/picture">
                <pic:pic>
                  <pic:nvPicPr>
                    <pic:cNvPr descr="687_Modelo_files/figure-docx/unnamed-chunk-30-1.png" id="0" name="Picture"/>
                    <pic:cNvPicPr>
                      <a:picLocks noChangeArrowheads="1" noChangeAspect="1"/>
                    </pic:cNvPicPr>
                  </pic:nvPicPr>
                  <pic:blipFill>
                    <a:blip r:embed="rId68"/>
                    <a:stretch>
                      <a:fillRect/>
                    </a:stretch>
                  </pic:blipFill>
                  <pic:spPr bwMode="auto">
                    <a:xfrm>
                      <a:off x="0" y="0"/>
                      <a:ext cx="5600700" cy="6589058"/>
                    </a:xfrm>
                    <a:prstGeom prst="rect">
                      <a:avLst/>
                    </a:prstGeom>
                    <a:noFill/>
                    <a:ln w="9525">
                      <a:noFill/>
                      <a:headEnd/>
                      <a:tailEnd/>
                    </a:ln>
                  </pic:spPr>
                </pic:pic>
              </a:graphicData>
            </a:graphic>
          </wp:inline>
        </w:drawing>
      </w:r>
    </w:p>
    <w:p>
      <w:pPr>
        <w:pStyle w:val="ImageCaption"/>
      </w:pPr>
      <w:r>
        <w:t xml:space="preserve">Figura: Diagrama del modelo. Fuente: elaboración propia utilizando el software estadístico R</w:t>
      </w:r>
      <w:r>
        <w:t xml:space="preserve"> </w:t>
      </w:r>
      <w:r>
        <w:t xml:space="preserve">(R Core Team, 2019)</w:t>
      </w:r>
      <w:r>
        <w:t xml:space="preserve">.</w:t>
      </w:r>
    </w:p>
    <w:p>
      <w:pPr>
        <w:pStyle w:val="CaptionedFigure"/>
      </w:pPr>
      <w:r>
        <w:drawing>
          <wp:inline>
            <wp:extent cx="5600700" cy="3500437"/>
            <wp:effectExtent b="0" l="0" r="0" t="0"/>
            <wp:docPr descr="Figura: Diagrama del modelo. En verde las relaciones estadísticamente significativas y en rojo aquellas con p-valores mayores a 0.05. El ancho de las líneas indica la fuerza de las relaciones. Fuente: elaboración propia utilizando el software estadístico R (R Core Team, 2019)." title="" id="1" name="Picture"/>
            <a:graphic>
              <a:graphicData uri="http://schemas.openxmlformats.org/drawingml/2006/picture">
                <pic:pic>
                  <pic:nvPicPr>
                    <pic:cNvPr descr="687_Modelo_files/figure-docx/unnamed-chunk-31-1.png" id="0" name="Picture"/>
                    <pic:cNvPicPr>
                      <a:picLocks noChangeArrowheads="1" noChangeAspect="1"/>
                    </pic:cNvPicPr>
                  </pic:nvPicPr>
                  <pic:blipFill>
                    <a:blip r:embed="rId69"/>
                    <a:stretch>
                      <a:fillRect/>
                    </a:stretch>
                  </pic:blipFill>
                  <pic:spPr bwMode="auto">
                    <a:xfrm>
                      <a:off x="0" y="0"/>
                      <a:ext cx="5600700" cy="3500437"/>
                    </a:xfrm>
                    <a:prstGeom prst="rect">
                      <a:avLst/>
                    </a:prstGeom>
                    <a:noFill/>
                    <a:ln w="9525">
                      <a:noFill/>
                      <a:headEnd/>
                      <a:tailEnd/>
                    </a:ln>
                  </pic:spPr>
                </pic:pic>
              </a:graphicData>
            </a:graphic>
          </wp:inline>
        </w:drawing>
      </w:r>
    </w:p>
    <w:p>
      <w:pPr>
        <w:pStyle w:val="ImageCaption"/>
      </w:pPr>
      <w:r>
        <w:t xml:space="preserve">Figura: Diagrama del modelo. En verde las relaciones estadísticamente significativas y en rojo aquellas con p-valores mayores a 0.05. El ancho de las líneas indica la fuerza de las relaciones. Fuente: elaboración propia utilizando el software estadístico R</w:t>
      </w:r>
      <w:r>
        <w:t xml:space="preserve"> </w:t>
      </w:r>
      <w:r>
        <w:t xml:space="preserve">(R Core Team, 2019)</w:t>
      </w:r>
      <w:r>
        <w:t xml:space="preserve">.</w:t>
      </w:r>
    </w:p>
    <w:p>
      <w:pPr>
        <w:pStyle w:val="Ttulo2"/>
      </w:pPr>
      <w:bookmarkStart w:id="70" w:name="interpretación-y-análisis-1"/>
      <w:r>
        <w:t xml:space="preserve">Interpretación y análisis</w:t>
      </w:r>
      <w:bookmarkEnd w:id="70"/>
    </w:p>
    <w:p>
      <w:pPr>
        <w:pStyle w:val="FirstParagraph"/>
      </w:pPr>
      <w:r>
        <w:t xml:space="preserve">La tabla resume completamente la información de todo el proceso de modelamiento. Se peude observar el peso de cada ítem sobre cada constructo.</w:t>
      </w:r>
    </w:p>
    <w:p>
      <w:pPr>
        <w:pStyle w:val="TableCaption"/>
      </w:pPr>
      <w:r>
        <w:t xml:space="preserve">Tabla: Estadísticos correspondientes a los constructos evaluados. Peso: coeficiente de peso del ítem en el constructo; pValue: p valor de bootstrapping para el coeficiente;Var ACP: Porcentaje de varianza retenida por el primer eje en un ACP; Cron: Alpha de Cronbach; Gutt: Lambda 6 de Guttman; Shapiro: p-valor de la prueba de normalidad de Shapiro Wilks; Lilliefors: p-valor de la prueba de normalidad de Lilliefors. Fuente: elaboración propia.</w:t>
      </w:r>
    </w:p>
    <w:tbl>
      <w:tblPr>
        <w:tblStyle w:val="Table"/>
        <w:tblW w:type="pct" w:w="0.0"/>
        <w:tblLook w:firstRow="1"/>
        <w:tblCaption w:val="Tabla: Estadísticos correspondientes a los constructos evaluados. Peso: coeficiente de peso del ítem en el constructo; pValue: p valor de bootstrapping para el coeficiente;Var ACP: Porcentaje de varianza retenida por el primer eje en un ACP; Cron: Alpha de Cronbach; Gutt: Lambda 6 de Guttman; Shapiro: p-valor de la prueba de normalidad de Shapiro Wilks; Lilliefors: p-valor de la prueba de normalidad de Lilliefors. Fuente: elaboración propia."/>
      </w:tblPr>
      <w:tblGrid/>
      <w:tr>
        <w:trPr>
          <w:cnfStyle w:firstRow="1"/>
        </w:trPr>
        <w:tc>
          <w:tcPr>
            <w:tcBorders>
              <w:bottom w:val="single"/>
            </w:tcBorders>
            <w:vAlign w:val="bottom"/>
          </w:tcPr>
          <w:p>
            <w:pPr>
              <w:pStyle w:val="Compact"/>
              <w:jc w:val="left"/>
            </w:pPr>
            <w:r>
              <w:t xml:space="preserve">Constructo</w:t>
            </w:r>
          </w:p>
        </w:tc>
        <w:tc>
          <w:tcPr>
            <w:tcBorders>
              <w:bottom w:val="single"/>
            </w:tcBorders>
            <w:vAlign w:val="bottom"/>
          </w:tcPr>
          <w:p>
            <w:pPr>
              <w:pStyle w:val="Compact"/>
              <w:jc w:val="left"/>
            </w:pPr>
            <w:r>
              <w:t xml:space="preserve">Ítem</w:t>
            </w:r>
          </w:p>
        </w:tc>
        <w:tc>
          <w:tcPr>
            <w:tcBorders>
              <w:bottom w:val="single"/>
            </w:tcBorders>
            <w:vAlign w:val="bottom"/>
          </w:tcPr>
          <w:p>
            <w:pPr>
              <w:pStyle w:val="Compact"/>
              <w:jc w:val="right"/>
            </w:pPr>
            <w:r>
              <w:t xml:space="preserve">Peso</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Var ACP</w:t>
            </w:r>
          </w:p>
        </w:tc>
        <w:tc>
          <w:tcPr>
            <w:tcBorders>
              <w:bottom w:val="single"/>
            </w:tcBorders>
            <w:vAlign w:val="bottom"/>
          </w:tcPr>
          <w:p>
            <w:pPr>
              <w:pStyle w:val="Compact"/>
              <w:jc w:val="right"/>
            </w:pPr>
            <w:r>
              <w:t xml:space="preserve">Cron</w:t>
            </w:r>
          </w:p>
        </w:tc>
        <w:tc>
          <w:tcPr>
            <w:tcBorders>
              <w:bottom w:val="single"/>
            </w:tcBorders>
            <w:vAlign w:val="bottom"/>
          </w:tcPr>
          <w:p>
            <w:pPr>
              <w:pStyle w:val="Compact"/>
              <w:jc w:val="right"/>
            </w:pPr>
            <w:r>
              <w:t xml:space="preserve">Gutt</w:t>
            </w:r>
          </w:p>
        </w:tc>
        <w:tc>
          <w:tcPr>
            <w:tcBorders>
              <w:bottom w:val="single"/>
            </w:tcBorders>
            <w:vAlign w:val="bottom"/>
          </w:tcPr>
          <w:p>
            <w:pPr>
              <w:pStyle w:val="Compact"/>
              <w:jc w:val="right"/>
            </w:pPr>
            <w:r>
              <w:t xml:space="preserve">Shapiro</w:t>
            </w:r>
          </w:p>
        </w:tc>
        <w:tc>
          <w:tcPr>
            <w:tcBorders>
              <w:bottom w:val="single"/>
            </w:tcBorders>
            <w:vAlign w:val="bottom"/>
          </w:tcPr>
          <w:p>
            <w:pPr>
              <w:pStyle w:val="Compact"/>
              <w:jc w:val="right"/>
            </w:pPr>
            <w:r>
              <w:t xml:space="preserve">Lilliefors</w:t>
            </w:r>
          </w:p>
        </w:tc>
      </w:tr>
      <w:tr>
        <w:tc>
          <w:p>
            <w:pPr>
              <w:pStyle w:val="Compact"/>
              <w:jc w:val="left"/>
            </w:pPr>
            <w:r>
              <w:t xml:space="preserve">BCI</w:t>
            </w:r>
          </w:p>
        </w:tc>
        <w:tc>
          <w:p>
            <w:pPr>
              <w:pStyle w:val="Compact"/>
              <w:jc w:val="left"/>
            </w:pPr>
            <w:r>
              <w:t xml:space="preserve">BCI_1</w:t>
            </w:r>
          </w:p>
        </w:tc>
        <w:tc>
          <w:p>
            <w:pPr>
              <w:pStyle w:val="Compact"/>
              <w:jc w:val="right"/>
            </w:pPr>
            <w:r>
              <w:t xml:space="preserve">1.00</w:t>
            </w:r>
          </w:p>
        </w:tc>
        <w:tc>
          <w:p>
            <w:pPr>
              <w:pStyle w:val="Compact"/>
              <w:jc w:val="right"/>
            </w:pPr>
            <w:r>
              <w:t xml:space="preserve">-</w:t>
            </w:r>
          </w:p>
        </w:tc>
        <w:tc>
          <w:p>
            <w:pPr>
              <w:pStyle w:val="Compact"/>
              <w:jc w:val="right"/>
            </w:pPr>
            <w:r>
              <w:t xml:space="preserve">84.13</w:t>
            </w:r>
          </w:p>
        </w:tc>
        <w:tc>
          <w:p>
            <w:pPr>
              <w:pStyle w:val="Compact"/>
              <w:jc w:val="right"/>
            </w:pPr>
            <w:r>
              <w:t xml:space="preserve">0.96</w:t>
            </w:r>
          </w:p>
        </w:tc>
        <w:tc>
          <w:p>
            <w:pPr>
              <w:pStyle w:val="Compact"/>
              <w:jc w:val="right"/>
            </w:pPr>
            <w:r>
              <w:t xml:space="preserve">0.96</w:t>
            </w:r>
          </w:p>
        </w:tc>
        <w:tc>
          <w:p>
            <w:pPr>
              <w:pStyle w:val="Compact"/>
              <w:jc w:val="right"/>
            </w:pPr>
            <w:r>
              <w:t xml:space="preserve">0.01</w:t>
            </w:r>
          </w:p>
        </w:tc>
        <w:tc>
          <w:p>
            <w:pPr>
              <w:pStyle w:val="Compact"/>
              <w:jc w:val="right"/>
            </w:pPr>
            <w:r>
              <w:t xml:space="preserve">0.00</w:t>
            </w:r>
          </w:p>
        </w:tc>
      </w:tr>
      <w:tr>
        <w:tc>
          <w:p>
            <w:pPr>
              <w:pStyle w:val="Compact"/>
              <w:jc w:val="left"/>
            </w:pPr>
            <w:r>
              <w:t xml:space="preserve">BCI</w:t>
            </w:r>
          </w:p>
        </w:tc>
        <w:tc>
          <w:p>
            <w:pPr>
              <w:pStyle w:val="Compact"/>
              <w:jc w:val="left"/>
            </w:pPr>
            <w:r>
              <w:t xml:space="preserve">BCI_2</w:t>
            </w:r>
          </w:p>
        </w:tc>
        <w:tc>
          <w:p>
            <w:pPr>
              <w:pStyle w:val="Compact"/>
              <w:jc w:val="right"/>
            </w:pPr>
            <w:r>
              <w:t xml:space="preserve">1.13</w:t>
            </w:r>
          </w:p>
        </w:tc>
        <w:tc>
          <w:p>
            <w:pPr>
              <w:pStyle w:val="Compact"/>
              <w:jc w:val="right"/>
            </w:pPr>
            <w:r>
              <w:t xml:space="preserve">0</w:t>
            </w:r>
          </w:p>
        </w:tc>
        <w:tc>
          <w:p>
            <w:pPr>
              <w:pStyle w:val="Compact"/>
              <w:jc w:val="right"/>
            </w:pPr>
            <w:r>
              <w:t xml:space="preserve">84.13</w:t>
            </w:r>
          </w:p>
        </w:tc>
        <w:tc>
          <w:p>
            <w:pPr>
              <w:pStyle w:val="Compact"/>
              <w:jc w:val="right"/>
            </w:pPr>
            <w:r>
              <w:t xml:space="preserve">0.96</w:t>
            </w:r>
          </w:p>
        </w:tc>
        <w:tc>
          <w:p>
            <w:pPr>
              <w:pStyle w:val="Compact"/>
              <w:jc w:val="right"/>
            </w:pPr>
            <w:r>
              <w:t xml:space="preserve">0.96</w:t>
            </w:r>
          </w:p>
        </w:tc>
        <w:tc>
          <w:p>
            <w:pPr>
              <w:pStyle w:val="Compact"/>
              <w:jc w:val="right"/>
            </w:pPr>
            <w:r>
              <w:t xml:space="preserve">0.01</w:t>
            </w:r>
          </w:p>
        </w:tc>
        <w:tc>
          <w:p>
            <w:pPr>
              <w:pStyle w:val="Compact"/>
              <w:jc w:val="right"/>
            </w:pPr>
            <w:r>
              <w:t xml:space="preserve">0.00</w:t>
            </w:r>
          </w:p>
        </w:tc>
      </w:tr>
      <w:tr>
        <w:tc>
          <w:p>
            <w:pPr>
              <w:pStyle w:val="Compact"/>
              <w:jc w:val="left"/>
            </w:pPr>
            <w:r>
              <w:t xml:space="preserve">BCI</w:t>
            </w:r>
          </w:p>
        </w:tc>
        <w:tc>
          <w:p>
            <w:pPr>
              <w:pStyle w:val="Compact"/>
              <w:jc w:val="left"/>
            </w:pPr>
            <w:r>
              <w:t xml:space="preserve">BCI_3</w:t>
            </w:r>
          </w:p>
        </w:tc>
        <w:tc>
          <w:p>
            <w:pPr>
              <w:pStyle w:val="Compact"/>
              <w:jc w:val="right"/>
            </w:pPr>
            <w:r>
              <w:t xml:space="preserve">1.22</w:t>
            </w:r>
          </w:p>
        </w:tc>
        <w:tc>
          <w:p>
            <w:pPr>
              <w:pStyle w:val="Compact"/>
              <w:jc w:val="right"/>
            </w:pPr>
            <w:r>
              <w:t xml:space="preserve">0</w:t>
            </w:r>
          </w:p>
        </w:tc>
        <w:tc>
          <w:p>
            <w:pPr>
              <w:pStyle w:val="Compact"/>
              <w:jc w:val="right"/>
            </w:pPr>
            <w:r>
              <w:t xml:space="preserve">84.13</w:t>
            </w:r>
          </w:p>
        </w:tc>
        <w:tc>
          <w:p>
            <w:pPr>
              <w:pStyle w:val="Compact"/>
              <w:jc w:val="right"/>
            </w:pPr>
            <w:r>
              <w:t xml:space="preserve">0.96</w:t>
            </w:r>
          </w:p>
        </w:tc>
        <w:tc>
          <w:p>
            <w:pPr>
              <w:pStyle w:val="Compact"/>
              <w:jc w:val="right"/>
            </w:pPr>
            <w:r>
              <w:t xml:space="preserve">0.96</w:t>
            </w:r>
          </w:p>
        </w:tc>
        <w:tc>
          <w:p>
            <w:pPr>
              <w:pStyle w:val="Compact"/>
              <w:jc w:val="right"/>
            </w:pPr>
            <w:r>
              <w:t xml:space="preserve">0.01</w:t>
            </w:r>
          </w:p>
        </w:tc>
        <w:tc>
          <w:p>
            <w:pPr>
              <w:pStyle w:val="Compact"/>
              <w:jc w:val="right"/>
            </w:pPr>
            <w:r>
              <w:t xml:space="preserve">0.00</w:t>
            </w:r>
          </w:p>
        </w:tc>
      </w:tr>
      <w:tr>
        <w:tc>
          <w:p>
            <w:pPr>
              <w:pStyle w:val="Compact"/>
              <w:jc w:val="left"/>
            </w:pPr>
            <w:r>
              <w:t xml:space="preserve">BCI</w:t>
            </w:r>
          </w:p>
        </w:tc>
        <w:tc>
          <w:p>
            <w:pPr>
              <w:pStyle w:val="Compact"/>
              <w:jc w:val="left"/>
            </w:pPr>
            <w:r>
              <w:t xml:space="preserve">BCI_4</w:t>
            </w:r>
          </w:p>
        </w:tc>
        <w:tc>
          <w:p>
            <w:pPr>
              <w:pStyle w:val="Compact"/>
              <w:jc w:val="right"/>
            </w:pPr>
            <w:r>
              <w:t xml:space="preserve">1.16</w:t>
            </w:r>
          </w:p>
        </w:tc>
        <w:tc>
          <w:p>
            <w:pPr>
              <w:pStyle w:val="Compact"/>
              <w:jc w:val="right"/>
            </w:pPr>
            <w:r>
              <w:t xml:space="preserve">0</w:t>
            </w:r>
          </w:p>
        </w:tc>
        <w:tc>
          <w:p>
            <w:pPr>
              <w:pStyle w:val="Compact"/>
              <w:jc w:val="right"/>
            </w:pPr>
            <w:r>
              <w:t xml:space="preserve">84.13</w:t>
            </w:r>
          </w:p>
        </w:tc>
        <w:tc>
          <w:p>
            <w:pPr>
              <w:pStyle w:val="Compact"/>
              <w:jc w:val="right"/>
            </w:pPr>
            <w:r>
              <w:t xml:space="preserve">0.96</w:t>
            </w:r>
          </w:p>
        </w:tc>
        <w:tc>
          <w:p>
            <w:pPr>
              <w:pStyle w:val="Compact"/>
              <w:jc w:val="right"/>
            </w:pPr>
            <w:r>
              <w:t xml:space="preserve">0.96</w:t>
            </w:r>
          </w:p>
        </w:tc>
        <w:tc>
          <w:p>
            <w:pPr>
              <w:pStyle w:val="Compact"/>
              <w:jc w:val="right"/>
            </w:pPr>
            <w:r>
              <w:t xml:space="preserve">0.01</w:t>
            </w:r>
          </w:p>
        </w:tc>
        <w:tc>
          <w:p>
            <w:pPr>
              <w:pStyle w:val="Compact"/>
              <w:jc w:val="right"/>
            </w:pPr>
            <w:r>
              <w:t xml:space="preserve">0.00</w:t>
            </w:r>
          </w:p>
        </w:tc>
      </w:tr>
      <w:tr>
        <w:tc>
          <w:p>
            <w:pPr>
              <w:pStyle w:val="Compact"/>
              <w:jc w:val="left"/>
            </w:pPr>
            <w:r>
              <w:t xml:space="preserve">BCI</w:t>
            </w:r>
          </w:p>
        </w:tc>
        <w:tc>
          <w:p>
            <w:pPr>
              <w:pStyle w:val="Compact"/>
              <w:jc w:val="left"/>
            </w:pPr>
            <w:r>
              <w:t xml:space="preserve">BCI_5</w:t>
            </w:r>
          </w:p>
        </w:tc>
        <w:tc>
          <w:p>
            <w:pPr>
              <w:pStyle w:val="Compact"/>
              <w:jc w:val="right"/>
            </w:pPr>
            <w:r>
              <w:t xml:space="preserve">1.14</w:t>
            </w:r>
          </w:p>
        </w:tc>
        <w:tc>
          <w:p>
            <w:pPr>
              <w:pStyle w:val="Compact"/>
              <w:jc w:val="right"/>
            </w:pPr>
            <w:r>
              <w:t xml:space="preserve">0</w:t>
            </w:r>
          </w:p>
        </w:tc>
        <w:tc>
          <w:p>
            <w:pPr>
              <w:pStyle w:val="Compact"/>
              <w:jc w:val="right"/>
            </w:pPr>
            <w:r>
              <w:t xml:space="preserve">84.13</w:t>
            </w:r>
          </w:p>
        </w:tc>
        <w:tc>
          <w:p>
            <w:pPr>
              <w:pStyle w:val="Compact"/>
              <w:jc w:val="right"/>
            </w:pPr>
            <w:r>
              <w:t xml:space="preserve">0.96</w:t>
            </w:r>
          </w:p>
        </w:tc>
        <w:tc>
          <w:p>
            <w:pPr>
              <w:pStyle w:val="Compact"/>
              <w:jc w:val="right"/>
            </w:pPr>
            <w:r>
              <w:t xml:space="preserve">0.96</w:t>
            </w:r>
          </w:p>
        </w:tc>
        <w:tc>
          <w:p>
            <w:pPr>
              <w:pStyle w:val="Compact"/>
              <w:jc w:val="right"/>
            </w:pPr>
            <w:r>
              <w:t xml:space="preserve">0.01</w:t>
            </w:r>
          </w:p>
        </w:tc>
        <w:tc>
          <w:p>
            <w:pPr>
              <w:pStyle w:val="Compact"/>
              <w:jc w:val="right"/>
            </w:pPr>
            <w:r>
              <w:t xml:space="preserve">0.00</w:t>
            </w:r>
          </w:p>
        </w:tc>
      </w:tr>
      <w:tr>
        <w:tc>
          <w:p>
            <w:pPr>
              <w:pStyle w:val="Compact"/>
              <w:jc w:val="left"/>
            </w:pPr>
            <w:r>
              <w:t xml:space="preserve">BCI</w:t>
            </w:r>
          </w:p>
        </w:tc>
        <w:tc>
          <w:p>
            <w:pPr>
              <w:pStyle w:val="Compact"/>
              <w:jc w:val="left"/>
            </w:pPr>
            <w:r>
              <w:t xml:space="preserve">BCI_6</w:t>
            </w:r>
          </w:p>
        </w:tc>
        <w:tc>
          <w:p>
            <w:pPr>
              <w:pStyle w:val="Compact"/>
              <w:jc w:val="right"/>
            </w:pPr>
            <w:r>
              <w:t xml:space="preserve">1.14</w:t>
            </w:r>
          </w:p>
        </w:tc>
        <w:tc>
          <w:p>
            <w:pPr>
              <w:pStyle w:val="Compact"/>
              <w:jc w:val="right"/>
            </w:pPr>
            <w:r>
              <w:t xml:space="preserve">0</w:t>
            </w:r>
          </w:p>
        </w:tc>
        <w:tc>
          <w:p>
            <w:pPr>
              <w:pStyle w:val="Compact"/>
              <w:jc w:val="right"/>
            </w:pPr>
            <w:r>
              <w:t xml:space="preserve">84.13</w:t>
            </w:r>
          </w:p>
        </w:tc>
        <w:tc>
          <w:p>
            <w:pPr>
              <w:pStyle w:val="Compact"/>
              <w:jc w:val="right"/>
            </w:pPr>
            <w:r>
              <w:t xml:space="preserve">0.96</w:t>
            </w:r>
          </w:p>
        </w:tc>
        <w:tc>
          <w:p>
            <w:pPr>
              <w:pStyle w:val="Compact"/>
              <w:jc w:val="right"/>
            </w:pPr>
            <w:r>
              <w:t xml:space="preserve">0.96</w:t>
            </w:r>
          </w:p>
        </w:tc>
        <w:tc>
          <w:p>
            <w:pPr>
              <w:pStyle w:val="Compact"/>
              <w:jc w:val="right"/>
            </w:pPr>
            <w:r>
              <w:t xml:space="preserve">0.01</w:t>
            </w:r>
          </w:p>
        </w:tc>
        <w:tc>
          <w:p>
            <w:pPr>
              <w:pStyle w:val="Compact"/>
              <w:jc w:val="right"/>
            </w:pPr>
            <w:r>
              <w:t xml:space="preserve">0.00</w:t>
            </w:r>
          </w:p>
        </w:tc>
      </w:tr>
      <w:tr>
        <w:tc>
          <w:p>
            <w:pPr>
              <w:pStyle w:val="Compact"/>
              <w:jc w:val="left"/>
            </w:pPr>
            <w:r>
              <w:t xml:space="preserve">BI</w:t>
            </w:r>
          </w:p>
        </w:tc>
        <w:tc>
          <w:p>
            <w:pPr>
              <w:pStyle w:val="Compact"/>
              <w:jc w:val="left"/>
            </w:pPr>
            <w:r>
              <w:t xml:space="preserve">BI_1</w:t>
            </w:r>
          </w:p>
        </w:tc>
        <w:tc>
          <w:p>
            <w:pPr>
              <w:pStyle w:val="Compact"/>
              <w:jc w:val="right"/>
            </w:pPr>
            <w:r>
              <w:t xml:space="preserve">1.00</w:t>
            </w:r>
          </w:p>
        </w:tc>
        <w:tc>
          <w:p>
            <w:pPr>
              <w:pStyle w:val="Compact"/>
              <w:jc w:val="right"/>
            </w:pPr>
            <w:r>
              <w:t xml:space="preserve">-</w:t>
            </w:r>
          </w:p>
        </w:tc>
        <w:tc>
          <w:p>
            <w:pPr>
              <w:pStyle w:val="Compact"/>
              <w:jc w:val="right"/>
            </w:pPr>
            <w:r>
              <w:t xml:space="preserve">79.78</w:t>
            </w:r>
          </w:p>
        </w:tc>
        <w:tc>
          <w:p>
            <w:pPr>
              <w:pStyle w:val="Compact"/>
              <w:jc w:val="right"/>
            </w:pPr>
            <w:r>
              <w:t xml:space="preserve">0.93</w:t>
            </w:r>
          </w:p>
        </w:tc>
        <w:tc>
          <w:p>
            <w:pPr>
              <w:pStyle w:val="Compact"/>
              <w:jc w:val="right"/>
            </w:pPr>
            <w:r>
              <w:t xml:space="preserve">0.93</w:t>
            </w:r>
          </w:p>
        </w:tc>
        <w:tc>
          <w:p>
            <w:pPr>
              <w:pStyle w:val="Compact"/>
              <w:jc w:val="right"/>
            </w:pPr>
            <w:r>
              <w:t xml:space="preserve">0.01</w:t>
            </w:r>
          </w:p>
        </w:tc>
        <w:tc>
          <w:p>
            <w:pPr>
              <w:pStyle w:val="Compact"/>
              <w:jc w:val="right"/>
            </w:pPr>
            <w:r>
              <w:t xml:space="preserve">0.01</w:t>
            </w:r>
          </w:p>
        </w:tc>
      </w:tr>
      <w:tr>
        <w:tc>
          <w:p>
            <w:pPr>
              <w:pStyle w:val="Compact"/>
              <w:jc w:val="left"/>
            </w:pPr>
            <w:r>
              <w:t xml:space="preserve">BI</w:t>
            </w:r>
          </w:p>
        </w:tc>
        <w:tc>
          <w:p>
            <w:pPr>
              <w:pStyle w:val="Compact"/>
              <w:jc w:val="left"/>
            </w:pPr>
            <w:r>
              <w:t xml:space="preserve">BI_2</w:t>
            </w:r>
          </w:p>
        </w:tc>
        <w:tc>
          <w:p>
            <w:pPr>
              <w:pStyle w:val="Compact"/>
              <w:jc w:val="right"/>
            </w:pPr>
            <w:r>
              <w:t xml:space="preserve">0.98</w:t>
            </w:r>
          </w:p>
        </w:tc>
        <w:tc>
          <w:p>
            <w:pPr>
              <w:pStyle w:val="Compact"/>
              <w:jc w:val="right"/>
            </w:pPr>
            <w:r>
              <w:t xml:space="preserve">0</w:t>
            </w:r>
          </w:p>
        </w:tc>
        <w:tc>
          <w:p>
            <w:pPr>
              <w:pStyle w:val="Compact"/>
              <w:jc w:val="right"/>
            </w:pPr>
            <w:r>
              <w:t xml:space="preserve">79.78</w:t>
            </w:r>
          </w:p>
        </w:tc>
        <w:tc>
          <w:p>
            <w:pPr>
              <w:pStyle w:val="Compact"/>
              <w:jc w:val="right"/>
            </w:pPr>
            <w:r>
              <w:t xml:space="preserve">0.93</w:t>
            </w:r>
          </w:p>
        </w:tc>
        <w:tc>
          <w:p>
            <w:pPr>
              <w:pStyle w:val="Compact"/>
              <w:jc w:val="right"/>
            </w:pPr>
            <w:r>
              <w:t xml:space="preserve">0.93</w:t>
            </w:r>
          </w:p>
        </w:tc>
        <w:tc>
          <w:p>
            <w:pPr>
              <w:pStyle w:val="Compact"/>
              <w:jc w:val="right"/>
            </w:pPr>
            <w:r>
              <w:t xml:space="preserve">0.01</w:t>
            </w:r>
          </w:p>
        </w:tc>
        <w:tc>
          <w:p>
            <w:pPr>
              <w:pStyle w:val="Compact"/>
              <w:jc w:val="right"/>
            </w:pPr>
            <w:r>
              <w:t xml:space="preserve">0.01</w:t>
            </w:r>
          </w:p>
        </w:tc>
      </w:tr>
      <w:tr>
        <w:tc>
          <w:p>
            <w:pPr>
              <w:pStyle w:val="Compact"/>
              <w:jc w:val="left"/>
            </w:pPr>
            <w:r>
              <w:t xml:space="preserve">BI</w:t>
            </w:r>
          </w:p>
        </w:tc>
        <w:tc>
          <w:p>
            <w:pPr>
              <w:pStyle w:val="Compact"/>
              <w:jc w:val="left"/>
            </w:pPr>
            <w:r>
              <w:t xml:space="preserve">BI_3</w:t>
            </w:r>
          </w:p>
        </w:tc>
        <w:tc>
          <w:p>
            <w:pPr>
              <w:pStyle w:val="Compact"/>
              <w:jc w:val="right"/>
            </w:pPr>
            <w:r>
              <w:t xml:space="preserve">0.90</w:t>
            </w:r>
          </w:p>
        </w:tc>
        <w:tc>
          <w:p>
            <w:pPr>
              <w:pStyle w:val="Compact"/>
              <w:jc w:val="right"/>
            </w:pPr>
            <w:r>
              <w:t xml:space="preserve">0</w:t>
            </w:r>
          </w:p>
        </w:tc>
        <w:tc>
          <w:p>
            <w:pPr>
              <w:pStyle w:val="Compact"/>
              <w:jc w:val="right"/>
            </w:pPr>
            <w:r>
              <w:t xml:space="preserve">79.78</w:t>
            </w:r>
          </w:p>
        </w:tc>
        <w:tc>
          <w:p>
            <w:pPr>
              <w:pStyle w:val="Compact"/>
              <w:jc w:val="right"/>
            </w:pPr>
            <w:r>
              <w:t xml:space="preserve">0.93</w:t>
            </w:r>
          </w:p>
        </w:tc>
        <w:tc>
          <w:p>
            <w:pPr>
              <w:pStyle w:val="Compact"/>
              <w:jc w:val="right"/>
            </w:pPr>
            <w:r>
              <w:t xml:space="preserve">0.93</w:t>
            </w:r>
          </w:p>
        </w:tc>
        <w:tc>
          <w:p>
            <w:pPr>
              <w:pStyle w:val="Compact"/>
              <w:jc w:val="right"/>
            </w:pPr>
            <w:r>
              <w:t xml:space="preserve">0.01</w:t>
            </w:r>
          </w:p>
        </w:tc>
        <w:tc>
          <w:p>
            <w:pPr>
              <w:pStyle w:val="Compact"/>
              <w:jc w:val="right"/>
            </w:pPr>
            <w:r>
              <w:t xml:space="preserve">0.01</w:t>
            </w:r>
          </w:p>
        </w:tc>
      </w:tr>
      <w:tr>
        <w:tc>
          <w:p>
            <w:pPr>
              <w:pStyle w:val="Compact"/>
              <w:jc w:val="left"/>
            </w:pPr>
            <w:r>
              <w:t xml:space="preserve">BI</w:t>
            </w:r>
          </w:p>
        </w:tc>
        <w:tc>
          <w:p>
            <w:pPr>
              <w:pStyle w:val="Compact"/>
              <w:jc w:val="left"/>
            </w:pPr>
            <w:r>
              <w:t xml:space="preserve">BI_4</w:t>
            </w:r>
          </w:p>
        </w:tc>
        <w:tc>
          <w:p>
            <w:pPr>
              <w:pStyle w:val="Compact"/>
              <w:jc w:val="right"/>
            </w:pPr>
            <w:r>
              <w:t xml:space="preserve">1.02</w:t>
            </w:r>
          </w:p>
        </w:tc>
        <w:tc>
          <w:p>
            <w:pPr>
              <w:pStyle w:val="Compact"/>
              <w:jc w:val="right"/>
            </w:pPr>
            <w:r>
              <w:t xml:space="preserve">0</w:t>
            </w:r>
          </w:p>
        </w:tc>
        <w:tc>
          <w:p>
            <w:pPr>
              <w:pStyle w:val="Compact"/>
              <w:jc w:val="right"/>
            </w:pPr>
            <w:r>
              <w:t xml:space="preserve">79.78</w:t>
            </w:r>
          </w:p>
        </w:tc>
        <w:tc>
          <w:p>
            <w:pPr>
              <w:pStyle w:val="Compact"/>
              <w:jc w:val="right"/>
            </w:pPr>
            <w:r>
              <w:t xml:space="preserve">0.93</w:t>
            </w:r>
          </w:p>
        </w:tc>
        <w:tc>
          <w:p>
            <w:pPr>
              <w:pStyle w:val="Compact"/>
              <w:jc w:val="right"/>
            </w:pPr>
            <w:r>
              <w:t xml:space="preserve">0.93</w:t>
            </w:r>
          </w:p>
        </w:tc>
        <w:tc>
          <w:p>
            <w:pPr>
              <w:pStyle w:val="Compact"/>
              <w:jc w:val="right"/>
            </w:pPr>
            <w:r>
              <w:t xml:space="preserve">0.01</w:t>
            </w:r>
          </w:p>
        </w:tc>
        <w:tc>
          <w:p>
            <w:pPr>
              <w:pStyle w:val="Compact"/>
              <w:jc w:val="right"/>
            </w:pPr>
            <w:r>
              <w:t xml:space="preserve">0.01</w:t>
            </w:r>
          </w:p>
        </w:tc>
      </w:tr>
      <w:tr>
        <w:tc>
          <w:p>
            <w:pPr>
              <w:pStyle w:val="Compact"/>
              <w:jc w:val="left"/>
            </w:pPr>
            <w:r>
              <w:t xml:space="preserve">BI</w:t>
            </w:r>
          </w:p>
        </w:tc>
        <w:tc>
          <w:p>
            <w:pPr>
              <w:pStyle w:val="Compact"/>
              <w:jc w:val="left"/>
            </w:pPr>
            <w:r>
              <w:t xml:space="preserve">BI_5</w:t>
            </w:r>
          </w:p>
        </w:tc>
        <w:tc>
          <w:p>
            <w:pPr>
              <w:pStyle w:val="Compact"/>
              <w:jc w:val="right"/>
            </w:pPr>
            <w:r>
              <w:t xml:space="preserve">1.04</w:t>
            </w:r>
          </w:p>
        </w:tc>
        <w:tc>
          <w:p>
            <w:pPr>
              <w:pStyle w:val="Compact"/>
              <w:jc w:val="right"/>
            </w:pPr>
            <w:r>
              <w:t xml:space="preserve">0</w:t>
            </w:r>
          </w:p>
        </w:tc>
        <w:tc>
          <w:p>
            <w:pPr>
              <w:pStyle w:val="Compact"/>
              <w:jc w:val="right"/>
            </w:pPr>
            <w:r>
              <w:t xml:space="preserve">79.78</w:t>
            </w:r>
          </w:p>
        </w:tc>
        <w:tc>
          <w:p>
            <w:pPr>
              <w:pStyle w:val="Compact"/>
              <w:jc w:val="right"/>
            </w:pPr>
            <w:r>
              <w:t xml:space="preserve">0.93</w:t>
            </w:r>
          </w:p>
        </w:tc>
        <w:tc>
          <w:p>
            <w:pPr>
              <w:pStyle w:val="Compact"/>
              <w:jc w:val="right"/>
            </w:pPr>
            <w:r>
              <w:t xml:space="preserve">0.93</w:t>
            </w:r>
          </w:p>
        </w:tc>
        <w:tc>
          <w:p>
            <w:pPr>
              <w:pStyle w:val="Compact"/>
              <w:jc w:val="right"/>
            </w:pPr>
            <w:r>
              <w:t xml:space="preserve">0.01</w:t>
            </w:r>
          </w:p>
        </w:tc>
        <w:tc>
          <w:p>
            <w:pPr>
              <w:pStyle w:val="Compact"/>
              <w:jc w:val="right"/>
            </w:pPr>
            <w:r>
              <w:t xml:space="preserve">0.01</w:t>
            </w:r>
          </w:p>
        </w:tc>
      </w:tr>
      <w:tr>
        <w:tc>
          <w:p>
            <w:pPr>
              <w:pStyle w:val="Compact"/>
              <w:jc w:val="left"/>
            </w:pPr>
            <w:r>
              <w:t xml:space="preserve">e_WOM</w:t>
            </w:r>
          </w:p>
        </w:tc>
        <w:tc>
          <w:p>
            <w:pPr>
              <w:pStyle w:val="Compact"/>
              <w:jc w:val="left"/>
            </w:pPr>
            <w:r>
              <w:t xml:space="preserve">e_WOM_1</w:t>
            </w:r>
          </w:p>
        </w:tc>
        <w:tc>
          <w:p>
            <w:pPr>
              <w:pStyle w:val="Compact"/>
              <w:jc w:val="right"/>
            </w:pPr>
            <w:r>
              <w:t xml:space="preserve">1.00</w:t>
            </w:r>
          </w:p>
        </w:tc>
        <w:tc>
          <w:p>
            <w:pPr>
              <w:pStyle w:val="Compact"/>
              <w:jc w:val="right"/>
            </w:pPr>
            <w:r>
              <w:t xml:space="preserve">-</w:t>
            </w:r>
          </w:p>
        </w:tc>
        <w:tc>
          <w:p>
            <w:pPr>
              <w:pStyle w:val="Compact"/>
              <w:jc w:val="right"/>
            </w:pPr>
            <w:r>
              <w:t xml:space="preserve">89.80</w:t>
            </w:r>
          </w:p>
        </w:tc>
        <w:tc>
          <w:p>
            <w:pPr>
              <w:pStyle w:val="Compact"/>
              <w:jc w:val="right"/>
            </w:pPr>
            <w:r>
              <w:t xml:space="preserve">0.96</w:t>
            </w:r>
          </w:p>
        </w:tc>
        <w:tc>
          <w:p>
            <w:pPr>
              <w:pStyle w:val="Compact"/>
              <w:jc w:val="right"/>
            </w:pPr>
            <w:r>
              <w:t xml:space="preserve">0.95</w:t>
            </w:r>
          </w:p>
        </w:tc>
        <w:tc>
          <w:p>
            <w:pPr>
              <w:pStyle w:val="Compact"/>
              <w:jc w:val="right"/>
            </w:pPr>
            <w:r>
              <w:t xml:space="preserve">0.00</w:t>
            </w:r>
          </w:p>
        </w:tc>
        <w:tc>
          <w:p>
            <w:pPr>
              <w:pStyle w:val="Compact"/>
              <w:jc w:val="right"/>
            </w:pPr>
            <w:r>
              <w:t xml:space="preserve">0.00</w:t>
            </w:r>
          </w:p>
        </w:tc>
      </w:tr>
      <w:tr>
        <w:tc>
          <w:p>
            <w:pPr>
              <w:pStyle w:val="Compact"/>
              <w:jc w:val="left"/>
            </w:pPr>
            <w:r>
              <w:t xml:space="preserve">e_WOM</w:t>
            </w:r>
          </w:p>
        </w:tc>
        <w:tc>
          <w:p>
            <w:pPr>
              <w:pStyle w:val="Compact"/>
              <w:jc w:val="left"/>
            </w:pPr>
            <w:r>
              <w:t xml:space="preserve">e_WOM_2</w:t>
            </w:r>
          </w:p>
        </w:tc>
        <w:tc>
          <w:p>
            <w:pPr>
              <w:pStyle w:val="Compact"/>
              <w:jc w:val="right"/>
            </w:pPr>
            <w:r>
              <w:t xml:space="preserve">1.03</w:t>
            </w:r>
          </w:p>
        </w:tc>
        <w:tc>
          <w:p>
            <w:pPr>
              <w:pStyle w:val="Compact"/>
              <w:jc w:val="right"/>
            </w:pPr>
            <w:r>
              <w:t xml:space="preserve">0</w:t>
            </w:r>
          </w:p>
        </w:tc>
        <w:tc>
          <w:p>
            <w:pPr>
              <w:pStyle w:val="Compact"/>
              <w:jc w:val="right"/>
            </w:pPr>
            <w:r>
              <w:t xml:space="preserve">89.80</w:t>
            </w:r>
          </w:p>
        </w:tc>
        <w:tc>
          <w:p>
            <w:pPr>
              <w:pStyle w:val="Compact"/>
              <w:jc w:val="right"/>
            </w:pPr>
            <w:r>
              <w:t xml:space="preserve">0.96</w:t>
            </w:r>
          </w:p>
        </w:tc>
        <w:tc>
          <w:p>
            <w:pPr>
              <w:pStyle w:val="Compact"/>
              <w:jc w:val="right"/>
            </w:pPr>
            <w:r>
              <w:t xml:space="preserve">0.95</w:t>
            </w:r>
          </w:p>
        </w:tc>
        <w:tc>
          <w:p>
            <w:pPr>
              <w:pStyle w:val="Compact"/>
              <w:jc w:val="right"/>
            </w:pPr>
            <w:r>
              <w:t xml:space="preserve">0.00</w:t>
            </w:r>
          </w:p>
        </w:tc>
        <w:tc>
          <w:p>
            <w:pPr>
              <w:pStyle w:val="Compact"/>
              <w:jc w:val="right"/>
            </w:pPr>
            <w:r>
              <w:t xml:space="preserve">0.00</w:t>
            </w:r>
          </w:p>
        </w:tc>
      </w:tr>
      <w:tr>
        <w:tc>
          <w:p>
            <w:pPr>
              <w:pStyle w:val="Compact"/>
              <w:jc w:val="left"/>
            </w:pPr>
            <w:r>
              <w:t xml:space="preserve">e_WOM</w:t>
            </w:r>
          </w:p>
        </w:tc>
        <w:tc>
          <w:p>
            <w:pPr>
              <w:pStyle w:val="Compact"/>
              <w:jc w:val="left"/>
            </w:pPr>
            <w:r>
              <w:t xml:space="preserve">e_WOM_3</w:t>
            </w:r>
          </w:p>
        </w:tc>
        <w:tc>
          <w:p>
            <w:pPr>
              <w:pStyle w:val="Compact"/>
              <w:jc w:val="right"/>
            </w:pPr>
            <w:r>
              <w:t xml:space="preserve">1.09</w:t>
            </w:r>
          </w:p>
        </w:tc>
        <w:tc>
          <w:p>
            <w:pPr>
              <w:pStyle w:val="Compact"/>
              <w:jc w:val="right"/>
            </w:pPr>
            <w:r>
              <w:t xml:space="preserve">0</w:t>
            </w:r>
          </w:p>
        </w:tc>
        <w:tc>
          <w:p>
            <w:pPr>
              <w:pStyle w:val="Compact"/>
              <w:jc w:val="right"/>
            </w:pPr>
            <w:r>
              <w:t xml:space="preserve">89.80</w:t>
            </w:r>
          </w:p>
        </w:tc>
        <w:tc>
          <w:p>
            <w:pPr>
              <w:pStyle w:val="Compact"/>
              <w:jc w:val="right"/>
            </w:pPr>
            <w:r>
              <w:t xml:space="preserve">0.96</w:t>
            </w:r>
          </w:p>
        </w:tc>
        <w:tc>
          <w:p>
            <w:pPr>
              <w:pStyle w:val="Compact"/>
              <w:jc w:val="right"/>
            </w:pPr>
            <w:r>
              <w:t xml:space="preserve">0.95</w:t>
            </w:r>
          </w:p>
        </w:tc>
        <w:tc>
          <w:p>
            <w:pPr>
              <w:pStyle w:val="Compact"/>
              <w:jc w:val="right"/>
            </w:pPr>
            <w:r>
              <w:t xml:space="preserve">0.00</w:t>
            </w:r>
          </w:p>
        </w:tc>
        <w:tc>
          <w:p>
            <w:pPr>
              <w:pStyle w:val="Compact"/>
              <w:jc w:val="right"/>
            </w:pPr>
            <w:r>
              <w:t xml:space="preserve">0.00</w:t>
            </w:r>
          </w:p>
        </w:tc>
      </w:tr>
      <w:tr>
        <w:tc>
          <w:p>
            <w:pPr>
              <w:pStyle w:val="Compact"/>
              <w:jc w:val="left"/>
            </w:pPr>
            <w:r>
              <w:t xml:space="preserve">e_WOM</w:t>
            </w:r>
          </w:p>
        </w:tc>
        <w:tc>
          <w:p>
            <w:pPr>
              <w:pStyle w:val="Compact"/>
              <w:jc w:val="left"/>
            </w:pPr>
            <w:r>
              <w:t xml:space="preserve">e_WOM_4</w:t>
            </w:r>
          </w:p>
        </w:tc>
        <w:tc>
          <w:p>
            <w:pPr>
              <w:pStyle w:val="Compact"/>
              <w:jc w:val="right"/>
            </w:pPr>
            <w:r>
              <w:t xml:space="preserve">1.03</w:t>
            </w:r>
          </w:p>
        </w:tc>
        <w:tc>
          <w:p>
            <w:pPr>
              <w:pStyle w:val="Compact"/>
              <w:jc w:val="right"/>
            </w:pPr>
            <w:r>
              <w:t xml:space="preserve">0</w:t>
            </w:r>
          </w:p>
        </w:tc>
        <w:tc>
          <w:p>
            <w:pPr>
              <w:pStyle w:val="Compact"/>
              <w:jc w:val="right"/>
            </w:pPr>
            <w:r>
              <w:t xml:space="preserve">89.80</w:t>
            </w:r>
          </w:p>
        </w:tc>
        <w:tc>
          <w:p>
            <w:pPr>
              <w:pStyle w:val="Compact"/>
              <w:jc w:val="right"/>
            </w:pPr>
            <w:r>
              <w:t xml:space="preserve">0.96</w:t>
            </w:r>
          </w:p>
        </w:tc>
        <w:tc>
          <w:p>
            <w:pPr>
              <w:pStyle w:val="Compact"/>
              <w:jc w:val="right"/>
            </w:pPr>
            <w:r>
              <w:t xml:space="preserve">0.95</w:t>
            </w:r>
          </w:p>
        </w:tc>
        <w:tc>
          <w:p>
            <w:pPr>
              <w:pStyle w:val="Compact"/>
              <w:jc w:val="right"/>
            </w:pPr>
            <w:r>
              <w:t xml:space="preserve">0.00</w:t>
            </w:r>
          </w:p>
        </w:tc>
        <w:tc>
          <w:p>
            <w:pPr>
              <w:pStyle w:val="Compact"/>
              <w:jc w:val="right"/>
            </w:pPr>
            <w:r>
              <w:t xml:space="preserve">0.00</w:t>
            </w:r>
          </w:p>
        </w:tc>
      </w:tr>
      <w:tr>
        <w:tc>
          <w:p>
            <w:pPr>
              <w:pStyle w:val="Compact"/>
              <w:jc w:val="left"/>
            </w:pPr>
            <w:r>
              <w:t xml:space="preserve">SI</w:t>
            </w:r>
          </w:p>
        </w:tc>
        <w:tc>
          <w:p>
            <w:pPr>
              <w:pStyle w:val="Compact"/>
              <w:jc w:val="left"/>
            </w:pPr>
            <w:r>
              <w:t xml:space="preserve">CSI_1</w:t>
            </w:r>
          </w:p>
        </w:tc>
        <w:tc>
          <w:p>
            <w:pPr>
              <w:pStyle w:val="Compact"/>
              <w:jc w:val="right"/>
            </w:pPr>
            <w:r>
              <w:t xml:space="preserve">1.00</w:t>
            </w:r>
          </w:p>
        </w:tc>
        <w:tc>
          <w:p>
            <w:pPr>
              <w:pStyle w:val="Compact"/>
              <w:jc w:val="right"/>
            </w:pPr>
            <w:r>
              <w:t xml:space="preserve">-</w:t>
            </w:r>
          </w:p>
        </w:tc>
        <w:tc>
          <w:p>
            <w:pPr>
              <w:pStyle w:val="Compact"/>
              <w:jc w:val="right"/>
            </w:pPr>
            <w:r>
              <w:t xml:space="preserve">62.87</w:t>
            </w:r>
          </w:p>
        </w:tc>
        <w:tc>
          <w:p>
            <w:pPr>
              <w:pStyle w:val="Compact"/>
              <w:jc w:val="right"/>
            </w:pPr>
            <w:r>
              <w:t xml:space="preserve">0.88</w:t>
            </w:r>
          </w:p>
        </w:tc>
        <w:tc>
          <w:p>
            <w:pPr>
              <w:pStyle w:val="Compact"/>
              <w:jc w:val="right"/>
            </w:pPr>
            <w:r>
              <w:t xml:space="preserve">0.98</w:t>
            </w:r>
          </w:p>
        </w:tc>
        <w:tc>
          <w:p>
            <w:pPr>
              <w:pStyle w:val="Compact"/>
              <w:jc w:val="right"/>
            </w:pPr>
            <w:r>
              <w:t xml:space="preserve">0.17</w:t>
            </w:r>
          </w:p>
        </w:tc>
        <w:tc>
          <w:p>
            <w:pPr>
              <w:pStyle w:val="Compact"/>
              <w:jc w:val="right"/>
            </w:pPr>
            <w:r>
              <w:t xml:space="preserve">0.00</w:t>
            </w:r>
          </w:p>
        </w:tc>
      </w:tr>
      <w:tr>
        <w:tc>
          <w:p>
            <w:pPr>
              <w:pStyle w:val="Compact"/>
              <w:jc w:val="left"/>
            </w:pPr>
            <w:r>
              <w:t xml:space="preserve">SI</w:t>
            </w:r>
          </w:p>
        </w:tc>
        <w:tc>
          <w:p>
            <w:pPr>
              <w:pStyle w:val="Compact"/>
              <w:jc w:val="left"/>
            </w:pPr>
            <w:r>
              <w:t xml:space="preserve">CSI_2</w:t>
            </w:r>
          </w:p>
        </w:tc>
        <w:tc>
          <w:p>
            <w:pPr>
              <w:pStyle w:val="Compact"/>
              <w:jc w:val="right"/>
            </w:pPr>
            <w:r>
              <w:t xml:space="preserve">1.03</w:t>
            </w:r>
          </w:p>
        </w:tc>
        <w:tc>
          <w:p>
            <w:pPr>
              <w:pStyle w:val="Compact"/>
              <w:jc w:val="right"/>
            </w:pPr>
            <w:r>
              <w:t xml:space="preserve">0</w:t>
            </w:r>
          </w:p>
        </w:tc>
        <w:tc>
          <w:p>
            <w:pPr>
              <w:pStyle w:val="Compact"/>
              <w:jc w:val="right"/>
            </w:pPr>
            <w:r>
              <w:t xml:space="preserve">62.87</w:t>
            </w:r>
          </w:p>
        </w:tc>
        <w:tc>
          <w:p>
            <w:pPr>
              <w:pStyle w:val="Compact"/>
              <w:jc w:val="right"/>
            </w:pPr>
            <w:r>
              <w:t xml:space="preserve">0.88</w:t>
            </w:r>
          </w:p>
        </w:tc>
        <w:tc>
          <w:p>
            <w:pPr>
              <w:pStyle w:val="Compact"/>
              <w:jc w:val="right"/>
            </w:pPr>
            <w:r>
              <w:t xml:space="preserve">0.98</w:t>
            </w:r>
          </w:p>
        </w:tc>
        <w:tc>
          <w:p>
            <w:pPr>
              <w:pStyle w:val="Compact"/>
              <w:jc w:val="right"/>
            </w:pPr>
            <w:r>
              <w:t xml:space="preserve">0.17</w:t>
            </w:r>
          </w:p>
        </w:tc>
        <w:tc>
          <w:p>
            <w:pPr>
              <w:pStyle w:val="Compact"/>
              <w:jc w:val="right"/>
            </w:pPr>
            <w:r>
              <w:t xml:space="preserve">0.00</w:t>
            </w:r>
          </w:p>
        </w:tc>
      </w:tr>
      <w:tr>
        <w:tc>
          <w:p>
            <w:pPr>
              <w:pStyle w:val="Compact"/>
              <w:jc w:val="left"/>
            </w:pPr>
            <w:r>
              <w:t xml:space="preserve">SI</w:t>
            </w:r>
          </w:p>
        </w:tc>
        <w:tc>
          <w:p>
            <w:pPr>
              <w:pStyle w:val="Compact"/>
              <w:jc w:val="left"/>
            </w:pPr>
            <w:r>
              <w:t xml:space="preserve">ASI_1</w:t>
            </w:r>
          </w:p>
        </w:tc>
        <w:tc>
          <w:p>
            <w:pPr>
              <w:pStyle w:val="Compact"/>
              <w:jc w:val="right"/>
            </w:pPr>
            <w:r>
              <w:t xml:space="preserve">1.16</w:t>
            </w:r>
          </w:p>
        </w:tc>
        <w:tc>
          <w:p>
            <w:pPr>
              <w:pStyle w:val="Compact"/>
              <w:jc w:val="right"/>
            </w:pPr>
            <w:r>
              <w:t xml:space="preserve">0</w:t>
            </w:r>
          </w:p>
        </w:tc>
        <w:tc>
          <w:p>
            <w:pPr>
              <w:pStyle w:val="Compact"/>
              <w:jc w:val="right"/>
            </w:pPr>
            <w:r>
              <w:t xml:space="preserve">62.87</w:t>
            </w:r>
          </w:p>
        </w:tc>
        <w:tc>
          <w:p>
            <w:pPr>
              <w:pStyle w:val="Compact"/>
              <w:jc w:val="right"/>
            </w:pPr>
            <w:r>
              <w:t xml:space="preserve">0.88</w:t>
            </w:r>
          </w:p>
        </w:tc>
        <w:tc>
          <w:p>
            <w:pPr>
              <w:pStyle w:val="Compact"/>
              <w:jc w:val="right"/>
            </w:pPr>
            <w:r>
              <w:t xml:space="preserve">0.98</w:t>
            </w:r>
          </w:p>
        </w:tc>
        <w:tc>
          <w:p>
            <w:pPr>
              <w:pStyle w:val="Compact"/>
              <w:jc w:val="right"/>
            </w:pPr>
            <w:r>
              <w:t xml:space="preserve">0.17</w:t>
            </w:r>
          </w:p>
        </w:tc>
        <w:tc>
          <w:p>
            <w:pPr>
              <w:pStyle w:val="Compact"/>
              <w:jc w:val="right"/>
            </w:pPr>
            <w:r>
              <w:t xml:space="preserve">0.00</w:t>
            </w:r>
          </w:p>
        </w:tc>
      </w:tr>
      <w:tr>
        <w:tc>
          <w:p>
            <w:pPr>
              <w:pStyle w:val="Compact"/>
              <w:jc w:val="left"/>
            </w:pPr>
            <w:r>
              <w:t xml:space="preserve">SI</w:t>
            </w:r>
          </w:p>
        </w:tc>
        <w:tc>
          <w:p>
            <w:pPr>
              <w:pStyle w:val="Compact"/>
              <w:jc w:val="left"/>
            </w:pPr>
            <w:r>
              <w:t xml:space="preserve">ASI_2</w:t>
            </w:r>
          </w:p>
        </w:tc>
        <w:tc>
          <w:p>
            <w:pPr>
              <w:pStyle w:val="Compact"/>
              <w:jc w:val="right"/>
            </w:pPr>
            <w:r>
              <w:t xml:space="preserve">1.15</w:t>
            </w:r>
          </w:p>
        </w:tc>
        <w:tc>
          <w:p>
            <w:pPr>
              <w:pStyle w:val="Compact"/>
              <w:jc w:val="right"/>
            </w:pPr>
            <w:r>
              <w:t xml:space="preserve">0</w:t>
            </w:r>
          </w:p>
        </w:tc>
        <w:tc>
          <w:p>
            <w:pPr>
              <w:pStyle w:val="Compact"/>
              <w:jc w:val="right"/>
            </w:pPr>
            <w:r>
              <w:t xml:space="preserve">62.87</w:t>
            </w:r>
          </w:p>
        </w:tc>
        <w:tc>
          <w:p>
            <w:pPr>
              <w:pStyle w:val="Compact"/>
              <w:jc w:val="right"/>
            </w:pPr>
            <w:r>
              <w:t xml:space="preserve">0.88</w:t>
            </w:r>
          </w:p>
        </w:tc>
        <w:tc>
          <w:p>
            <w:pPr>
              <w:pStyle w:val="Compact"/>
              <w:jc w:val="right"/>
            </w:pPr>
            <w:r>
              <w:t xml:space="preserve">0.98</w:t>
            </w:r>
          </w:p>
        </w:tc>
        <w:tc>
          <w:p>
            <w:pPr>
              <w:pStyle w:val="Compact"/>
              <w:jc w:val="right"/>
            </w:pPr>
            <w:r>
              <w:t xml:space="preserve">0.17</w:t>
            </w:r>
          </w:p>
        </w:tc>
        <w:tc>
          <w:p>
            <w:pPr>
              <w:pStyle w:val="Compact"/>
              <w:jc w:val="right"/>
            </w:pPr>
            <w:r>
              <w:t xml:space="preserve">0.00</w:t>
            </w:r>
          </w:p>
        </w:tc>
      </w:tr>
      <w:tr>
        <w:tc>
          <w:p>
            <w:pPr>
              <w:pStyle w:val="Compact"/>
              <w:jc w:val="left"/>
            </w:pPr>
            <w:r>
              <w:t xml:space="preserve">SI</w:t>
            </w:r>
          </w:p>
        </w:tc>
        <w:tc>
          <w:p>
            <w:pPr>
              <w:pStyle w:val="Compact"/>
              <w:jc w:val="left"/>
            </w:pPr>
            <w:r>
              <w:t xml:space="preserve">ESI_1</w:t>
            </w:r>
          </w:p>
        </w:tc>
        <w:tc>
          <w:p>
            <w:pPr>
              <w:pStyle w:val="Compact"/>
              <w:jc w:val="right"/>
            </w:pPr>
            <w:r>
              <w:t xml:space="preserve">2.12</w:t>
            </w:r>
          </w:p>
        </w:tc>
        <w:tc>
          <w:p>
            <w:pPr>
              <w:pStyle w:val="Compact"/>
              <w:jc w:val="right"/>
            </w:pPr>
            <w:r>
              <w:t xml:space="preserve">0</w:t>
            </w:r>
          </w:p>
        </w:tc>
        <w:tc>
          <w:p>
            <w:pPr>
              <w:pStyle w:val="Compact"/>
              <w:jc w:val="right"/>
            </w:pPr>
            <w:r>
              <w:t xml:space="preserve">62.87</w:t>
            </w:r>
          </w:p>
        </w:tc>
        <w:tc>
          <w:p>
            <w:pPr>
              <w:pStyle w:val="Compact"/>
              <w:jc w:val="right"/>
            </w:pPr>
            <w:r>
              <w:t xml:space="preserve">0.88</w:t>
            </w:r>
          </w:p>
        </w:tc>
        <w:tc>
          <w:p>
            <w:pPr>
              <w:pStyle w:val="Compact"/>
              <w:jc w:val="right"/>
            </w:pPr>
            <w:r>
              <w:t xml:space="preserve">0.98</w:t>
            </w:r>
          </w:p>
        </w:tc>
        <w:tc>
          <w:p>
            <w:pPr>
              <w:pStyle w:val="Compact"/>
              <w:jc w:val="right"/>
            </w:pPr>
            <w:r>
              <w:t xml:space="preserve">0.17</w:t>
            </w:r>
          </w:p>
        </w:tc>
        <w:tc>
          <w:p>
            <w:pPr>
              <w:pStyle w:val="Compact"/>
              <w:jc w:val="right"/>
            </w:pPr>
            <w:r>
              <w:t xml:space="preserve">0.00</w:t>
            </w:r>
          </w:p>
        </w:tc>
      </w:tr>
      <w:tr>
        <w:tc>
          <w:p>
            <w:pPr>
              <w:pStyle w:val="Compact"/>
              <w:jc w:val="left"/>
            </w:pPr>
            <w:r>
              <w:t xml:space="preserve">SI</w:t>
            </w:r>
          </w:p>
        </w:tc>
        <w:tc>
          <w:p>
            <w:pPr>
              <w:pStyle w:val="Compact"/>
              <w:jc w:val="left"/>
            </w:pPr>
            <w:r>
              <w:t xml:space="preserve">ESI_2</w:t>
            </w:r>
          </w:p>
        </w:tc>
        <w:tc>
          <w:p>
            <w:pPr>
              <w:pStyle w:val="Compact"/>
              <w:jc w:val="right"/>
            </w:pPr>
            <w:r>
              <w:t xml:space="preserve">2.12</w:t>
            </w:r>
          </w:p>
        </w:tc>
        <w:tc>
          <w:p>
            <w:pPr>
              <w:pStyle w:val="Compact"/>
              <w:jc w:val="right"/>
            </w:pPr>
            <w:r>
              <w:t xml:space="preserve">0</w:t>
            </w:r>
          </w:p>
        </w:tc>
        <w:tc>
          <w:p>
            <w:pPr>
              <w:pStyle w:val="Compact"/>
              <w:jc w:val="right"/>
            </w:pPr>
            <w:r>
              <w:t xml:space="preserve">62.87</w:t>
            </w:r>
          </w:p>
        </w:tc>
        <w:tc>
          <w:p>
            <w:pPr>
              <w:pStyle w:val="Compact"/>
              <w:jc w:val="right"/>
            </w:pPr>
            <w:r>
              <w:t xml:space="preserve">0.88</w:t>
            </w:r>
          </w:p>
        </w:tc>
        <w:tc>
          <w:p>
            <w:pPr>
              <w:pStyle w:val="Compact"/>
              <w:jc w:val="right"/>
            </w:pPr>
            <w:r>
              <w:t xml:space="preserve">0.98</w:t>
            </w:r>
          </w:p>
        </w:tc>
        <w:tc>
          <w:p>
            <w:pPr>
              <w:pStyle w:val="Compact"/>
              <w:jc w:val="right"/>
            </w:pPr>
            <w:r>
              <w:t xml:space="preserve">0.17</w:t>
            </w:r>
          </w:p>
        </w:tc>
        <w:tc>
          <w:p>
            <w:pPr>
              <w:pStyle w:val="Compact"/>
              <w:jc w:val="right"/>
            </w:pPr>
            <w:r>
              <w:t xml:space="preserve">0.00</w:t>
            </w:r>
          </w:p>
        </w:tc>
      </w:tr>
    </w:tbl>
    <w:p>
      <w:pPr>
        <w:pStyle w:val="Textoindependiente"/>
      </w:pPr>
      <w:r>
        <w:t xml:space="preserve">Los estadísticos de fiabilidad del modelo y la estructura de correlaciones de las variables latentes son mostrados en dos tablas adicionales.</w:t>
      </w:r>
    </w:p>
    <w:p>
      <w:pPr>
        <w:pStyle w:val="TableCaption"/>
      </w:pPr>
      <w:r>
        <w:t xml:space="preserve">Tabla: Estadísticos de fiabilidad correspondientes a los constructos evaluados. Fuente: elaboración propia.</w:t>
      </w:r>
    </w:p>
    <w:tbl>
      <w:tblPr>
        <w:tblStyle w:val="Table"/>
        <w:tblW w:type="pct" w:w="0.0"/>
        <w:tblLook w:firstRow="1"/>
        <w:tblCaption w:val="Tabla: Estadísticos de fiabilidad correspondientes a los constructos evaluados. Fuente: elaboración propia."/>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BCI</w:t>
            </w:r>
          </w:p>
        </w:tc>
        <w:tc>
          <w:tcPr>
            <w:tcBorders>
              <w:bottom w:val="single"/>
            </w:tcBorders>
            <w:vAlign w:val="bottom"/>
          </w:tcPr>
          <w:p>
            <w:pPr>
              <w:pStyle w:val="Compact"/>
              <w:jc w:val="right"/>
            </w:pPr>
            <w:r>
              <w:t xml:space="preserve">BI</w:t>
            </w:r>
          </w:p>
        </w:tc>
        <w:tc>
          <w:tcPr>
            <w:tcBorders>
              <w:bottom w:val="single"/>
            </w:tcBorders>
            <w:vAlign w:val="bottom"/>
          </w:tcPr>
          <w:p>
            <w:pPr>
              <w:pStyle w:val="Compact"/>
              <w:jc w:val="right"/>
            </w:pPr>
            <w:r>
              <w:t xml:space="preserve">e_WOM</w:t>
            </w:r>
          </w:p>
        </w:tc>
        <w:tc>
          <w:tcPr>
            <w:tcBorders>
              <w:bottom w:val="single"/>
            </w:tcBorders>
            <w:vAlign w:val="bottom"/>
          </w:tcPr>
          <w:p>
            <w:pPr>
              <w:pStyle w:val="Compact"/>
              <w:jc w:val="right"/>
            </w:pPr>
            <w:r>
              <w:t xml:space="preserve">SI</w:t>
            </w:r>
          </w:p>
        </w:tc>
        <w:tc>
          <w:tcPr>
            <w:tcBorders>
              <w:bottom w:val="single"/>
            </w:tcBorders>
            <w:vAlign w:val="bottom"/>
          </w:tcPr>
          <w:p>
            <w:pPr>
              <w:pStyle w:val="Compact"/>
              <w:jc w:val="right"/>
            </w:pPr>
            <w:r>
              <w:t xml:space="preserve">total</w:t>
            </w:r>
          </w:p>
        </w:tc>
      </w:tr>
      <w:tr>
        <w:tc>
          <w:p>
            <w:pPr>
              <w:pStyle w:val="Compact"/>
              <w:jc w:val="left"/>
            </w:pPr>
            <w:r>
              <w:t xml:space="preserve">alpha</w:t>
            </w:r>
          </w:p>
        </w:tc>
        <w:tc>
          <w:p>
            <w:pPr>
              <w:pStyle w:val="Compact"/>
              <w:jc w:val="right"/>
            </w:pPr>
            <w:r>
              <w:t xml:space="preserve">0.96</w:t>
            </w:r>
          </w:p>
        </w:tc>
        <w:tc>
          <w:p>
            <w:pPr>
              <w:pStyle w:val="Compact"/>
              <w:jc w:val="right"/>
            </w:pPr>
            <w:r>
              <w:t xml:space="preserve">0.93</w:t>
            </w:r>
          </w:p>
        </w:tc>
        <w:tc>
          <w:p>
            <w:pPr>
              <w:pStyle w:val="Compact"/>
              <w:jc w:val="right"/>
            </w:pPr>
            <w:r>
              <w:t xml:space="preserve">0.96</w:t>
            </w:r>
          </w:p>
        </w:tc>
        <w:tc>
          <w:p>
            <w:pPr>
              <w:pStyle w:val="Compact"/>
              <w:jc w:val="right"/>
            </w:pPr>
            <w:r>
              <w:t xml:space="preserve">0.88</w:t>
            </w:r>
          </w:p>
        </w:tc>
        <w:tc>
          <w:p>
            <w:pPr>
              <w:pStyle w:val="Compact"/>
              <w:jc w:val="right"/>
            </w:pPr>
            <w:r>
              <w:t xml:space="preserve">0.96</w:t>
            </w:r>
          </w:p>
        </w:tc>
      </w:tr>
      <w:tr>
        <w:tc>
          <w:p>
            <w:pPr>
              <w:pStyle w:val="Compact"/>
              <w:jc w:val="left"/>
            </w:pPr>
            <w:r>
              <w:t xml:space="preserve">omega</w:t>
            </w:r>
          </w:p>
        </w:tc>
        <w:tc>
          <w:p>
            <w:pPr>
              <w:pStyle w:val="Compact"/>
              <w:jc w:val="right"/>
            </w:pPr>
            <w:r>
              <w:t xml:space="preserve">0.96</w:t>
            </w:r>
          </w:p>
        </w:tc>
        <w:tc>
          <w:p>
            <w:pPr>
              <w:pStyle w:val="Compact"/>
              <w:jc w:val="right"/>
            </w:pPr>
            <w:r>
              <w:t xml:space="preserve">0.93</w:t>
            </w:r>
          </w:p>
        </w:tc>
        <w:tc>
          <w:p>
            <w:pPr>
              <w:pStyle w:val="Compact"/>
              <w:jc w:val="right"/>
            </w:pPr>
            <w:r>
              <w:t xml:space="preserve">0.96</w:t>
            </w:r>
          </w:p>
        </w:tc>
        <w:tc>
          <w:p>
            <w:pPr>
              <w:pStyle w:val="Compact"/>
              <w:jc w:val="right"/>
            </w:pPr>
            <w:r>
              <w:t xml:space="preserve">0.85</w:t>
            </w:r>
          </w:p>
        </w:tc>
        <w:tc>
          <w:p>
            <w:pPr>
              <w:pStyle w:val="Compact"/>
              <w:jc w:val="right"/>
            </w:pPr>
            <w:r>
              <w:t xml:space="preserve">0.97</w:t>
            </w:r>
          </w:p>
        </w:tc>
      </w:tr>
      <w:tr>
        <w:tc>
          <w:p>
            <w:pPr>
              <w:pStyle w:val="Compact"/>
              <w:jc w:val="left"/>
            </w:pPr>
            <w:r>
              <w:t xml:space="preserve">omega2</w:t>
            </w:r>
          </w:p>
        </w:tc>
        <w:tc>
          <w:p>
            <w:pPr>
              <w:pStyle w:val="Compact"/>
              <w:jc w:val="right"/>
            </w:pPr>
            <w:r>
              <w:t xml:space="preserve">0.96</w:t>
            </w:r>
          </w:p>
        </w:tc>
        <w:tc>
          <w:p>
            <w:pPr>
              <w:pStyle w:val="Compact"/>
              <w:jc w:val="right"/>
            </w:pPr>
            <w:r>
              <w:t xml:space="preserve">0.93</w:t>
            </w:r>
          </w:p>
        </w:tc>
        <w:tc>
          <w:p>
            <w:pPr>
              <w:pStyle w:val="Compact"/>
              <w:jc w:val="right"/>
            </w:pPr>
            <w:r>
              <w:t xml:space="preserve">0.96</w:t>
            </w:r>
          </w:p>
        </w:tc>
        <w:tc>
          <w:p>
            <w:pPr>
              <w:pStyle w:val="Compact"/>
              <w:jc w:val="right"/>
            </w:pPr>
            <w:r>
              <w:t xml:space="preserve">0.85</w:t>
            </w:r>
          </w:p>
        </w:tc>
        <w:tc>
          <w:p>
            <w:pPr>
              <w:pStyle w:val="Compact"/>
              <w:jc w:val="right"/>
            </w:pPr>
            <w:r>
              <w:t xml:space="preserve">0.97</w:t>
            </w:r>
          </w:p>
        </w:tc>
      </w:tr>
      <w:tr>
        <w:tc>
          <w:p>
            <w:pPr>
              <w:pStyle w:val="Compact"/>
              <w:jc w:val="left"/>
            </w:pPr>
            <w:r>
              <w:t xml:space="preserve">omega3</w:t>
            </w:r>
          </w:p>
        </w:tc>
        <w:tc>
          <w:p>
            <w:pPr>
              <w:pStyle w:val="Compact"/>
              <w:jc w:val="right"/>
            </w:pPr>
            <w:r>
              <w:t xml:space="preserve">0.96</w:t>
            </w:r>
          </w:p>
        </w:tc>
        <w:tc>
          <w:p>
            <w:pPr>
              <w:pStyle w:val="Compact"/>
              <w:jc w:val="right"/>
            </w:pPr>
            <w:r>
              <w:t xml:space="preserve">0.93</w:t>
            </w:r>
          </w:p>
        </w:tc>
        <w:tc>
          <w:p>
            <w:pPr>
              <w:pStyle w:val="Compact"/>
              <w:jc w:val="right"/>
            </w:pPr>
            <w:r>
              <w:t xml:space="preserve">0.96</w:t>
            </w:r>
          </w:p>
        </w:tc>
        <w:tc>
          <w:p>
            <w:pPr>
              <w:pStyle w:val="Compact"/>
              <w:jc w:val="right"/>
            </w:pPr>
            <w:r>
              <w:t xml:space="preserve">0.72</w:t>
            </w:r>
          </w:p>
        </w:tc>
        <w:tc>
          <w:p>
            <w:pPr>
              <w:pStyle w:val="Compact"/>
              <w:jc w:val="right"/>
            </w:pPr>
            <w:r>
              <w:t xml:space="preserve">0.87</w:t>
            </w:r>
          </w:p>
        </w:tc>
      </w:tr>
      <w:tr>
        <w:tc>
          <w:p>
            <w:pPr>
              <w:pStyle w:val="Compact"/>
              <w:jc w:val="left"/>
            </w:pPr>
            <w:r>
              <w:t xml:space="preserve">avevar</w:t>
            </w:r>
          </w:p>
        </w:tc>
        <w:tc>
          <w:p>
            <w:pPr>
              <w:pStyle w:val="Compact"/>
              <w:jc w:val="right"/>
            </w:pPr>
            <w:r>
              <w:t xml:space="preserve">0.80</w:t>
            </w:r>
          </w:p>
        </w:tc>
        <w:tc>
          <w:p>
            <w:pPr>
              <w:pStyle w:val="Compact"/>
              <w:jc w:val="right"/>
            </w:pPr>
            <w:r>
              <w:t xml:space="preserve">0.73</w:t>
            </w:r>
          </w:p>
        </w:tc>
        <w:tc>
          <w:p>
            <w:pPr>
              <w:pStyle w:val="Compact"/>
              <w:jc w:val="right"/>
            </w:pPr>
            <w:r>
              <w:t xml:space="preserve">0.86</w:t>
            </w:r>
          </w:p>
        </w:tc>
        <w:tc>
          <w:p>
            <w:pPr>
              <w:pStyle w:val="Compact"/>
              <w:jc w:val="right"/>
            </w:pPr>
            <w:r>
              <w:t xml:space="preserve">0.51</w:t>
            </w:r>
          </w:p>
        </w:tc>
        <w:tc>
          <w:p>
            <w:pPr>
              <w:pStyle w:val="Compact"/>
              <w:jc w:val="right"/>
            </w:pPr>
            <w:r>
              <w:t xml:space="preserve">0.72</w:t>
            </w:r>
          </w:p>
        </w:tc>
      </w:tr>
    </w:tbl>
    <w:p>
      <w:pPr>
        <w:pStyle w:val="TableCaption"/>
      </w:pPr>
      <w:r>
        <w:t xml:space="preserve">Tabla: Estructura de correlaciones de los constructos evaluados. Fuente: elaboración propia.</w:t>
      </w:r>
    </w:p>
    <w:tbl>
      <w:tblPr>
        <w:tblStyle w:val="Table"/>
        <w:tblW w:type="pct" w:w="0.0"/>
        <w:tblLook w:firstRow="1"/>
        <w:tblCaption w:val="Tabla: Estructura de correlaciones de los constructos evaluados. Fuente: elaboración propia."/>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BCI</w:t>
            </w:r>
          </w:p>
        </w:tc>
        <w:tc>
          <w:tcPr>
            <w:tcBorders>
              <w:bottom w:val="single"/>
            </w:tcBorders>
            <w:vAlign w:val="bottom"/>
          </w:tcPr>
          <w:p>
            <w:pPr>
              <w:pStyle w:val="Compact"/>
              <w:jc w:val="right"/>
            </w:pPr>
            <w:r>
              <w:t xml:space="preserve">BI</w:t>
            </w:r>
          </w:p>
        </w:tc>
        <w:tc>
          <w:tcPr>
            <w:tcBorders>
              <w:bottom w:val="single"/>
            </w:tcBorders>
            <w:vAlign w:val="bottom"/>
          </w:tcPr>
          <w:p>
            <w:pPr>
              <w:pStyle w:val="Compact"/>
              <w:jc w:val="right"/>
            </w:pPr>
            <w:r>
              <w:t xml:space="preserve">e_WOM</w:t>
            </w:r>
          </w:p>
        </w:tc>
        <w:tc>
          <w:tcPr>
            <w:tcBorders>
              <w:bottom w:val="single"/>
            </w:tcBorders>
            <w:vAlign w:val="bottom"/>
          </w:tcPr>
          <w:p>
            <w:pPr>
              <w:pStyle w:val="Compact"/>
              <w:jc w:val="right"/>
            </w:pPr>
            <w:r>
              <w:t xml:space="preserve">SI</w:t>
            </w:r>
          </w:p>
        </w:tc>
      </w:tr>
      <w:tr>
        <w:tc>
          <w:p>
            <w:pPr>
              <w:pStyle w:val="Compact"/>
              <w:jc w:val="left"/>
            </w:pPr>
            <w:r>
              <w:t xml:space="preserve">BCI</w:t>
            </w:r>
          </w:p>
        </w:tc>
        <w:tc>
          <w:p>
            <w:pPr>
              <w:pStyle w:val="Compact"/>
              <w:jc w:val="right"/>
            </w:pPr>
            <w:r>
              <w:t xml:space="preserve">1.00</w:t>
            </w:r>
          </w:p>
        </w:tc>
        <w:tc>
          <w:p>
            <w:pPr>
              <w:pStyle w:val="Compact"/>
              <w:jc w:val="right"/>
            </w:pPr>
            <w:r>
              <w:t xml:space="preserve">1.00</w:t>
            </w:r>
          </w:p>
        </w:tc>
        <w:tc>
          <w:p>
            <w:pPr>
              <w:pStyle w:val="Compact"/>
              <w:jc w:val="right"/>
            </w:pPr>
            <w:r>
              <w:t xml:space="preserve">0.59</w:t>
            </w:r>
          </w:p>
        </w:tc>
        <w:tc>
          <w:p>
            <w:pPr>
              <w:pStyle w:val="Compact"/>
              <w:jc w:val="right"/>
            </w:pPr>
            <w:r>
              <w:t xml:space="preserve">0.54</w:t>
            </w:r>
          </w:p>
        </w:tc>
      </w:tr>
      <w:tr>
        <w:tc>
          <w:p>
            <w:pPr>
              <w:pStyle w:val="Compact"/>
              <w:jc w:val="left"/>
            </w:pPr>
            <w:r>
              <w:t xml:space="preserve">BI</w:t>
            </w:r>
          </w:p>
        </w:tc>
        <w:tc>
          <w:p>
            <w:pPr>
              <w:pStyle w:val="Compact"/>
              <w:jc w:val="right"/>
            </w:pPr>
            <w:r>
              <w:t xml:space="preserve">1.00</w:t>
            </w:r>
          </w:p>
        </w:tc>
        <w:tc>
          <w:p>
            <w:pPr>
              <w:pStyle w:val="Compact"/>
              <w:jc w:val="right"/>
            </w:pPr>
            <w:r>
              <w:t xml:space="preserve">1.00</w:t>
            </w:r>
          </w:p>
        </w:tc>
        <w:tc>
          <w:p>
            <w:pPr>
              <w:pStyle w:val="Compact"/>
              <w:jc w:val="right"/>
            </w:pPr>
            <w:r>
              <w:t xml:space="preserve">0.55</w:t>
            </w:r>
          </w:p>
        </w:tc>
        <w:tc>
          <w:p>
            <w:pPr>
              <w:pStyle w:val="Compact"/>
              <w:jc w:val="right"/>
            </w:pPr>
            <w:r>
              <w:t xml:space="preserve">0.55</w:t>
            </w:r>
          </w:p>
        </w:tc>
      </w:tr>
      <w:tr>
        <w:tc>
          <w:p>
            <w:pPr>
              <w:pStyle w:val="Compact"/>
              <w:jc w:val="left"/>
            </w:pPr>
            <w:r>
              <w:t xml:space="preserve">e_WOM</w:t>
            </w:r>
          </w:p>
        </w:tc>
        <w:tc>
          <w:p>
            <w:pPr>
              <w:pStyle w:val="Compact"/>
              <w:jc w:val="right"/>
            </w:pPr>
            <w:r>
              <w:t xml:space="preserve">0.59</w:t>
            </w:r>
          </w:p>
        </w:tc>
        <w:tc>
          <w:p>
            <w:pPr>
              <w:pStyle w:val="Compact"/>
              <w:jc w:val="right"/>
            </w:pPr>
            <w:r>
              <w:t xml:space="preserve">0.55</w:t>
            </w:r>
          </w:p>
        </w:tc>
        <w:tc>
          <w:p>
            <w:pPr>
              <w:pStyle w:val="Compact"/>
              <w:jc w:val="right"/>
            </w:pPr>
            <w:r>
              <w:t xml:space="preserve">1.00</w:t>
            </w:r>
          </w:p>
        </w:tc>
        <w:tc>
          <w:p>
            <w:pPr>
              <w:pStyle w:val="Compact"/>
              <w:jc w:val="right"/>
            </w:pPr>
            <w:r>
              <w:t xml:space="preserve">0.42</w:t>
            </w:r>
          </w:p>
        </w:tc>
      </w:tr>
      <w:tr>
        <w:tc>
          <w:p>
            <w:pPr>
              <w:pStyle w:val="Compact"/>
              <w:jc w:val="left"/>
            </w:pPr>
            <w:r>
              <w:t xml:space="preserve">SI</w:t>
            </w:r>
          </w:p>
        </w:tc>
        <w:tc>
          <w:p>
            <w:pPr>
              <w:pStyle w:val="Compact"/>
              <w:jc w:val="right"/>
            </w:pPr>
            <w:r>
              <w:t xml:space="preserve">0.54</w:t>
            </w:r>
          </w:p>
        </w:tc>
        <w:tc>
          <w:p>
            <w:pPr>
              <w:pStyle w:val="Compact"/>
              <w:jc w:val="right"/>
            </w:pPr>
            <w:r>
              <w:t xml:space="preserve">0.55</w:t>
            </w:r>
          </w:p>
        </w:tc>
        <w:tc>
          <w:p>
            <w:pPr>
              <w:pStyle w:val="Compact"/>
              <w:jc w:val="right"/>
            </w:pPr>
            <w:r>
              <w:t xml:space="preserve">0.42</w:t>
            </w:r>
          </w:p>
        </w:tc>
        <w:tc>
          <w:p>
            <w:pPr>
              <w:pStyle w:val="Compact"/>
              <w:jc w:val="right"/>
            </w:pPr>
            <w:r>
              <w:t xml:space="preserve">1.00</w:t>
            </w:r>
          </w:p>
        </w:tc>
      </w:tr>
    </w:tbl>
    <w:p>
      <w:pPr>
        <w:pStyle w:val="Textoindependiente"/>
      </w:pPr>
      <w:r>
        <w:t xml:space="preserve">En el proceso de modelamiento se pueden observar la construcción de las variables latentes SI, BI, BCI, e_WOM y las relaciones existentes entre ellas. Al respecto se pueden realizar las siguientes observaciones:</w:t>
      </w:r>
    </w:p>
    <w:p>
      <w:pPr>
        <w:pStyle w:val="Textoindependiente"/>
      </w:pPr>
      <w:r>
        <w:t xml:space="preserve">Sobre la distribución de las variables latentes es necesario reiterar la no normalidad. La aplicación de las pruebas de hipótesis de normalidad generaron en todos los casos resultados distribucionalmente alejados de la distribución gaussiana. En este sentido, no es posible hacer uso de los intervalos de confianza ni de los p valores calcualdos por defecto en el modelo.</w:t>
      </w:r>
    </w:p>
    <w:p>
      <w:pPr>
        <w:pStyle w:val="Textoindependiente"/>
      </w:pPr>
      <w:r>
        <w:t xml:space="preserve">El procedimiento de bootstrapping de 10^{4} iteraciones permite establecer la significancia de los coeficientes del modelo. De esta forma, los valores de los coeficientes son los calculados en el modelo y los valores correspondientes a intervalos de confianza y p valores son los calculados en el bootstrapping.</w:t>
      </w:r>
    </w:p>
    <w:p>
      <w:pPr>
        <w:pStyle w:val="Textoindependiente"/>
      </w:pPr>
      <w:r>
        <w:t xml:space="preserve">Respecto a las hipótesis planteadas los resultados indican que las hipótesis H2, H4 tuvieron resultados estadísticamente significativos a su favor.</w:t>
      </w:r>
    </w:p>
    <w:p>
      <w:pPr>
        <w:pStyle w:val="Ttulo1"/>
      </w:pPr>
      <w:bookmarkStart w:id="71" w:name="referencias"/>
      <w:r>
        <w:t xml:space="preserve">Referencias</w:t>
      </w:r>
      <w:bookmarkEnd w:id="71"/>
    </w:p>
    <w:bookmarkStart w:id="82" w:name="refs"/>
    <w:bookmarkStart w:id="73" w:name="ref-Bagozzi2012"/>
    <w:p>
      <w:pPr>
        <w:pStyle w:val="Bibliografa"/>
      </w:pPr>
      <w:r>
        <w:t xml:space="preserve">Bagozzi, R. P., &amp; Yi, Y. (2012). Specification, evaluation, and interpretation of structural equation models.</w:t>
      </w:r>
      <w:r>
        <w:t xml:space="preserve"> </w:t>
      </w:r>
      <w:r>
        <w:rPr>
          <w:i/>
        </w:rPr>
        <w:t xml:space="preserve">Journal of the Academy of Marketing Science</w:t>
      </w:r>
      <w:r>
        <w:t xml:space="preserve">,</w:t>
      </w:r>
      <w:r>
        <w:t xml:space="preserve"> </w:t>
      </w:r>
      <w:r>
        <w:rPr>
          <w:i/>
        </w:rPr>
        <w:t xml:space="preserve">40</w:t>
      </w:r>
      <w:r>
        <w:t xml:space="preserve">(1), 8–34.</w:t>
      </w:r>
      <w:r>
        <w:t xml:space="preserve"> </w:t>
      </w:r>
      <w:hyperlink r:id="rId72">
        <w:r>
          <w:rPr>
            <w:rStyle w:val="Hipervnculo"/>
          </w:rPr>
          <w:t xml:space="preserve">http://doi.org/10.1007/s11747-011-0278-x</w:t>
        </w:r>
      </w:hyperlink>
    </w:p>
    <w:bookmarkEnd w:id="73"/>
    <w:bookmarkStart w:id="75" w:name="ref-Cronbach1951"/>
    <w:p>
      <w:pPr>
        <w:pStyle w:val="Bibliografa"/>
      </w:pPr>
      <w:r>
        <w:t xml:space="preserve">Cronbach, L. J. (1951). Coefficient alpha and the internal structure of tests.</w:t>
      </w:r>
      <w:r>
        <w:t xml:space="preserve"> </w:t>
      </w:r>
      <w:r>
        <w:rPr>
          <w:i/>
        </w:rPr>
        <w:t xml:space="preserve">Psychometrika</w:t>
      </w:r>
      <w:r>
        <w:t xml:space="preserve">,</w:t>
      </w:r>
      <w:r>
        <w:t xml:space="preserve"> </w:t>
      </w:r>
      <w:r>
        <w:rPr>
          <w:i/>
        </w:rPr>
        <w:t xml:space="preserve">16</w:t>
      </w:r>
      <w:r>
        <w:t xml:space="preserve">(3), 297–334.</w:t>
      </w:r>
      <w:r>
        <w:t xml:space="preserve"> </w:t>
      </w:r>
      <w:hyperlink r:id="rId74">
        <w:r>
          <w:rPr>
            <w:rStyle w:val="Hipervnculo"/>
          </w:rPr>
          <w:t xml:space="preserve">http://doi.org/10.1007/BF02310555</w:t>
        </w:r>
      </w:hyperlink>
    </w:p>
    <w:bookmarkEnd w:id="75"/>
    <w:bookmarkStart w:id="76" w:name="ref-EfroTibs93"/>
    <w:p>
      <w:pPr>
        <w:pStyle w:val="Bibliografa"/>
      </w:pPr>
      <w:r>
        <w:t xml:space="preserve">Efron, B., &amp; Tibshirani, R. J. (1993).</w:t>
      </w:r>
      <w:r>
        <w:t xml:space="preserve"> </w:t>
      </w:r>
      <w:r>
        <w:rPr>
          <w:i/>
        </w:rPr>
        <w:t xml:space="preserve">An introduction to the bootstrap</w:t>
      </w:r>
      <w:r>
        <w:t xml:space="preserve">. Boca Raton, Florida, USA: Chapman &amp; Hall/CRC.</w:t>
      </w:r>
    </w:p>
    <w:bookmarkEnd w:id="76"/>
    <w:bookmarkStart w:id="78" w:name="ref-Jolliffe2002"/>
    <w:p>
      <w:pPr>
        <w:pStyle w:val="Bibliografa"/>
      </w:pPr>
      <w:r>
        <w:t xml:space="preserve">Jolliffe, I. T. (2002).</w:t>
      </w:r>
      <w:r>
        <w:t xml:space="preserve"> </w:t>
      </w:r>
      <w:r>
        <w:rPr>
          <w:i/>
        </w:rPr>
        <w:t xml:space="preserve">Principal Component Analysis, Second Edition</w:t>
      </w:r>
      <w:r>
        <w:t xml:space="preserve"> </w:t>
      </w:r>
      <w:r>
        <w:t xml:space="preserve">(Vol. 30, p. 487).</w:t>
      </w:r>
      <w:r>
        <w:t xml:space="preserve"> </w:t>
      </w:r>
      <w:hyperlink r:id="rId77">
        <w:r>
          <w:rPr>
            <w:rStyle w:val="Hipervnculo"/>
          </w:rPr>
          <w:t xml:space="preserve">http://doi.org/10.2307/1270093</w:t>
        </w:r>
      </w:hyperlink>
    </w:p>
    <w:bookmarkEnd w:id="78"/>
    <w:bookmarkStart w:id="80" w:name="ref-rbase"/>
    <w:p>
      <w:pPr>
        <w:pStyle w:val="Bibliografa"/>
      </w:pPr>
      <w:r>
        <w:t xml:space="preserve">R Core Team. (2019).</w:t>
      </w:r>
      <w:r>
        <w:t xml:space="preserve"> </w:t>
      </w:r>
      <w:r>
        <w:rPr>
          <w:i/>
        </w:rPr>
        <w:t xml:space="preserve">R: A language and environment for statistical computing</w:t>
      </w:r>
      <w:r>
        <w:t xml:space="preserve">. Vienna, Austria: R Foundation for Statistical Computing. Retrieved from</w:t>
      </w:r>
      <w:r>
        <w:t xml:space="preserve"> </w:t>
      </w:r>
      <w:hyperlink r:id="rId79">
        <w:r>
          <w:rPr>
            <w:rStyle w:val="Hipervnculo"/>
          </w:rPr>
          <w:t xml:space="preserve">https://www.R-project.org/</w:t>
        </w:r>
      </w:hyperlink>
    </w:p>
    <w:bookmarkEnd w:id="80"/>
    <w:bookmarkStart w:id="81" w:name="ref-ruiz2010modelos"/>
    <w:p>
      <w:pPr>
        <w:pStyle w:val="Bibliografa"/>
      </w:pPr>
      <w:r>
        <w:t xml:space="preserve">Ruiz, M. A., Pardo, A., &amp; San Martı'n, R. (2010). Modelos de ecuaciones estructurales.</w:t>
      </w:r>
      <w:r>
        <w:t xml:space="preserve"> </w:t>
      </w:r>
      <w:r>
        <w:rPr>
          <w:i/>
        </w:rPr>
        <w:t xml:space="preserve">Papeles Del Psicólogo</w:t>
      </w:r>
      <w:r>
        <w:t xml:space="preserve">,</w:t>
      </w:r>
      <w:r>
        <w:t xml:space="preserve"> </w:t>
      </w:r>
      <w:r>
        <w:rPr>
          <w:i/>
        </w:rPr>
        <w:t xml:space="preserve">31</w:t>
      </w:r>
      <w:r>
        <w:t xml:space="preserve">(1).</w:t>
      </w:r>
    </w:p>
    <w:bookmarkEnd w:id="81"/>
    <w:bookmarkEnd w:id="82"/>
    <w:sectPr w:rsidR="003B5012" w:rsidRPr="003B5012">
      <w:pgSz w:w="12240" w:h="15840"/>
      <w:pgMar w:top="1417" w:right="1701" w:bottom="1417" w:left="1701"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Textonotapie"/>
      </w:pPr>
      <w:r>
        <w:rPr>
          <w:rStyle w:val="Refdenotaalpie"/>
        </w:rPr>
        <w:footnoteRef/>
      </w:r>
      <w:r>
        <w:t xml:space="preserve"> </w:t>
      </w:r>
      <w:r>
        <w:t xml:space="preserve">CSI_1: Identidad social cognitiva 1. CSI_2: Identidad social cognitiva 2. ASI_1: Identidas social afectiva 1. ASI_2: Identidad social afectiva 2. ESI_1: Identidad social evaluativa 1. ESI_2: Identidad social evaluativa 2</w:t>
      </w:r>
    </w:p>
  </w:footnote>
  <w:footnote w:id="37">
    <w:p>
      <w:pPr>
        <w:pStyle w:val="Textonotapie"/>
      </w:pPr>
      <w:r>
        <w:rPr>
          <w:rStyle w:val="Refdenotaalpie"/>
        </w:rPr>
        <w:footnoteRef/>
      </w:r>
      <w:r>
        <w:t xml:space="preserve"> </w:t>
      </w:r>
      <w:r>
        <w:t xml:space="preserve">BI_1: Identificación con la marca 1. BI_2: Identificación con la marca 2. BI_3: Identificación con la marca 3. BI_4: Identificación con la marca 4. BI_5: Identificación con la marca 5</w:t>
      </w:r>
    </w:p>
  </w:footnote>
  <w:footnote w:id="45">
    <w:p>
      <w:pPr>
        <w:pStyle w:val="Textonotapie"/>
      </w:pPr>
      <w:r>
        <w:rPr>
          <w:rStyle w:val="Refdenotaalpie"/>
        </w:rPr>
        <w:footnoteRef/>
      </w:r>
      <w:r>
        <w:t xml:space="preserve"> </w:t>
      </w:r>
      <w:r>
        <w:t xml:space="preserve">BCI_1: Identificación de la comunidad de marca 1. BCI_2: Identificación de la comunidad de marca 2. BCI_3: Identificación de la comunidad de marca 3. BCI_4: Identificación de la comunidad de marca 4. BCI_5: Identificación de la comunidad de marca 5. BCI_6: Identificación de la comunidad de marca 6</w:t>
      </w:r>
    </w:p>
  </w:footnote>
  <w:footnote w:id="53">
    <w:p>
      <w:pPr>
        <w:pStyle w:val="Textonotapie"/>
      </w:pPr>
      <w:r>
        <w:rPr>
          <w:rStyle w:val="Refdenotaalpie"/>
        </w:rPr>
        <w:footnoteRef/>
      </w:r>
      <w:r>
        <w:t xml:space="preserve"> </w:t>
      </w:r>
      <w:r>
        <w:t xml:space="preserve">e_WOM_1: Voz a voz electrónico 1. e_WOM_2: Voz a voz electrónico 2. e_WOM_3: Voz a voz electrónico 3. e_WOM_4: Voz a voz electrónico 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A70569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7A56E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4224C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C5ED0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CCAA2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E5CFE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1EC33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16AA2F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78229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CA2AF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806C21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C7B62F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tulo1">
    <w:name w:val="heading 1"/>
    <w:basedOn w:val="Normal"/>
    <w:next w:val="Textoindependiente"/>
    <w:uiPriority w:val="9"/>
    <w:qFormat/>
    <w:rsid w:val="003B6738"/>
    <w:pPr>
      <w:keepNext/>
      <w:keepLines/>
      <w:spacing w:before="480" w:after="0"/>
      <w:outlineLvl w:val="0"/>
    </w:pPr>
    <w:rPr>
      <w:rFonts w:ascii="Times New Roman" w:eastAsiaTheme="majorEastAsia" w:hAnsi="Times New Roman" w:cstheme="majorBidi"/>
      <w:b/>
      <w:bCs/>
      <w:szCs w:val="32"/>
    </w:rPr>
  </w:style>
  <w:style w:type="paragraph" w:styleId="Ttulo2">
    <w:name w:val="heading 2"/>
    <w:basedOn w:val="Normal"/>
    <w:next w:val="Textoindependiente"/>
    <w:uiPriority w:val="9"/>
    <w:unhideWhenUsed/>
    <w:qFormat/>
    <w:rsid w:val="003B6738"/>
    <w:pPr>
      <w:keepNext/>
      <w:keepLines/>
      <w:spacing w:before="200" w:after="0" w:line="480" w:lineRule="auto"/>
      <w:outlineLvl w:val="1"/>
    </w:pPr>
    <w:rPr>
      <w:rFonts w:ascii="Times New Roman" w:eastAsiaTheme="majorEastAsia" w:hAnsi="Times New Roman" w:cstheme="majorBidi"/>
      <w:b/>
      <w:bCs/>
      <w:szCs w:val="32"/>
    </w:rPr>
  </w:style>
  <w:style w:type="paragraph" w:styleId="Ttulo3">
    <w:name w:val="heading 3"/>
    <w:basedOn w:val="Normal"/>
    <w:next w:val="Textoindependiente"/>
    <w:uiPriority w:val="9"/>
    <w:unhideWhenUsed/>
    <w:qFormat/>
    <w:rsid w:val="003B6738"/>
    <w:pPr>
      <w:keepNext/>
      <w:keepLines/>
      <w:spacing w:before="200" w:after="0"/>
      <w:outlineLvl w:val="2"/>
    </w:pPr>
    <w:rPr>
      <w:rFonts w:ascii="Times New Roman" w:eastAsiaTheme="majorEastAsia" w:hAnsi="Times New Roman" w:cstheme="majorBidi"/>
      <w:b/>
      <w:bCs/>
      <w:szCs w:val="28"/>
    </w:rPr>
  </w:style>
  <w:style w:type="paragraph" w:styleId="Ttulo4">
    <w:name w:val="heading 4"/>
    <w:basedOn w:val="Normal"/>
    <w:next w:val="Textoindependiente"/>
    <w:uiPriority w:val="9"/>
    <w:unhideWhenUsed/>
    <w:qFormat/>
    <w:rsid w:val="003B6738"/>
    <w:pPr>
      <w:keepNext/>
      <w:keepLines/>
      <w:spacing w:before="200" w:after="0"/>
      <w:outlineLvl w:val="3"/>
    </w:pPr>
    <w:rPr>
      <w:rFonts w:ascii="Times New Roman" w:eastAsiaTheme="majorEastAsia" w:hAnsi="Times New Roman" w:cstheme="majorBidi"/>
      <w:b/>
      <w:bCs/>
    </w:rPr>
  </w:style>
  <w:style w:type="paragraph" w:styleId="Ttulo5">
    <w:name w:val="heading 5"/>
    <w:basedOn w:val="Normal"/>
    <w:next w:val="Textoindependiente"/>
    <w:uiPriority w:val="9"/>
    <w:unhideWhenUsed/>
    <w:qFormat/>
    <w:rsid w:val="003B6738"/>
    <w:pPr>
      <w:keepNext/>
      <w:keepLines/>
      <w:spacing w:before="200" w:after="0"/>
      <w:outlineLvl w:val="4"/>
    </w:pPr>
    <w:rPr>
      <w:rFonts w:ascii="Times New Roman" w:eastAsiaTheme="majorEastAsia" w:hAnsi="Times New Roman" w:cstheme="majorBidi"/>
      <w:b/>
      <w:iCs/>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3B6738"/>
    <w:pPr>
      <w:spacing w:before="180" w:after="180" w:line="480" w:lineRule="auto"/>
      <w:ind w:firstLine="709"/>
    </w:pPr>
    <w:rPr>
      <w:rFonts w:ascii="Times New Roman" w:hAnsi="Times New Roman"/>
    </w:r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rsid w:val="003B5012"/>
    <w:pPr>
      <w:spacing w:before="36" w:after="36" w:line="240" w:lineRule="auto"/>
      <w:ind w:firstLine="0"/>
    </w:pPr>
    <w:rPr>
      <w:sz w:val="20"/>
    </w:rPr>
  </w:style>
  <w:style w:type="paragraph" w:styleId="Ttulo">
    <w:name w:val="Title"/>
    <w:basedOn w:val="Normal"/>
    <w:next w:val="Textoindependiente"/>
    <w:qFormat/>
    <w:rsid w:val="003B6738"/>
    <w:pPr>
      <w:keepNext/>
      <w:keepLines/>
      <w:spacing w:before="480" w:after="240"/>
      <w:jc w:val="center"/>
    </w:pPr>
    <w:rPr>
      <w:rFonts w:ascii="Times New Roman" w:eastAsiaTheme="majorEastAsia" w:hAnsi="Times New Roman" w:cstheme="majorBidi"/>
      <w:b/>
      <w:bCs/>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firstLine="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sid w:val="003B6738"/>
    <w:rPr>
      <w:rFonts w:ascii="Times New Roman" w:hAnsi="Times New Roman"/>
      <w:color w:val="auto"/>
      <w:sz w:val="24"/>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TextoindependienteCar">
    <w:name w:val="Texto independiente Car"/>
    <w:basedOn w:val="Fuentedeprrafopredeter"/>
    <w:link w:val="Textoindependiente"/>
    <w:rsid w:val="003B673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hyperlink" Id="rId74" Target="http://doi.org/10.1007/BF02310555" TargetMode="External" /><Relationship Type="http://schemas.openxmlformats.org/officeDocument/2006/relationships/hyperlink" Id="rId72" Target="http://doi.org/10.1007/s11747-011-0278-x" TargetMode="External" /><Relationship Type="http://schemas.openxmlformats.org/officeDocument/2006/relationships/hyperlink" Id="rId77" Target="http://doi.org/10.2307/1270093" TargetMode="External" /><Relationship Type="http://schemas.openxmlformats.org/officeDocument/2006/relationships/hyperlink" Id="rId26" Target="https://github.com/CruzJulian/687_NestMerc" TargetMode="External" /><Relationship Type="http://schemas.openxmlformats.org/officeDocument/2006/relationships/hyperlink" Id="rId79"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74" Target="http://doi.org/10.1007/BF02310555" TargetMode="External" /><Relationship Type="http://schemas.openxmlformats.org/officeDocument/2006/relationships/hyperlink" Id="rId72" Target="http://doi.org/10.1007/s11747-011-0278-x" TargetMode="External" /><Relationship Type="http://schemas.openxmlformats.org/officeDocument/2006/relationships/hyperlink" Id="rId77" Target="http://doi.org/10.2307/1270093" TargetMode="External" /><Relationship Type="http://schemas.openxmlformats.org/officeDocument/2006/relationships/hyperlink" Id="rId26" Target="https://github.com/CruzJulian/687_NestMerc" TargetMode="External" /><Relationship Type="http://schemas.openxmlformats.org/officeDocument/2006/relationships/hyperlink" Id="rId79"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152</Words>
  <Characters>842</Characters>
  <Application>Microsoft Office Word</Application>
  <DocSecurity>0</DocSecurity>
  <Lines>7</Lines>
  <Paragraphs>1</Paragraphs>
  <ScaleCrop>false</ScaleCrop>
  <HeadingPairs>
    <vt:vector size="2" baseType="variant">
      <vt:variant>
        <vt:lpstr>Título</vt:lpstr>
      </vt:variant>
      <vt:variant>
        <vt:i4>1</vt:i4>
      </vt:variant>
    </vt:vector>
  </HeadingPairs>
  <TitlesOfParts>
    <vt:vector size="1" baseType="lpstr">
      <vt:lpstr>plantilla_uno</vt:lpstr>
    </vt:vector>
  </TitlesOfParts>
  <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687_Modelo</dc:title>
  <dc:creator/>
  <cp:keywords/>
  <dcterms:created xsi:type="dcterms:W3CDTF">2020-01-07T20:18:22Z</dcterms:created>
  <dcterms:modified xsi:type="dcterms:W3CDTF">2020-01-07T20:18:22Z</dcterms:modified>
</cp:coreProperties>
</file>