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31.png" ContentType="image/png"/>
  <Override PartName="/word/media/rId32.png" ContentType="image/png"/>
  <Override PartName="/word/media/rId33.png" ContentType="image/png"/>
  <Override PartName="/word/media/rId39.png" ContentType="image/png"/>
  <Override PartName="/word/media/rId40.png" ContentType="image/png"/>
  <Override PartName="/word/media/rId41.png" ContentType="image/png"/>
  <Override PartName="/word/media/rId47.png" ContentType="image/png"/>
  <Override PartName="/word/media/rId48.png" ContentType="image/png"/>
  <Override PartName="/word/media/rId49.png" ContentType="image/png"/>
  <Override PartName="/word/media/rId55.png" ContentType="image/png"/>
  <Override PartName="/word/media/rId56.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687_Modelo</w:t>
      </w:r>
    </w:p>
    <w:p>
      <w:pPr>
        <w:pStyle w:val="Ttulo1"/>
      </w:pPr>
      <w:bookmarkStart w:id="20" w:name="marco-metodológico"/>
      <w:r>
        <w:t xml:space="preserve">Marco metodológico</w:t>
      </w:r>
      <w:bookmarkEnd w:id="20"/>
    </w:p>
    <w:p>
      <w:pPr>
        <w:pStyle w:val="Ttulo2"/>
      </w:pPr>
      <w:bookmarkStart w:id="21" w:name="consistencia-interna"/>
      <w:r>
        <w:t xml:space="preserve">Consistencia interna</w:t>
      </w:r>
      <w:bookmarkEnd w:id="21"/>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i</m:t>
                      </m:r>
                      <m: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e>
          </m:d>
        </m:oMath>
      </m:oMathPara>
    </w:p>
    <w:p>
      <w:pPr>
        <w:pStyle w:val="Ttulo2"/>
      </w:pPr>
      <w:bookmarkStart w:id="22" w:name="análisis-de-componentes-principales"/>
      <w:r>
        <w:t xml:space="preserve">Análisis de componentes principales</w:t>
      </w:r>
      <w:bookmarkEnd w:id="22"/>
    </w:p>
    <w:p>
      <w:pPr>
        <w:pStyle w:val="FirstParagraph"/>
      </w:pPr>
      <w:r>
        <w:t xml:space="preserve">El Análisis de Componentes Principales (ACP)</w:t>
      </w:r>
      <w:r>
        <w:t xml:space="preserve"> </w:t>
      </w:r>
      <w:r>
        <w:t xml:space="preserve">(Jolliffe, 2002)</w:t>
      </w:r>
      <w:r>
        <w:t xml:space="preserve"> </w:t>
      </w:r>
      <w:r>
        <w:t xml:space="preserve">consiste en utilizar herramientas de álgebra lineal para reducir la dimensión de los datos. Cada registro de una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se distribuye en estos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23" w:name="bootstrap"/>
      <w:r>
        <w:t xml:space="preserve">Bootstrap</w:t>
      </w:r>
      <w:bookmarkEnd w:id="23"/>
    </w:p>
    <w:p>
      <w:pPr>
        <w:pStyle w:val="FirstParagraph"/>
      </w:pPr>
      <w:r>
        <w:t xml:space="preserve">Se entiende por bootstrapping un conjunto de técnicas de estimación basadas en remuestreo. Este tipo de estimación consiste en realizar muestreos con remplazo a través de simulación montecarlo obteniendo una colección de submuestras. La información presente en estas submuestras es usada en los procesos de corroboración de hipótesis y construcción de intervalos de confianza</w:t>
      </w:r>
      <w:r>
        <w:t xml:space="preserve"> </w:t>
      </w:r>
      <w:r>
        <w:t xml:space="preserve">(Efron &amp; Tibshirani, 1993)</w:t>
      </w:r>
      <w:r>
        <w:t xml:space="preserve">.</w:t>
      </w:r>
    </w:p>
    <w:p>
      <w:pPr>
        <w:pStyle w:val="Textoindependiente"/>
      </w:pPr>
      <w:r>
        <w:t xml:space="preserve">La teoría explica que los resultados obtenidos usando este método no dependen de las características deistribucionales de la población muestreada, al contrario de los métodos analíticos. Por este motivo, es un método ideal para realizar la estimación de intervalos de confianza y la corroboración de hipótesis en escenarios donde los supuestos distribucionales de los modelos fallan.</w:t>
      </w:r>
    </w:p>
    <w:p>
      <w:pPr>
        <w:pStyle w:val="Ttulo2"/>
      </w:pPr>
      <w:bookmarkStart w:id="24" w:name="modelos-de-ecuaciones-estructurales"/>
      <w:r>
        <w:t xml:space="preserve">Modelos de Ecuaciones Estructurales</w:t>
      </w:r>
      <w:bookmarkEnd w:id="24"/>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Martı'n,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2"/>
      </w:pPr>
      <w:bookmarkStart w:id="25" w:name="software"/>
      <w:r>
        <w:t xml:space="preserve">Software</w:t>
      </w:r>
      <w:bookmarkEnd w:id="25"/>
    </w:p>
    <w:p>
      <w:pPr>
        <w:pStyle w:val="FirstParagraph"/>
      </w:pPr>
      <w:r>
        <w:t xml:space="preserve">Para el proceso de recolección de datos fue utilizado MS Excel y el análisis de los mismos se realizó utilizando el software estadístico R</w:t>
      </w:r>
      <w:r>
        <w:t xml:space="preserve"> </w:t>
      </w:r>
      <w:r>
        <w:t xml:space="preserve">(R Core Team, 2019)</w:t>
      </w:r>
      <w:r>
        <w:t xml:space="preserve">. Todo el código para el desarrollo de los análisis se encuentra accesible en el repositorio de github</w:t>
      </w:r>
      <w:r>
        <w:t xml:space="preserve"> </w:t>
      </w:r>
      <w:hyperlink r:id="rId26">
        <w:r>
          <w:rPr>
            <w:rStyle w:val="Hipervnculo"/>
          </w:rPr>
          <w:t xml:space="preserve">github.com/CruzJulian/687_NestMerc</w:t>
        </w:r>
      </w:hyperlink>
    </w:p>
    <w:p>
      <w:pPr>
        <w:pStyle w:val="Ttulo1"/>
      </w:pPr>
      <w:bookmarkStart w:id="27" w:name="análisis-de-los-constructos"/>
      <w:r>
        <w:t xml:space="preserve">Análisis de los constructos</w:t>
      </w:r>
      <w:bookmarkEnd w:id="27"/>
    </w:p>
    <w:p>
      <w:pPr>
        <w:pStyle w:val="FirstParagraph"/>
      </w:pPr>
      <w:r>
        <w:t xml:space="preserve">El primer paso en la construcción de un modelo de ecuaciones estructurales es el análisis de cada uno de los constructos.</w:t>
      </w:r>
    </w:p>
    <w:p>
      <w:pPr>
        <w:pStyle w:val="Textoindependiente"/>
      </w:pPr>
      <w:r>
        <w:t xml:space="preserve">En este sentido, se presenta apra cada constructo un análisis multivariado compuesto por 3 procedimientos.</w:t>
      </w:r>
    </w:p>
    <w:p>
      <w:pPr>
        <w:pStyle w:val="Textoindependiente"/>
      </w:pPr>
      <w:r>
        <w:t xml:space="preserve">Un análisis de correlación mútiple estudia las correlaciones entre los ítems a nivel individual mediante la matriz de correlaciones y a nivel grupal mediante un análisis factorial exploratorio, en este caso de componentes principales. En caso de inconvenientes en torno a las correlaciones es necesario modificar la estructura del constructo retirando ítems y luego realizar un análisis factorial confirmatorio.</w:t>
      </w:r>
    </w:p>
    <w:p>
      <w:pPr>
        <w:pStyle w:val="Textoindependiente"/>
      </w:pPr>
      <w:r>
        <w:t xml:space="preserve">Un análisis de consistencia interna de los ítems revela el nivel de consistencia de cada uno de los constructos. Para esto se calculan los estadísticos de alpha de Cronbach y lambda 6 de Guttman.</w:t>
      </w:r>
    </w:p>
    <w:p>
      <w:pPr>
        <w:pStyle w:val="Textoindependiente"/>
      </w:pPr>
      <w:r>
        <w:t xml:space="preserve">Un análisis de normalidad permite establecer si el constructo cumple o no el supuesto de normalidad.</w:t>
      </w:r>
    </w:p>
    <w:p>
      <w:pPr>
        <w:pStyle w:val="Textoindependiente"/>
      </w:pPr>
      <w:r>
        <w:t xml:space="preserve">Los resultados se encuentran en la tabla</w:t>
      </w:r>
    </w:p>
    <w:p>
      <w:pPr>
        <w:pStyle w:val="TableCaption"/>
      </w:pPr>
      <w:r>
        <w:t xml:space="preserve">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Rótulo</w:t>
            </w:r>
          </w:p>
        </w:tc>
        <w:tc>
          <w:tcPr>
            <w:tcBorders>
              <w:bottom w:val="single"/>
            </w:tcBorders>
            <w:vAlign w:val="bottom"/>
          </w:tcPr>
          <w:p>
            <w:pPr>
              <w:pStyle w:val="Compact"/>
              <w:jc w:val="left"/>
            </w:pPr>
            <w:r>
              <w:t xml:space="preserve">Nombre</w:t>
            </w:r>
          </w:p>
        </w:tc>
        <w:tc>
          <w:tcPr>
            <w:tcBorders>
              <w:bottom w:val="single"/>
            </w:tcBorders>
            <w:vAlign w:val="bottom"/>
          </w:tcPr>
          <w:p>
            <w:pPr>
              <w:pStyle w:val="Compact"/>
              <w:jc w:val="right"/>
            </w:pPr>
            <w:r>
              <w:t xml:space="preserve">CI</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SI</w:t>
            </w:r>
          </w:p>
        </w:tc>
        <w:tc>
          <w:p>
            <w:pPr>
              <w:pStyle w:val="Compact"/>
              <w:jc w:val="left"/>
            </w:pPr>
            <w:r>
              <w:t xml:space="preserve">Identidad social</w:t>
            </w:r>
          </w:p>
        </w:tc>
        <w:tc>
          <w:p>
            <w:pPr>
              <w:pStyle w:val="Compact"/>
              <w:jc w:val="right"/>
            </w:pPr>
            <w:r>
              <w:t xml:space="preserve">6</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BI</w:t>
            </w:r>
          </w:p>
        </w:tc>
        <w:tc>
          <w:p>
            <w:pPr>
              <w:pStyle w:val="Compact"/>
              <w:jc w:val="left"/>
            </w:pPr>
            <w:r>
              <w:t xml:space="preserve">Identificación con la marca</w:t>
            </w:r>
          </w:p>
        </w:tc>
        <w:tc>
          <w:p>
            <w:pPr>
              <w:pStyle w:val="Compact"/>
              <w:jc w:val="right"/>
            </w:pPr>
            <w:r>
              <w:t xml:space="preserve">5</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BCI</w:t>
            </w:r>
          </w:p>
        </w:tc>
        <w:tc>
          <w:p>
            <w:pPr>
              <w:pStyle w:val="Compact"/>
              <w:jc w:val="left"/>
            </w:pPr>
            <w:r>
              <w:t xml:space="preserve">Identificación de la comunidad de marca</w:t>
            </w:r>
          </w:p>
        </w:tc>
        <w:tc>
          <w:p>
            <w:pPr>
              <w:pStyle w:val="Compact"/>
              <w:jc w:val="right"/>
            </w:pPr>
            <w:r>
              <w:t xml:space="preserve">6</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e_WOM</w:t>
            </w:r>
          </w:p>
        </w:tc>
        <w:tc>
          <w:p>
            <w:pPr>
              <w:pStyle w:val="Compact"/>
              <w:jc w:val="left"/>
            </w:pPr>
            <w:r>
              <w:t xml:space="preserve">Voz a voz electrónico</w:t>
            </w:r>
          </w:p>
        </w:tc>
        <w:tc>
          <w:p>
            <w:pPr>
              <w:pStyle w:val="Compact"/>
              <w:jc w:val="right"/>
            </w:pPr>
            <w:r>
              <w:t xml:space="preserve">4</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bl>
    <w:p>
      <w:pPr>
        <w:pStyle w:val="Ttulo3"/>
      </w:pPr>
      <w:bookmarkStart w:id="28" w:name="identidad-social"/>
      <w:r>
        <w:t xml:space="preserve">Identidad social</w:t>
      </w:r>
      <w:bookmarkEnd w:id="28"/>
    </w:p>
    <w:p>
      <w:pPr>
        <w:pStyle w:val="FirstParagraph"/>
      </w:pPr>
      <w:r>
        <w:t xml:space="preserve">A continuación se muestra el análisis realizado a los ítems asociadas al constructo de Identidad social</w:t>
      </w:r>
      <w:r>
        <w:rPr>
          <w:rStyle w:val="Refdenotaalpie"/>
        </w:rPr>
        <w:footnoteReference w:id="29"/>
      </w:r>
      <w:r>
        <w:t xml:space="preserve">.</w:t>
      </w:r>
    </w:p>
    <w:p>
      <w:pPr>
        <w:pStyle w:val="Ttulo4"/>
      </w:pPr>
      <w:bookmarkStart w:id="30" w:name="análisis-de-correlación-múltiple"/>
      <w:r>
        <w:t xml:space="preserve">Análisis de correlación múltiple</w:t>
      </w:r>
      <w:bookmarkEnd w:id="30"/>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5-1.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dad social.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37-1.png" id="0" name="Picture"/>
                    <pic:cNvPicPr>
                      <a:picLocks noChangeArrowheads="1" noChangeAspect="1"/>
                    </pic:cNvPicPr>
                  </pic:nvPicPr>
                  <pic:blipFill>
                    <a:blip r:embed="rId32"/>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9-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tulo4"/>
      </w:pPr>
      <w:bookmarkStart w:id="34" w:name="análisis-de-consistencia-interna"/>
      <w:r>
        <w:t xml:space="preserve">Análisis de consistencia interna</w:t>
      </w:r>
      <w:bookmarkEnd w:id="34"/>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Identidad social</w:t>
      </w:r>
      <w:r>
        <w:t xml:space="preserve">. Fuente: elaboración propia.</w:t>
      </w:r>
    </w:p>
    <w:tbl>
      <w:tblPr>
        <w:tblStyle w:val="Table"/>
        <w:tblW w:type="pct" w:w="0.0"/>
        <w:tblLook w:firstRow="1"/>
        <w:tblCaption w:val="Tabla: Alpha de Cronbach y Lambda 6 de Guttman para Identidad social.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0.88</w:t>
            </w:r>
          </w:p>
        </w:tc>
        <w:tc>
          <w:p>
            <w:pPr>
              <w:pStyle w:val="Compact"/>
              <w:jc w:val="right"/>
            </w:pPr>
            <w:r>
              <w:t xml:space="preserve">0.98</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Identidad social</w:t>
      </w:r>
      <w:r>
        <w:t xml:space="preserve">. Fuente: elaboración propia.</w:t>
      </w:r>
    </w:p>
    <w:tbl>
      <w:tblPr>
        <w:tblStyle w:val="Table"/>
        <w:tblW w:type="pct" w:w="0.0"/>
        <w:tblLook w:firstRow="1"/>
        <w:tblCaption w:val="Alpha de Cronbach y Lambda 6 de Guttman retirando cada ítem para Identidad social.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CSI_1</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CSI_2</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ASI_1</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ASI_2</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ESI_1</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r>
        <w:tc>
          <w:p>
            <w:pPr>
              <w:pStyle w:val="Compact"/>
              <w:jc w:val="left"/>
            </w:pPr>
            <w:r>
              <w:t xml:space="preserve">ESI_2</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bl>
    <w:p>
      <w:pPr>
        <w:pStyle w:val="Ttulo4"/>
      </w:pPr>
      <w:bookmarkStart w:id="35" w:name="normalidad-del-factor"/>
      <w:r>
        <w:t xml:space="preserve">Normalidad del factor</w:t>
      </w:r>
      <w:bookmarkEnd w:id="35"/>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Identidad social</w:t>
      </w:r>
      <w:r>
        <w:t xml:space="preserve">. Fuente: elaboración propia.</w:t>
      </w:r>
    </w:p>
    <w:tbl>
      <w:tblPr>
        <w:tblStyle w:val="Table"/>
        <w:tblW w:type="pct" w:w="1875.0"/>
        <w:tblLook w:firstRow="1"/>
        <w:tblCaption w:val="Tabla: Prueba de normalidad de Shapiro-Wilks para Identidad social. Fuente: elaboración propia."/>
      </w:tblPr>
      <w:tblGrid>
        <w:gridCol w:w="187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0.984</w:t>
            </w:r>
          </w:p>
        </w:tc>
        <w:tc>
          <w:p>
            <w:pPr>
              <w:pStyle w:val="Compact"/>
              <w:jc w:val="center"/>
            </w:pPr>
            <w:r>
              <w:t xml:space="preserve">0.1673</w:t>
            </w:r>
          </w:p>
        </w:tc>
      </w:tr>
    </w:tbl>
    <w:p>
      <w:pPr>
        <w:pStyle w:val="TableCaption"/>
      </w:pPr>
      <w:r>
        <w:t xml:space="preserve">Tabla: Prueba de normalidad de Lilliefors para</w:t>
      </w:r>
      <w:r>
        <w:t xml:space="preserve"> </w:t>
      </w:r>
      <w:r>
        <w:rPr>
          <w:i/>
        </w:rPr>
        <w:t xml:space="preserve">Identidad social</w:t>
      </w:r>
      <w:r>
        <w:t xml:space="preserve">. Fuente: elaboración propia.</w:t>
      </w:r>
    </w:p>
    <w:tbl>
      <w:tblPr>
        <w:tblStyle w:val="Table"/>
        <w:tblW w:type="pct" w:w="2361.111111111111"/>
        <w:tblLook w:firstRow="1"/>
        <w:tblCaption w:val="Tabla: Prueba de normalidad de Lilliefors para Identidad social.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0.1026</w:t>
            </w:r>
          </w:p>
        </w:tc>
        <w:tc>
          <w:p>
            <w:pPr>
              <w:pStyle w:val="Compact"/>
              <w:jc w:val="center"/>
            </w:pPr>
            <w:r>
              <w:t xml:space="preserve">0.003443 * *</w:t>
            </w:r>
          </w:p>
        </w:tc>
      </w:tr>
    </w:tbl>
    <w:p>
      <w:pPr>
        <w:pStyle w:val="Ttulo3"/>
      </w:pPr>
      <w:bookmarkStart w:id="36" w:name="identificación-con-la-marca"/>
      <w:r>
        <w:t xml:space="preserve">Identificación con la marca</w:t>
      </w:r>
      <w:bookmarkEnd w:id="36"/>
    </w:p>
    <w:p>
      <w:pPr>
        <w:pStyle w:val="FirstParagraph"/>
      </w:pPr>
      <w:r>
        <w:t xml:space="preserve">A continuación se muestra el análisis realizado a los ítems asociadas al constructo de Identificación con la marca</w:t>
      </w:r>
      <w:r>
        <w:rPr>
          <w:rStyle w:val="Refdenotaalpie"/>
        </w:rPr>
        <w:footnoteReference w:id="37"/>
      </w:r>
      <w:r>
        <w:t xml:space="preserve">.</w:t>
      </w:r>
    </w:p>
    <w:p>
      <w:pPr>
        <w:pStyle w:val="Ttulo4"/>
      </w:pPr>
      <w:bookmarkStart w:id="38" w:name="análisis-de-correlación-múltiple-1"/>
      <w:r>
        <w:t xml:space="preserve">Análisis de correlación múltiple</w:t>
      </w:r>
      <w:bookmarkEnd w:id="38"/>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46-1.png" id="0" name="Picture"/>
                    <pic:cNvPicPr>
                      <a:picLocks noChangeArrowheads="1" noChangeAspect="1"/>
                    </pic:cNvPicPr>
                  </pic:nvPicPr>
                  <pic:blipFill>
                    <a:blip r:embed="rId3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con la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48-1.png" id="0" name="Picture"/>
                    <pic:cNvPicPr>
                      <a:picLocks noChangeArrowheads="1" noChangeAspect="1"/>
                    </pic:cNvPicPr>
                  </pic:nvPicPr>
                  <pic:blipFill>
                    <a:blip r:embed="rId40"/>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50-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tulo4"/>
      </w:pPr>
      <w:bookmarkStart w:id="42" w:name="análisis-de-consistencia-interna-1"/>
      <w:r>
        <w:t xml:space="preserve">Análisis de consistencia interna</w:t>
      </w:r>
      <w:bookmarkEnd w:id="42"/>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con la marca</w:t>
      </w:r>
      <w:r>
        <w:t xml:space="preserve">. Fuente: elaboración propia.</w:t>
      </w:r>
    </w:p>
    <w:tbl>
      <w:tblPr>
        <w:tblStyle w:val="Table"/>
        <w:tblW w:type="pct" w:w="0.0"/>
        <w:tblLook w:firstRow="1"/>
        <w:tblCaption w:val="Tabla: Alpha de Cronbach y Lambda 6 de Guttman para Identificación con la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5</w:t>
            </w:r>
          </w:p>
        </w:tc>
        <w:tc>
          <w:p>
            <w:pPr>
              <w:pStyle w:val="Compact"/>
              <w:jc w:val="right"/>
            </w:pPr>
            <w:r>
              <w:t xml:space="preserve">0.93</w:t>
            </w:r>
          </w:p>
        </w:tc>
        <w:tc>
          <w:p>
            <w:pPr>
              <w:pStyle w:val="Compact"/>
              <w:jc w:val="right"/>
            </w:pPr>
            <w:r>
              <w:t xml:space="preserve">0.93</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con la marca</w:t>
      </w:r>
      <w:r>
        <w:t xml:space="preserve">. Fuente: elaboración propia.</w:t>
      </w:r>
    </w:p>
    <w:tbl>
      <w:tblPr>
        <w:tblStyle w:val="Table"/>
        <w:tblW w:type="pct" w:w="0.0"/>
        <w:tblLook w:firstRow="1"/>
        <w:tblCaption w:val="Alpha de Cronbach y Lambda 6 de Guttman retirando cada ítem para Identificación con la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BI_1</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r>
        <w:tc>
          <w:p>
            <w:pPr>
              <w:pStyle w:val="Compact"/>
              <w:jc w:val="left"/>
            </w:pPr>
            <w:r>
              <w:t xml:space="preserve">BI_2</w:t>
            </w:r>
          </w:p>
        </w:tc>
        <w:tc>
          <w:p>
            <w:pPr>
              <w:pStyle w:val="Compact"/>
              <w:jc w:val="right"/>
            </w:pPr>
            <w:r>
              <w:t xml:space="preserve">120</w:t>
            </w:r>
          </w:p>
        </w:tc>
        <w:tc>
          <w:p>
            <w:pPr>
              <w:pStyle w:val="Compact"/>
              <w:jc w:val="right"/>
            </w:pPr>
            <w:r>
              <w:t xml:space="preserve">0.90</w:t>
            </w:r>
          </w:p>
        </w:tc>
        <w:tc>
          <w:p>
            <w:pPr>
              <w:pStyle w:val="Compact"/>
              <w:jc w:val="right"/>
            </w:pPr>
            <w:r>
              <w:t xml:space="preserve">0.89</w:t>
            </w:r>
          </w:p>
        </w:tc>
      </w:tr>
      <w:tr>
        <w:tc>
          <w:p>
            <w:pPr>
              <w:pStyle w:val="Compact"/>
              <w:jc w:val="left"/>
            </w:pPr>
            <w:r>
              <w:t xml:space="preserve">BI_3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BI_4</w:t>
            </w:r>
          </w:p>
        </w:tc>
        <w:tc>
          <w:p>
            <w:pPr>
              <w:pStyle w:val="Compact"/>
              <w:jc w:val="right"/>
            </w:pPr>
            <w:r>
              <w:t xml:space="preserve">120</w:t>
            </w:r>
          </w:p>
        </w:tc>
        <w:tc>
          <w:p>
            <w:pPr>
              <w:pStyle w:val="Compact"/>
              <w:jc w:val="right"/>
            </w:pPr>
            <w:r>
              <w:t xml:space="preserve">0.91</w:t>
            </w:r>
          </w:p>
        </w:tc>
        <w:tc>
          <w:p>
            <w:pPr>
              <w:pStyle w:val="Compact"/>
              <w:jc w:val="right"/>
            </w:pPr>
            <w:r>
              <w:t xml:space="preserve">0.91</w:t>
            </w:r>
          </w:p>
        </w:tc>
      </w:tr>
      <w:tr>
        <w:tc>
          <w:p>
            <w:pPr>
              <w:pStyle w:val="Compact"/>
              <w:jc w:val="left"/>
            </w:pPr>
            <w:r>
              <w:t xml:space="preserve">BI_5</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bl>
    <w:p>
      <w:pPr>
        <w:pStyle w:val="Ttulo4"/>
      </w:pPr>
      <w:bookmarkStart w:id="43" w:name="normalidad-del-factor-1"/>
      <w:r>
        <w:t xml:space="preserve">Normalidad del factor</w:t>
      </w:r>
      <w:bookmarkEnd w:id="43"/>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con la marca</w:t>
      </w:r>
      <w:r>
        <w:t xml:space="preserve">. Fuente: elaboración propia.</w:t>
      </w:r>
    </w:p>
    <w:tbl>
      <w:tblPr>
        <w:tblStyle w:val="Table"/>
        <w:tblW w:type="pct" w:w="2013.888888888889"/>
        <w:tblLook w:firstRow="1"/>
        <w:tblCaption w:val="Tabla: Prueba de normalidad de Shapiro-Wilks para Identificación con la marca. Fuente: elaboración propia."/>
      </w:tblPr>
      <w:tblGrid>
        <w:gridCol w:w="187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0.9719</w:t>
            </w:r>
          </w:p>
        </w:tc>
        <w:tc>
          <w:p>
            <w:pPr>
              <w:pStyle w:val="Compact"/>
              <w:jc w:val="center"/>
            </w:pPr>
            <w:r>
              <w:t xml:space="preserve">0.01304 *</w:t>
            </w:r>
          </w:p>
        </w:tc>
      </w:tr>
    </w:tbl>
    <w:p>
      <w:pPr>
        <w:pStyle w:val="TableCaption"/>
      </w:pPr>
      <w:r>
        <w:t xml:space="preserve">Tabla: Prueba de normalidad de Lilliefors para</w:t>
      </w:r>
      <w:r>
        <w:t xml:space="preserve"> </w:t>
      </w:r>
      <w:r>
        <w:rPr>
          <w:i/>
        </w:rPr>
        <w:t xml:space="preserve">Identificación con la marca</w:t>
      </w:r>
      <w:r>
        <w:t xml:space="preserve">. Fuente: elaboración propia.</w:t>
      </w:r>
    </w:p>
    <w:tbl>
      <w:tblPr>
        <w:tblStyle w:val="Table"/>
        <w:tblW w:type="pct" w:w="2361.111111111111"/>
        <w:tblLook w:firstRow="1"/>
        <w:tblCaption w:val="Tabla: Prueba de normalidad de Lilliefors para Identificación con la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0.0977</w:t>
            </w:r>
          </w:p>
        </w:tc>
        <w:tc>
          <w:p>
            <w:pPr>
              <w:pStyle w:val="Compact"/>
              <w:jc w:val="center"/>
            </w:pPr>
            <w:r>
              <w:t xml:space="preserve">0.006812 * *</w:t>
            </w:r>
          </w:p>
        </w:tc>
      </w:tr>
    </w:tbl>
    <w:p>
      <w:pPr>
        <w:pStyle w:val="Ttulo3"/>
      </w:pPr>
      <w:bookmarkStart w:id="44" w:name="identificación-de-la-comunidad-de-marca"/>
      <w:r>
        <w:t xml:space="preserve">Identificación de la comunidad de marca</w:t>
      </w:r>
      <w:bookmarkEnd w:id="44"/>
    </w:p>
    <w:p>
      <w:pPr>
        <w:pStyle w:val="FirstParagraph"/>
      </w:pPr>
      <w:r>
        <w:t xml:space="preserve">A continuación se muestra el análisis realizado a los ítems asociadas al constructo de Identificación de la comunidad de marca</w:t>
      </w:r>
      <w:r>
        <w:rPr>
          <w:rStyle w:val="Refdenotaalpie"/>
        </w:rPr>
        <w:footnoteReference w:id="45"/>
      </w:r>
      <w:r>
        <w:t xml:space="preserve">.</w:t>
      </w:r>
    </w:p>
    <w:p>
      <w:pPr>
        <w:pStyle w:val="Ttulo4"/>
      </w:pPr>
      <w:bookmarkStart w:id="46" w:name="análisis-de-correlación-múltiple-2"/>
      <w:r>
        <w:t xml:space="preserve">Análisis de correlación múltiple</w:t>
      </w:r>
      <w:bookmarkEnd w:id="46"/>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57-1.png" id="0"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de la comunidad de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59-1.png" id="0" name="Picture"/>
                    <pic:cNvPicPr>
                      <a:picLocks noChangeArrowheads="1" noChangeAspect="1"/>
                    </pic:cNvPicPr>
                  </pic:nvPicPr>
                  <pic:blipFill>
                    <a:blip r:embed="rId48"/>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61-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tulo4"/>
      </w:pPr>
      <w:bookmarkStart w:id="50" w:name="análisis-de-consistencia-interna-2"/>
      <w:r>
        <w:t xml:space="preserve">Análisis de consistencia interna</w:t>
      </w:r>
      <w:bookmarkEnd w:id="50"/>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de la comunidad de marca</w:t>
      </w:r>
      <w:r>
        <w:t xml:space="preserve">. Fuente: elaboración propia.</w:t>
      </w:r>
    </w:p>
    <w:tbl>
      <w:tblPr>
        <w:tblStyle w:val="Table"/>
        <w:tblW w:type="pct" w:w="0.0"/>
        <w:tblLook w:firstRow="1"/>
        <w:tblCaption w:val="Tabla: Alpha de Cronbach y Lambda 6 de Guttman para Identificación de la comunidad de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0.96</w:t>
            </w:r>
          </w:p>
        </w:tc>
        <w:tc>
          <w:p>
            <w:pPr>
              <w:pStyle w:val="Compact"/>
              <w:jc w:val="right"/>
            </w:pPr>
            <w:r>
              <w:t xml:space="preserve">0.96</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de la comunidad de marca</w:t>
      </w:r>
      <w:r>
        <w:t xml:space="preserve">. Fuente: elaboración propia.</w:t>
      </w:r>
    </w:p>
    <w:tbl>
      <w:tblPr>
        <w:tblStyle w:val="Table"/>
        <w:tblW w:type="pct" w:w="0.0"/>
        <w:tblLook w:firstRow="1"/>
        <w:tblCaption w:val="Alpha de Cronbach y Lambda 6 de Guttman retirando cada ítem para Identificación de la comunidad de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BCI_1</w:t>
            </w:r>
          </w:p>
        </w:tc>
        <w:tc>
          <w:p>
            <w:pPr>
              <w:pStyle w:val="Compact"/>
              <w:jc w:val="right"/>
            </w:pPr>
            <w:r>
              <w:t xml:space="preserve">120</w:t>
            </w:r>
          </w:p>
        </w:tc>
        <w:tc>
          <w:p>
            <w:pPr>
              <w:pStyle w:val="Compact"/>
              <w:jc w:val="right"/>
            </w:pPr>
            <w:r>
              <w:t xml:space="preserve">0.97</w:t>
            </w:r>
          </w:p>
        </w:tc>
        <w:tc>
          <w:p>
            <w:pPr>
              <w:pStyle w:val="Compact"/>
              <w:jc w:val="right"/>
            </w:pPr>
            <w:r>
              <w:t xml:space="preserve">0.97</w:t>
            </w:r>
          </w:p>
        </w:tc>
      </w:tr>
      <w:tr>
        <w:tc>
          <w:p>
            <w:pPr>
              <w:pStyle w:val="Compact"/>
              <w:jc w:val="left"/>
            </w:pPr>
            <w:r>
              <w:t xml:space="preserve">BCI_2</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BCI_4</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BCI_5</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BCI_6</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bl>
    <w:p>
      <w:pPr>
        <w:pStyle w:val="Ttulo4"/>
      </w:pPr>
      <w:bookmarkStart w:id="51" w:name="normalidad-del-factor-2"/>
      <w:r>
        <w:t xml:space="preserve">Normalidad del factor</w:t>
      </w:r>
      <w:bookmarkEnd w:id="51"/>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Shapiro-Wilk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0.9704</w:t>
            </w:r>
          </w:p>
        </w:tc>
        <w:tc>
          <w:p>
            <w:pPr>
              <w:pStyle w:val="Compact"/>
              <w:jc w:val="center"/>
            </w:pPr>
            <w:r>
              <w:t xml:space="preserve">0.009571 * *</w:t>
            </w:r>
          </w:p>
        </w:tc>
      </w:tr>
    </w:tbl>
    <w:p>
      <w:pPr>
        <w:pStyle w:val="TableCaption"/>
      </w:pPr>
      <w:r>
        <w:t xml:space="preserve">Tabla: Prueba de normalidad de Lilliefors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Lilliefor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0.1015</w:t>
            </w:r>
          </w:p>
        </w:tc>
        <w:tc>
          <w:p>
            <w:pPr>
              <w:pStyle w:val="Compact"/>
              <w:jc w:val="center"/>
            </w:pPr>
            <w:r>
              <w:t xml:space="preserve">0.004047 * *</w:t>
            </w:r>
          </w:p>
        </w:tc>
      </w:tr>
    </w:tbl>
    <w:p>
      <w:pPr>
        <w:pStyle w:val="Ttulo3"/>
      </w:pPr>
      <w:bookmarkStart w:id="52" w:name="voz-a-voz-electrónico"/>
      <w:r>
        <w:t xml:space="preserve">Voz a voz electrónico</w:t>
      </w:r>
      <w:bookmarkEnd w:id="52"/>
    </w:p>
    <w:p>
      <w:pPr>
        <w:pStyle w:val="FirstParagraph"/>
      </w:pPr>
      <w:r>
        <w:t xml:space="preserve">A continuación se muestra el análisis realizado a los ítems asociadas al constructo de Voz a voz electrónico</w:t>
      </w:r>
      <w:r>
        <w:rPr>
          <w:rStyle w:val="Refdenotaalpie"/>
        </w:rPr>
        <w:footnoteReference w:id="53"/>
      </w:r>
      <w:r>
        <w:t xml:space="preserve">.</w:t>
      </w:r>
    </w:p>
    <w:p>
      <w:pPr>
        <w:pStyle w:val="Ttulo4"/>
      </w:pPr>
      <w:bookmarkStart w:id="54" w:name="análisis-de-correlación-múltiple-3"/>
      <w:r>
        <w:t xml:space="preserve">Análisis de correlación múltiple</w:t>
      </w:r>
      <w:bookmarkEnd w:id="54"/>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68-1.png" id="0"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Voz a voz electrónico.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70-1.png" id="0" name="Picture"/>
                    <pic:cNvPicPr>
                      <a:picLocks noChangeArrowheads="1" noChangeAspect="1"/>
                    </pic:cNvPicPr>
                  </pic:nvPicPr>
                  <pic:blipFill>
                    <a:blip r:embed="rId56"/>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72-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tulo4"/>
      </w:pPr>
      <w:bookmarkStart w:id="58" w:name="análisis-de-consistencia-interna-3"/>
      <w:r>
        <w:t xml:space="preserve">Análisis de consistencia interna</w:t>
      </w:r>
      <w:bookmarkEnd w:id="58"/>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Voz a voz electrónico</w:t>
      </w:r>
      <w:r>
        <w:t xml:space="preserve">. Fuente: elaboración propia.</w:t>
      </w:r>
    </w:p>
    <w:tbl>
      <w:tblPr>
        <w:tblStyle w:val="Table"/>
        <w:tblW w:type="pct" w:w="0.0"/>
        <w:tblLook w:firstRow="1"/>
        <w:tblCaption w:val="Tabla: Alpha de Cronbach y Lambda 6 de Guttman para Voz a voz electrónico.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4</w:t>
            </w:r>
          </w:p>
        </w:tc>
        <w:tc>
          <w:p>
            <w:pPr>
              <w:pStyle w:val="Compact"/>
              <w:jc w:val="right"/>
            </w:pPr>
            <w:r>
              <w:t xml:space="preserve">0.96</w:t>
            </w:r>
          </w:p>
        </w:tc>
        <w:tc>
          <w:p>
            <w:pPr>
              <w:pStyle w:val="Compact"/>
              <w:jc w:val="right"/>
            </w:pPr>
            <w:r>
              <w:t xml:space="preserve">0.95</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Voz a voz electrónico</w:t>
      </w:r>
      <w:r>
        <w:t xml:space="preserve">. Fuente: elaboración propia.</w:t>
      </w:r>
    </w:p>
    <w:tbl>
      <w:tblPr>
        <w:tblStyle w:val="Table"/>
        <w:tblW w:type="pct" w:w="0.0"/>
        <w:tblLook w:firstRow="1"/>
        <w:tblCaption w:val="Alpha de Cronbach y Lambda 6 de Guttman retirando cada ítem para Voz a voz electrónico.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e_WOM_1</w:t>
            </w:r>
          </w:p>
        </w:tc>
        <w:tc>
          <w:p>
            <w:pPr>
              <w:pStyle w:val="Compact"/>
              <w:jc w:val="right"/>
            </w:pPr>
            <w:r>
              <w:t xml:space="preserve">120</w:t>
            </w:r>
          </w:p>
        </w:tc>
        <w:tc>
          <w:p>
            <w:pPr>
              <w:pStyle w:val="Compact"/>
              <w:jc w:val="right"/>
            </w:pPr>
            <w:r>
              <w:t xml:space="preserve">0.96</w:t>
            </w:r>
          </w:p>
        </w:tc>
        <w:tc>
          <w:p>
            <w:pPr>
              <w:pStyle w:val="Compact"/>
              <w:jc w:val="right"/>
            </w:pPr>
            <w:r>
              <w:t xml:space="preserve">0.94</w:t>
            </w:r>
          </w:p>
        </w:tc>
      </w:tr>
      <w:tr>
        <w:tc>
          <w:p>
            <w:pPr>
              <w:pStyle w:val="Compact"/>
              <w:jc w:val="left"/>
            </w:pPr>
            <w:r>
              <w:t xml:space="preserve">e_WOM_2</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e_WOM_3</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e_WOM_4</w:t>
            </w:r>
          </w:p>
        </w:tc>
        <w:tc>
          <w:p>
            <w:pPr>
              <w:pStyle w:val="Compact"/>
              <w:jc w:val="right"/>
            </w:pPr>
            <w:r>
              <w:t xml:space="preserve">120</w:t>
            </w:r>
          </w:p>
        </w:tc>
        <w:tc>
          <w:p>
            <w:pPr>
              <w:pStyle w:val="Compact"/>
              <w:jc w:val="right"/>
            </w:pPr>
            <w:r>
              <w:t xml:space="preserve">0.95</w:t>
            </w:r>
          </w:p>
        </w:tc>
        <w:tc>
          <w:p>
            <w:pPr>
              <w:pStyle w:val="Compact"/>
              <w:jc w:val="right"/>
            </w:pPr>
            <w:r>
              <w:t xml:space="preserve">0.93</w:t>
            </w:r>
          </w:p>
        </w:tc>
      </w:tr>
    </w:tbl>
    <w:p>
      <w:pPr>
        <w:pStyle w:val="Ttulo4"/>
      </w:pPr>
      <w:bookmarkStart w:id="59" w:name="normalidad-del-factor-3"/>
      <w:r>
        <w:t xml:space="preserve">Normalidad del factor</w:t>
      </w:r>
      <w:bookmarkEnd w:id="59"/>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Shapiro-Wilk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0.9343</w:t>
            </w:r>
          </w:p>
        </w:tc>
        <w:tc>
          <w:p>
            <w:pPr>
              <w:pStyle w:val="Compact"/>
              <w:jc w:val="center"/>
            </w:pPr>
            <w:r>
              <w:t xml:space="preserve">1.791e-05 * * *</w:t>
            </w:r>
          </w:p>
        </w:tc>
      </w:tr>
    </w:tbl>
    <w:p>
      <w:pPr>
        <w:pStyle w:val="TableCaption"/>
      </w:pPr>
      <w:r>
        <w:t xml:space="preserve">Tabla: Prueba de normalidad de Lilliefors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Lilliefor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0.2209</w:t>
            </w:r>
          </w:p>
        </w:tc>
        <w:tc>
          <w:p>
            <w:pPr>
              <w:pStyle w:val="Compact"/>
              <w:jc w:val="center"/>
            </w:pPr>
            <w:r>
              <w:t xml:space="preserve">8.181e-16 * * *</w:t>
            </w:r>
          </w:p>
        </w:tc>
      </w:tr>
    </w:tbl>
    <w:p>
      <w:pPr>
        <w:pStyle w:val="Ttulo2"/>
      </w:pPr>
      <w:bookmarkStart w:id="60" w:name="interpretación-y-análisis"/>
      <w:r>
        <w:t xml:space="preserve">Interpretación y análisis</w:t>
      </w:r>
      <w:bookmarkEnd w:id="60"/>
    </w:p>
    <w:p>
      <w:pPr>
        <w:pStyle w:val="FirstParagraph"/>
      </w:pPr>
      <w:r>
        <w:t xml:space="preserve">Los resultados presentados corresponden a los procedimientos de análisis de correlación mútiple, análisis de consistencia interna y análisis de normalidad realizados a cada una de las variables latentes. Es necesario entonces efectuar un proceso de interpretación y análisis que los acompañe.</w:t>
      </w:r>
    </w:p>
    <w:p>
      <w:pPr>
        <w:pStyle w:val="Textoindependiente"/>
      </w:pPr>
      <w:r>
        <w:t xml:space="preserve">En general, los resultados de las cuatro variables latentes son muy similares. Es posible observar un alto grado de correlación entre los ítems de cada constructo, una consistencia interna alta y un indicador de no normalidad.</w:t>
      </w:r>
    </w:p>
    <w:p>
      <w:pPr>
        <w:pStyle w:val="Textoindependiente"/>
      </w:pPr>
      <w:r>
        <w:t xml:space="preserve">La selección de los ítems resulta correcta en términos de asociación. Siendo ítems que se relacionan entre sí, mostrando altos grados de correlación en todas las variables latente. En el caso de SI (Identidad Social), los ítems se dividen en tres grupos de acuerdo a su correlación: ítems cognitivos, afectivos y evaluativos.</w:t>
      </w:r>
    </w:p>
    <w:p>
      <w:pPr>
        <w:pStyle w:val="Textoindependiente"/>
      </w:pPr>
      <w:r>
        <w:t xml:space="preserve">Los valores altos de consistencia interna muestran una definición adecuada de las variables latentes. Esto significa que ambos procedimientos (alpha de Cronbach y lambda 6 de Guttman) reportan que los ítems en efecto son expresiones medibles del constructo; permitiendo así la medición indirecta.</w:t>
      </w:r>
    </w:p>
    <w:p>
      <w:pPr>
        <w:pStyle w:val="Textoindependiente"/>
      </w:pPr>
      <w:r>
        <w:t xml:space="preserve">Las pruebas de Shapiro - Wilks y lilliefors tienen resultados muy similares a través de todas las variables latentes. En general es posible enunciar que todas son no normales. En el caso de SI (Identidad Social), es posible observar un p valor no significativo, de 0.07, para Shapiro - Wilks, que contrasta con el resultado significativo de lilliefors; en este caso se opta por mantener el valor más bajo evitando el error de tipo I.</w:t>
      </w:r>
    </w:p>
    <w:p>
      <w:pPr>
        <w:pStyle w:val="Ttulo1"/>
      </w:pPr>
      <w:bookmarkStart w:id="61" w:name="modelo"/>
      <w:r>
        <w:t xml:space="preserve">Modelo</w:t>
      </w:r>
      <w:bookmarkEnd w:id="61"/>
    </w:p>
    <w:p>
      <w:pPr>
        <w:pStyle w:val="FirstParagraph"/>
      </w:pPr>
      <w:r>
        <w:t xml:space="preserve">En esta sección se presentan los resultados del cálculo del modelo de ecuaciones estructurales propuesto.</w:t>
      </w:r>
    </w:p>
    <w:p>
      <w:pPr>
        <w:pStyle w:val="Textoindependiente"/>
      </w:pPr>
      <w:r>
        <w:t xml:space="preserve">En primera instancia se observa los valores estimados vía máxima verosimilitud con p valores e intervalos de confianza obtenidos bajo el supuesto de normalidad. Se realizan tres tipos de estimaciones: la estimación de los pesos correspondientes a las relaciones explícitas del modelo; la estimación de las correlaciones entre los constructos no conectados y la estimación de las varianzas de cada variable (sea observada o latente).</w:t>
      </w:r>
    </w:p>
    <w:p>
      <w:pPr>
        <w:pStyle w:val="Textoindependiente"/>
      </w:pPr>
      <w:r>
        <w:t xml:space="preserve">Estos p valores e intervalos de confianza han sido calculados usando el supuesto de normalidad de las variables latentes. Sin embargo, según las pruebas realizadas previamente este supuesto no se cumple. De manera que es necesario recalcular los p valores e intervalos de confianza: para ello se realiza un procedimiento de bootstrapping.</w:t>
      </w:r>
    </w:p>
    <w:p>
      <w:pPr>
        <w:pStyle w:val="Textoindependiente"/>
      </w:pPr>
      <w:r>
        <w:t xml:space="preserve">Seguido a esto se realiza la evaluación del modelo, calculando diversos estadísticos que dan cuenta de distintos factores relevantes. Se evalúa consistencia, significancia y ajuste.</w:t>
      </w:r>
    </w:p>
    <w:p>
      <w:pPr>
        <w:pStyle w:val="Textoindependiente"/>
      </w:pPr>
      <w:r>
        <w:t xml:space="preserve">Estos procedimientos permiten evaluar las hipótesis planteadas en el dearrollo del estudio y presentar el modelo mediante visualizaciones adecuadas.</w:t>
      </w:r>
    </w:p>
    <w:p>
      <w:pPr>
        <w:pStyle w:val="Ttulo2"/>
      </w:pPr>
      <w:bookmarkStart w:id="62" w:name="estimaciones-del-modelo"/>
      <w:r>
        <w:t xml:space="preserve">Estimaciones del modelo</w:t>
      </w:r>
      <w:bookmarkEnd w:id="62"/>
    </w:p>
    <w:p>
      <w:pPr>
        <w:pStyle w:val="FirstParagraph"/>
      </w:pPr>
      <w:r>
        <w:t xml:space="preserve">Los parámetros del modelo pueden ser de tres tipos. Los parámetros de interés del modelo son los pesos entre los ítems y los constructos, estos se muestran en primer lugar. Siguen otros parámetros de menos relevancia como las correlaciones entre variables latentes y las varianzas que sin presentadas en segundo y tercer lugar respectivamente.</w:t>
      </w:r>
    </w:p>
    <w:p>
      <w:pPr>
        <w:pStyle w:val="Textoindependiente"/>
      </w:pPr>
      <w:r>
        <w:t xml:space="preserve">En la primera tabla se presenta la información de los estimadores correspondientes a las variables latentes.</w:t>
      </w:r>
    </w:p>
    <w:p>
      <w:pPr>
        <w:pStyle w:val="TableCaption"/>
      </w:pPr>
      <w:r>
        <w:t xml:space="preserve">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10.02</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10.44</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1.16</w:t>
            </w:r>
          </w:p>
        </w:tc>
        <w:tc>
          <w:p>
            <w:pPr>
              <w:pStyle w:val="Compact"/>
              <w:jc w:val="right"/>
            </w:pPr>
            <w:r>
              <w:t xml:space="preserve">0.11</w:t>
            </w:r>
          </w:p>
        </w:tc>
        <w:tc>
          <w:p>
            <w:pPr>
              <w:pStyle w:val="Compact"/>
              <w:jc w:val="right"/>
            </w:pPr>
            <w:r>
              <w:t xml:space="preserve">10.61</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1.15</w:t>
            </w:r>
          </w:p>
        </w:tc>
        <w:tc>
          <w:p>
            <w:pPr>
              <w:pStyle w:val="Compact"/>
              <w:jc w:val="right"/>
            </w:pPr>
            <w:r>
              <w:t xml:space="preserve">0.11</w:t>
            </w:r>
          </w:p>
        </w:tc>
        <w:tc>
          <w:p>
            <w:pPr>
              <w:pStyle w:val="Compact"/>
              <w:jc w:val="right"/>
            </w:pPr>
            <w:r>
              <w:t xml:space="preserve">10.67</w:t>
            </w:r>
          </w:p>
        </w:tc>
        <w:tc>
          <w:p>
            <w:pPr>
              <w:pStyle w:val="Compact"/>
              <w:jc w:val="right"/>
            </w:pPr>
            <w:r>
              <w:t xml:space="preserve">0.00</w:t>
            </w:r>
          </w:p>
        </w:tc>
        <w:tc>
          <w:p>
            <w:pPr>
              <w:pStyle w:val="Compact"/>
              <w:jc w:val="right"/>
            </w:pPr>
            <w:r>
              <w:t xml:space="preserve">0.94</w:t>
            </w:r>
          </w:p>
        </w:tc>
        <w:tc>
          <w:p>
            <w:pPr>
              <w:pStyle w:val="Compact"/>
              <w:jc w:val="right"/>
            </w:pPr>
            <w:r>
              <w:t xml:space="preserve">1.36</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10.48</w:t>
            </w:r>
          </w:p>
        </w:tc>
        <w:tc>
          <w:p>
            <w:pPr>
              <w:pStyle w:val="Compact"/>
              <w:jc w:val="right"/>
            </w:pPr>
            <w:r>
              <w:t xml:space="preserve">0.00</w:t>
            </w:r>
          </w:p>
        </w:tc>
        <w:tc>
          <w:p>
            <w:pPr>
              <w:pStyle w:val="Compact"/>
              <w:jc w:val="right"/>
            </w:pPr>
            <w:r>
              <w:t xml:space="preserve">0.93</w:t>
            </w:r>
          </w:p>
        </w:tc>
        <w:tc>
          <w:p>
            <w:pPr>
              <w:pStyle w:val="Compact"/>
              <w:jc w:val="right"/>
            </w:pPr>
            <w:r>
              <w:t xml:space="preserve">1.36</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16.59</w:t>
            </w:r>
          </w:p>
        </w:tc>
        <w:tc>
          <w:p>
            <w:pPr>
              <w:pStyle w:val="Compact"/>
              <w:jc w:val="right"/>
            </w:pPr>
            <w:r>
              <w:t xml:space="preserve">0.00</w:t>
            </w:r>
          </w:p>
        </w:tc>
        <w:tc>
          <w:p>
            <w:pPr>
              <w:pStyle w:val="Compact"/>
              <w:jc w:val="right"/>
            </w:pPr>
            <w:r>
              <w:t xml:space="preserve">0.87</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9.13</w:t>
            </w:r>
          </w:p>
        </w:tc>
        <w:tc>
          <w:p>
            <w:pPr>
              <w:pStyle w:val="Compact"/>
              <w:jc w:val="right"/>
            </w:pPr>
            <w:r>
              <w:t xml:space="preserve">0.00</w:t>
            </w:r>
          </w:p>
        </w:tc>
        <w:tc>
          <w:p>
            <w:pPr>
              <w:pStyle w:val="Compact"/>
              <w:jc w:val="right"/>
            </w:pPr>
            <w:r>
              <w:t xml:space="preserve">0.70</w:t>
            </w:r>
          </w:p>
        </w:tc>
        <w:tc>
          <w:p>
            <w:pPr>
              <w:pStyle w:val="Compact"/>
              <w:jc w:val="right"/>
            </w:pPr>
            <w:r>
              <w:t xml:space="preserve">1.09</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15.19</w:t>
            </w:r>
          </w:p>
        </w:tc>
        <w:tc>
          <w:p>
            <w:pPr>
              <w:pStyle w:val="Compact"/>
              <w:jc w:val="right"/>
            </w:pPr>
            <w:r>
              <w:t xml:space="preserve">0.00</w:t>
            </w:r>
          </w:p>
        </w:tc>
        <w:tc>
          <w:p>
            <w:pPr>
              <w:pStyle w:val="Compact"/>
              <w:jc w:val="right"/>
            </w:pPr>
            <w:r>
              <w:t xml:space="preserve">0.88</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17.14</w:t>
            </w:r>
          </w:p>
        </w:tc>
        <w:tc>
          <w:p>
            <w:pPr>
              <w:pStyle w:val="Compact"/>
              <w:jc w:val="right"/>
            </w:pPr>
            <w:r>
              <w:t xml:space="preserve">0.00</w:t>
            </w:r>
          </w:p>
        </w:tc>
        <w:tc>
          <w:p>
            <w:pPr>
              <w:pStyle w:val="Compact"/>
              <w:jc w:val="right"/>
            </w:pPr>
            <w:r>
              <w:t xml:space="preserve">0.92</w:t>
            </w:r>
          </w:p>
        </w:tc>
        <w:tc>
          <w:p>
            <w:pPr>
              <w:pStyle w:val="Compact"/>
              <w:jc w:val="right"/>
            </w:pPr>
            <w:r>
              <w:t xml:space="preserve">1.15</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18.54</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17.99</w:t>
            </w:r>
          </w:p>
        </w:tc>
        <w:tc>
          <w:p>
            <w:pPr>
              <w:pStyle w:val="Compact"/>
              <w:jc w:val="right"/>
            </w:pPr>
            <w:r>
              <w:t xml:space="preserve">0.00</w:t>
            </w:r>
          </w:p>
        </w:tc>
        <w:tc>
          <w:p>
            <w:pPr>
              <w:pStyle w:val="Compact"/>
              <w:jc w:val="right"/>
            </w:pPr>
            <w:r>
              <w:t xml:space="preserve">0.97</w:t>
            </w:r>
          </w:p>
        </w:tc>
        <w:tc>
          <w:p>
            <w:pPr>
              <w:pStyle w:val="Compact"/>
              <w:jc w:val="right"/>
            </w:pPr>
            <w:r>
              <w:t xml:space="preserve">1.21</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17.03</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0.99</w:t>
            </w:r>
          </w:p>
        </w:tc>
        <w:tc>
          <w:p>
            <w:pPr>
              <w:pStyle w:val="Compact"/>
              <w:jc w:val="right"/>
            </w:pPr>
            <w:r>
              <w:t xml:space="preserve">0.04</w:t>
            </w:r>
          </w:p>
        </w:tc>
        <w:tc>
          <w:p>
            <w:pPr>
              <w:pStyle w:val="Compact"/>
              <w:jc w:val="right"/>
            </w:pPr>
            <w:r>
              <w:t xml:space="preserve">22.02</w:t>
            </w:r>
          </w:p>
        </w:tc>
        <w:tc>
          <w:p>
            <w:pPr>
              <w:pStyle w:val="Compact"/>
              <w:jc w:val="right"/>
            </w:pPr>
            <w:r>
              <w:t xml:space="preserve">0.00</w:t>
            </w:r>
          </w:p>
        </w:tc>
        <w:tc>
          <w:p>
            <w:pPr>
              <w:pStyle w:val="Compact"/>
              <w:jc w:val="right"/>
            </w:pPr>
            <w:r>
              <w:t xml:space="preserve">0.90</w:t>
            </w:r>
          </w:p>
        </w:tc>
        <w:tc>
          <w:p>
            <w:pPr>
              <w:pStyle w:val="Compact"/>
              <w:jc w:val="right"/>
            </w:pPr>
            <w:r>
              <w:t xml:space="preserve">1.07</w:t>
            </w:r>
          </w:p>
        </w:tc>
      </w:tr>
      <w:tr>
        <w:tc>
          <w:p>
            <w:pPr>
              <w:pStyle w:val="Compact"/>
              <w:jc w:val="left"/>
            </w:pPr>
            <w:r>
              <w:t xml:space="preserve">SI=~ASI_1</w:t>
            </w:r>
          </w:p>
        </w:tc>
        <w:tc>
          <w:p>
            <w:pPr>
              <w:pStyle w:val="Compact"/>
              <w:jc w:val="right"/>
            </w:pPr>
            <w:r>
              <w:t xml:space="preserve">0.47</w:t>
            </w:r>
          </w:p>
        </w:tc>
        <w:tc>
          <w:p>
            <w:pPr>
              <w:pStyle w:val="Compact"/>
              <w:jc w:val="right"/>
            </w:pPr>
            <w:r>
              <w:t xml:space="preserve">0.10</w:t>
            </w:r>
          </w:p>
        </w:tc>
        <w:tc>
          <w:p>
            <w:pPr>
              <w:pStyle w:val="Compact"/>
              <w:jc w:val="right"/>
            </w:pPr>
            <w:r>
              <w:t xml:space="preserve">4.77</w:t>
            </w:r>
          </w:p>
        </w:tc>
        <w:tc>
          <w:p>
            <w:pPr>
              <w:pStyle w:val="Compact"/>
              <w:jc w:val="right"/>
            </w:pPr>
            <w:r>
              <w:t xml:space="preserve">0.00</w:t>
            </w:r>
          </w:p>
        </w:tc>
        <w:tc>
          <w:p>
            <w:pPr>
              <w:pStyle w:val="Compact"/>
              <w:jc w:val="right"/>
            </w:pPr>
            <w:r>
              <w:t xml:space="preserve">0.28</w:t>
            </w:r>
          </w:p>
        </w:tc>
        <w:tc>
          <w:p>
            <w:pPr>
              <w:pStyle w:val="Compact"/>
              <w:jc w:val="right"/>
            </w:pPr>
            <w:r>
              <w:t xml:space="preserve">0.66</w:t>
            </w:r>
          </w:p>
        </w:tc>
      </w:tr>
      <w:tr>
        <w:tc>
          <w:p>
            <w:pPr>
              <w:pStyle w:val="Compact"/>
              <w:jc w:val="left"/>
            </w:pPr>
            <w:r>
              <w:t xml:space="preserve">SI=~ASI_2</w:t>
            </w:r>
          </w:p>
        </w:tc>
        <w:tc>
          <w:p>
            <w:pPr>
              <w:pStyle w:val="Compact"/>
              <w:jc w:val="right"/>
            </w:pPr>
            <w:r>
              <w:t xml:space="preserve">0.49</w:t>
            </w:r>
          </w:p>
        </w:tc>
        <w:tc>
          <w:p>
            <w:pPr>
              <w:pStyle w:val="Compact"/>
              <w:jc w:val="right"/>
            </w:pPr>
            <w:r>
              <w:t xml:space="preserve">0.10</w:t>
            </w:r>
          </w:p>
        </w:tc>
        <w:tc>
          <w:p>
            <w:pPr>
              <w:pStyle w:val="Compact"/>
              <w:jc w:val="right"/>
            </w:pPr>
            <w:r>
              <w:t xml:space="preserve">5.11</w:t>
            </w:r>
          </w:p>
        </w:tc>
        <w:tc>
          <w:p>
            <w:pPr>
              <w:pStyle w:val="Compact"/>
              <w:jc w:val="right"/>
            </w:pPr>
            <w:r>
              <w:t xml:space="preserve">0.00</w:t>
            </w:r>
          </w:p>
        </w:tc>
        <w:tc>
          <w:p>
            <w:pPr>
              <w:pStyle w:val="Compact"/>
              <w:jc w:val="right"/>
            </w:pPr>
            <w:r>
              <w:t xml:space="preserve">0.30</w:t>
            </w:r>
          </w:p>
        </w:tc>
        <w:tc>
          <w:p>
            <w:pPr>
              <w:pStyle w:val="Compact"/>
              <w:jc w:val="right"/>
            </w:pPr>
            <w:r>
              <w:t xml:space="preserve">0.68</w:t>
            </w:r>
          </w:p>
        </w:tc>
      </w:tr>
      <w:tr>
        <w:tc>
          <w:p>
            <w:pPr>
              <w:pStyle w:val="Compact"/>
              <w:jc w:val="left"/>
            </w:pPr>
            <w:r>
              <w:t xml:space="preserve">SI=~ESI_1</w:t>
            </w:r>
          </w:p>
        </w:tc>
        <w:tc>
          <w:p>
            <w:pPr>
              <w:pStyle w:val="Compact"/>
              <w:jc w:val="right"/>
            </w:pPr>
            <w:r>
              <w:t xml:space="preserve">0.61</w:t>
            </w:r>
          </w:p>
        </w:tc>
        <w:tc>
          <w:p>
            <w:pPr>
              <w:pStyle w:val="Compact"/>
              <w:jc w:val="right"/>
            </w:pPr>
            <w:r>
              <w:t xml:space="preserve">0.09</w:t>
            </w:r>
          </w:p>
        </w:tc>
        <w:tc>
          <w:p>
            <w:pPr>
              <w:pStyle w:val="Compact"/>
              <w:jc w:val="right"/>
            </w:pPr>
            <w:r>
              <w:t xml:space="preserve">7.04</w:t>
            </w:r>
          </w:p>
        </w:tc>
        <w:tc>
          <w:p>
            <w:pPr>
              <w:pStyle w:val="Compact"/>
              <w:jc w:val="right"/>
            </w:pPr>
            <w:r>
              <w:t xml:space="preserve">0.00</w:t>
            </w:r>
          </w:p>
        </w:tc>
        <w:tc>
          <w:p>
            <w:pPr>
              <w:pStyle w:val="Compact"/>
              <w:jc w:val="right"/>
            </w:pPr>
            <w:r>
              <w:t xml:space="preserve">0.44</w:t>
            </w:r>
          </w:p>
        </w:tc>
        <w:tc>
          <w:p>
            <w:pPr>
              <w:pStyle w:val="Compact"/>
              <w:jc w:val="right"/>
            </w:pPr>
            <w:r>
              <w:t xml:space="preserve">0.78</w:t>
            </w:r>
          </w:p>
        </w:tc>
      </w:tr>
      <w:tr>
        <w:tc>
          <w:p>
            <w:pPr>
              <w:pStyle w:val="Compact"/>
              <w:jc w:val="left"/>
            </w:pPr>
            <w:r>
              <w:t xml:space="preserve">SI=~ESI_2</w:t>
            </w:r>
          </w:p>
        </w:tc>
        <w:tc>
          <w:p>
            <w:pPr>
              <w:pStyle w:val="Compact"/>
              <w:jc w:val="right"/>
            </w:pPr>
            <w:r>
              <w:t xml:space="preserve">0.59</w:t>
            </w:r>
          </w:p>
        </w:tc>
        <w:tc>
          <w:p>
            <w:pPr>
              <w:pStyle w:val="Compact"/>
              <w:jc w:val="right"/>
            </w:pPr>
            <w:r>
              <w:t xml:space="preserve">0.09</w:t>
            </w:r>
          </w:p>
        </w:tc>
        <w:tc>
          <w:p>
            <w:pPr>
              <w:pStyle w:val="Compact"/>
              <w:jc w:val="right"/>
            </w:pPr>
            <w:r>
              <w:t xml:space="preserve">6.69</w:t>
            </w:r>
          </w:p>
        </w:tc>
        <w:tc>
          <w:p>
            <w:pPr>
              <w:pStyle w:val="Compact"/>
              <w:jc w:val="right"/>
            </w:pPr>
            <w:r>
              <w:t xml:space="preserve">0.00</w:t>
            </w:r>
          </w:p>
        </w:tc>
        <w:tc>
          <w:p>
            <w:pPr>
              <w:pStyle w:val="Compact"/>
              <w:jc w:val="right"/>
            </w:pPr>
            <w:r>
              <w:t xml:space="preserve">0.42</w:t>
            </w:r>
          </w:p>
        </w:tc>
        <w:tc>
          <w:p>
            <w:pPr>
              <w:pStyle w:val="Compact"/>
              <w:jc w:val="right"/>
            </w:pPr>
            <w:r>
              <w:t xml:space="preserve">0.77</w:t>
            </w:r>
          </w:p>
        </w:tc>
      </w:tr>
      <w:tr>
        <w:tc>
          <w:p>
            <w:pPr>
              <w:pStyle w:val="Compact"/>
              <w:jc w:val="left"/>
            </w:pPr>
            <w:r>
              <w:t xml:space="preserve">BCI=~e_WOM</w:t>
            </w:r>
          </w:p>
        </w:tc>
        <w:tc>
          <w:p>
            <w:pPr>
              <w:pStyle w:val="Compact"/>
              <w:jc w:val="right"/>
            </w:pPr>
            <w:r>
              <w:t xml:space="preserve">0.61</w:t>
            </w:r>
          </w:p>
        </w:tc>
        <w:tc>
          <w:p>
            <w:pPr>
              <w:pStyle w:val="Compact"/>
              <w:jc w:val="right"/>
            </w:pPr>
            <w:r>
              <w:t xml:space="preserve">0.10</w:t>
            </w:r>
          </w:p>
        </w:tc>
        <w:tc>
          <w:p>
            <w:pPr>
              <w:pStyle w:val="Compact"/>
              <w:jc w:val="right"/>
            </w:pPr>
            <w:r>
              <w:t xml:space="preserve">6.20</w:t>
            </w:r>
          </w:p>
        </w:tc>
        <w:tc>
          <w:p>
            <w:pPr>
              <w:pStyle w:val="Compact"/>
              <w:jc w:val="right"/>
            </w:pPr>
            <w:r>
              <w:t xml:space="preserve">0.00</w:t>
            </w:r>
          </w:p>
        </w:tc>
        <w:tc>
          <w:p>
            <w:pPr>
              <w:pStyle w:val="Compact"/>
              <w:jc w:val="right"/>
            </w:pPr>
            <w:r>
              <w:t xml:space="preserve">0.42</w:t>
            </w:r>
          </w:p>
        </w:tc>
        <w:tc>
          <w:p>
            <w:pPr>
              <w:pStyle w:val="Compact"/>
              <w:jc w:val="right"/>
            </w:pPr>
            <w:r>
              <w:t xml:space="preserve">0.80</w:t>
            </w:r>
          </w:p>
        </w:tc>
      </w:tr>
      <w:tr>
        <w:tc>
          <w:p>
            <w:pPr>
              <w:pStyle w:val="Compact"/>
              <w:jc w:val="left"/>
            </w:pPr>
            <w:r>
              <w:t xml:space="preserve">BI=~BCI</w:t>
            </w:r>
          </w:p>
        </w:tc>
        <w:tc>
          <w:p>
            <w:pPr>
              <w:pStyle w:val="Compact"/>
              <w:jc w:val="right"/>
            </w:pPr>
            <w:r>
              <w:t xml:space="preserve">1.12</w:t>
            </w:r>
          </w:p>
        </w:tc>
        <w:tc>
          <w:p>
            <w:pPr>
              <w:pStyle w:val="Compact"/>
              <w:jc w:val="right"/>
            </w:pPr>
            <w:r>
              <w:t xml:space="preserve">0.11</w:t>
            </w:r>
          </w:p>
        </w:tc>
        <w:tc>
          <w:p>
            <w:pPr>
              <w:pStyle w:val="Compact"/>
              <w:jc w:val="right"/>
            </w:pPr>
            <w:r>
              <w:t xml:space="preserve">9.80</w:t>
            </w:r>
          </w:p>
        </w:tc>
        <w:tc>
          <w:p>
            <w:pPr>
              <w:pStyle w:val="Compact"/>
              <w:jc w:val="right"/>
            </w:pPr>
            <w:r>
              <w:t xml:space="preserve">0.00</w:t>
            </w:r>
          </w:p>
        </w:tc>
        <w:tc>
          <w:p>
            <w:pPr>
              <w:pStyle w:val="Compact"/>
              <w:jc w:val="right"/>
            </w:pPr>
            <w:r>
              <w:t xml:space="preserve">0.89</w:t>
            </w:r>
          </w:p>
        </w:tc>
        <w:tc>
          <w:p>
            <w:pPr>
              <w:pStyle w:val="Compact"/>
              <w:jc w:val="right"/>
            </w:pPr>
            <w:r>
              <w:t xml:space="preserve">1.34</w:t>
            </w:r>
          </w:p>
        </w:tc>
      </w:tr>
      <w:tr>
        <w:tc>
          <w:p>
            <w:pPr>
              <w:pStyle w:val="Compact"/>
              <w:jc w:val="left"/>
            </w:pPr>
            <w:r>
              <w:t xml:space="preserve">BI=~e_WOM</w:t>
            </w:r>
          </w:p>
        </w:tc>
        <w:tc>
          <w:p>
            <w:pPr>
              <w:pStyle w:val="Compact"/>
              <w:jc w:val="right"/>
            </w:pPr>
            <w:r>
              <w:t xml:space="preserve">-0.09</w:t>
            </w:r>
          </w:p>
        </w:tc>
        <w:tc>
          <w:p>
            <w:pPr>
              <w:pStyle w:val="Compact"/>
              <w:jc w:val="right"/>
            </w:pPr>
            <w:r>
              <w:t xml:space="preserve">0.04</w:t>
            </w:r>
          </w:p>
        </w:tc>
        <w:tc>
          <w:p>
            <w:pPr>
              <w:pStyle w:val="Compact"/>
              <w:jc w:val="right"/>
            </w:pPr>
            <w:r>
              <w:t xml:space="preserve">-2.37</w:t>
            </w:r>
          </w:p>
        </w:tc>
        <w:tc>
          <w:p>
            <w:pPr>
              <w:pStyle w:val="Compact"/>
              <w:jc w:val="right"/>
            </w:pPr>
            <w:r>
              <w:t xml:space="preserve">0.02</w:t>
            </w:r>
          </w:p>
        </w:tc>
        <w:tc>
          <w:p>
            <w:pPr>
              <w:pStyle w:val="Compact"/>
              <w:jc w:val="right"/>
            </w:pPr>
            <w:r>
              <w:t xml:space="preserve">-0.16</w:t>
            </w:r>
          </w:p>
        </w:tc>
        <w:tc>
          <w:p>
            <w:pPr>
              <w:pStyle w:val="Compact"/>
              <w:jc w:val="right"/>
            </w:pPr>
            <w:r>
              <w:t xml:space="preserve">-0.01</w:t>
            </w:r>
          </w:p>
        </w:tc>
      </w:tr>
      <w:tr>
        <w:tc>
          <w:p>
            <w:pPr>
              <w:pStyle w:val="Compact"/>
              <w:jc w:val="left"/>
            </w:pPr>
            <w:r>
              <w:t xml:space="preserve">SI=~BCI</w:t>
            </w:r>
          </w:p>
        </w:tc>
        <w:tc>
          <w:p>
            <w:pPr>
              <w:pStyle w:val="Compact"/>
              <w:jc w:val="right"/>
            </w:pPr>
            <w:r>
              <w:t xml:space="preserve">0.52</w:t>
            </w:r>
          </w:p>
        </w:tc>
        <w:tc>
          <w:p>
            <w:pPr>
              <w:pStyle w:val="Compact"/>
              <w:jc w:val="right"/>
            </w:pPr>
            <w:r>
              <w:t xml:space="preserve">0.09</w:t>
            </w:r>
          </w:p>
        </w:tc>
        <w:tc>
          <w:p>
            <w:pPr>
              <w:pStyle w:val="Compact"/>
              <w:jc w:val="right"/>
            </w:pPr>
            <w:r>
              <w:t xml:space="preserve">5.78</w:t>
            </w:r>
          </w:p>
        </w:tc>
        <w:tc>
          <w:p>
            <w:pPr>
              <w:pStyle w:val="Compact"/>
              <w:jc w:val="right"/>
            </w:pPr>
            <w:r>
              <w:t xml:space="preserve">0.00</w:t>
            </w:r>
          </w:p>
        </w:tc>
        <w:tc>
          <w:p>
            <w:pPr>
              <w:pStyle w:val="Compact"/>
              <w:jc w:val="right"/>
            </w:pPr>
            <w:r>
              <w:t xml:space="preserve">0.34</w:t>
            </w:r>
          </w:p>
        </w:tc>
        <w:tc>
          <w:p>
            <w:pPr>
              <w:pStyle w:val="Compact"/>
              <w:jc w:val="right"/>
            </w:pPr>
            <w:r>
              <w:t xml:space="preserve">0.70</w:t>
            </w:r>
          </w:p>
        </w:tc>
      </w:tr>
    </w:tbl>
    <w:p>
      <w:pPr>
        <w:pStyle w:val="Textoindependiente"/>
      </w:pPr>
      <w:r>
        <w:t xml:space="preserve">En la segunda tabla se presenta la información de las covarianzas estimadas.</w:t>
      </w:r>
    </w:p>
    <w:p>
      <w:pPr>
        <w:pStyle w:val="TableCaption"/>
      </w:pPr>
      <w:r>
        <w:t xml:space="preserve">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BI~~SI</w:t>
            </w:r>
          </w:p>
        </w:tc>
        <w:tc>
          <w:p>
            <w:pPr>
              <w:pStyle w:val="Compact"/>
              <w:jc w:val="right"/>
            </w:pPr>
            <w:r>
              <w:t xml:space="preserve">0.01</w:t>
            </w:r>
          </w:p>
        </w:tc>
        <w:tc>
          <w:p>
            <w:pPr>
              <w:pStyle w:val="Compact"/>
              <w:jc w:val="right"/>
            </w:pPr>
            <w:r>
              <w:t xml:space="preserve">0.02</w:t>
            </w:r>
          </w:p>
        </w:tc>
        <w:tc>
          <w:p>
            <w:pPr>
              <w:pStyle w:val="Compact"/>
              <w:jc w:val="right"/>
            </w:pPr>
            <w:r>
              <w:t xml:space="preserve">0.64</w:t>
            </w:r>
          </w:p>
        </w:tc>
        <w:tc>
          <w:p>
            <w:pPr>
              <w:pStyle w:val="Compact"/>
              <w:jc w:val="right"/>
            </w:pPr>
            <w:r>
              <w:t xml:space="preserve">0.52</w:t>
            </w:r>
          </w:p>
        </w:tc>
        <w:tc>
          <w:p>
            <w:pPr>
              <w:pStyle w:val="Compact"/>
              <w:jc w:val="right"/>
            </w:pPr>
            <w:r>
              <w:t xml:space="preserve">-0.02</w:t>
            </w:r>
          </w:p>
        </w:tc>
        <w:tc>
          <w:p>
            <w:pPr>
              <w:pStyle w:val="Compact"/>
              <w:jc w:val="right"/>
            </w:pPr>
            <w:r>
              <w:t xml:space="preserve">0.04</w:t>
            </w:r>
          </w:p>
        </w:tc>
      </w:tr>
    </w:tbl>
    <w:p>
      <w:pPr>
        <w:pStyle w:val="Textoindependiente"/>
      </w:pPr>
      <w:r>
        <w:t xml:space="preserve">En la tercera tabla se presenta la información de las varianzas estimadas.</w:t>
      </w:r>
    </w:p>
    <w:p>
      <w:pPr>
        <w:pStyle w:val="TableCaption"/>
      </w:pPr>
      <w:r>
        <w:t xml:space="preserve">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BCI_1</w:t>
            </w:r>
          </w:p>
        </w:tc>
        <w:tc>
          <w:p>
            <w:pPr>
              <w:pStyle w:val="Compact"/>
              <w:jc w:val="right"/>
            </w:pPr>
            <w:r>
              <w:t xml:space="preserve">0.63</w:t>
            </w:r>
          </w:p>
        </w:tc>
        <w:tc>
          <w:p>
            <w:pPr>
              <w:pStyle w:val="Compact"/>
              <w:jc w:val="right"/>
            </w:pPr>
            <w:r>
              <w:t xml:space="preserve">0.08</w:t>
            </w:r>
          </w:p>
        </w:tc>
        <w:tc>
          <w:p>
            <w:pPr>
              <w:pStyle w:val="Compact"/>
              <w:jc w:val="right"/>
            </w:pPr>
            <w:r>
              <w:t xml:space="preserve">7.61</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w:t>
            </w:r>
          </w:p>
        </w:tc>
        <w:tc>
          <w:p>
            <w:pPr>
              <w:pStyle w:val="Compact"/>
              <w:jc w:val="right"/>
            </w:pPr>
            <w:r>
              <w:t xml:space="preserve">0.20</w:t>
            </w:r>
          </w:p>
        </w:tc>
        <w:tc>
          <w:p>
            <w:pPr>
              <w:pStyle w:val="Compact"/>
              <w:jc w:val="right"/>
            </w:pPr>
            <w:r>
              <w:t xml:space="preserve">0.03</w:t>
            </w:r>
          </w:p>
        </w:tc>
        <w:tc>
          <w:p>
            <w:pPr>
              <w:pStyle w:val="Compact"/>
              <w:jc w:val="right"/>
            </w:pPr>
            <w:r>
              <w:t xml:space="preserve">7.21</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w:t>
            </w:r>
          </w:p>
        </w:tc>
        <w:tc>
          <w:p>
            <w:pPr>
              <w:pStyle w:val="Compact"/>
              <w:jc w:val="right"/>
            </w:pPr>
            <w:r>
              <w:t xml:space="preserve">0.14</w:t>
            </w:r>
          </w:p>
        </w:tc>
        <w:tc>
          <w:p>
            <w:pPr>
              <w:pStyle w:val="Compact"/>
              <w:jc w:val="right"/>
            </w:pPr>
            <w:r>
              <w:t xml:space="preserve">0.02</w:t>
            </w:r>
          </w:p>
        </w:tc>
        <w:tc>
          <w:p>
            <w:pPr>
              <w:pStyle w:val="Compact"/>
              <w:jc w:val="right"/>
            </w:pPr>
            <w:r>
              <w:t xml:space="preserve">6.84</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BCI_4</w:t>
            </w:r>
          </w:p>
        </w:tc>
        <w:tc>
          <w:p>
            <w:pPr>
              <w:pStyle w:val="Compact"/>
              <w:jc w:val="right"/>
            </w:pPr>
            <w:r>
              <w:t xml:space="preserve">0.10</w:t>
            </w:r>
          </w:p>
        </w:tc>
        <w:tc>
          <w:p>
            <w:pPr>
              <w:pStyle w:val="Compact"/>
              <w:jc w:val="right"/>
            </w:pPr>
            <w:r>
              <w:t xml:space="preserve">0.02</w:t>
            </w:r>
          </w:p>
        </w:tc>
        <w:tc>
          <w:p>
            <w:pPr>
              <w:pStyle w:val="Compact"/>
              <w:jc w:val="right"/>
            </w:pPr>
            <w:r>
              <w:t xml:space="preserve">6.55</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w:t>
            </w:r>
          </w:p>
        </w:tc>
        <w:tc>
          <w:p>
            <w:pPr>
              <w:pStyle w:val="Compact"/>
              <w:jc w:val="right"/>
            </w:pPr>
            <w:r>
              <w:t xml:space="preserve">0.09</w:t>
            </w:r>
          </w:p>
        </w:tc>
        <w:tc>
          <w:p>
            <w:pPr>
              <w:pStyle w:val="Compact"/>
              <w:jc w:val="right"/>
            </w:pPr>
            <w:r>
              <w:t xml:space="preserve">0.01</w:t>
            </w:r>
          </w:p>
        </w:tc>
        <w:tc>
          <w:p>
            <w:pPr>
              <w:pStyle w:val="Compact"/>
              <w:jc w:val="right"/>
            </w:pPr>
            <w:r>
              <w:t xml:space="preserve">6.40</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w:t>
            </w:r>
          </w:p>
        </w:tc>
        <w:tc>
          <w:p>
            <w:pPr>
              <w:pStyle w:val="Compact"/>
              <w:jc w:val="right"/>
            </w:pPr>
            <w:r>
              <w:t xml:space="preserve">0.12</w:t>
            </w:r>
          </w:p>
        </w:tc>
        <w:tc>
          <w:p>
            <w:pPr>
              <w:pStyle w:val="Compact"/>
              <w:jc w:val="right"/>
            </w:pPr>
            <w:r>
              <w:t xml:space="preserve">0.02</w:t>
            </w:r>
          </w:p>
        </w:tc>
        <w:tc>
          <w:p>
            <w:pPr>
              <w:pStyle w:val="Compact"/>
              <w:jc w:val="right"/>
            </w:pPr>
            <w:r>
              <w:t xml:space="preserve">6.79</w:t>
            </w:r>
          </w:p>
        </w:tc>
        <w:tc>
          <w:p>
            <w:pPr>
              <w:pStyle w:val="Compact"/>
              <w:jc w:val="right"/>
            </w:pPr>
            <w:r>
              <w:t xml:space="preserve">0.00</w:t>
            </w:r>
          </w:p>
        </w:tc>
        <w:tc>
          <w:p>
            <w:pPr>
              <w:pStyle w:val="Compact"/>
              <w:jc w:val="right"/>
            </w:pPr>
            <w:r>
              <w:t xml:space="preserve">0.08</w:t>
            </w:r>
          </w:p>
        </w:tc>
        <w:tc>
          <w:p>
            <w:pPr>
              <w:pStyle w:val="Compact"/>
              <w:jc w:val="right"/>
            </w:pPr>
            <w:r>
              <w:t xml:space="preserve">0.15</w:t>
            </w:r>
          </w:p>
        </w:tc>
      </w:tr>
      <w:tr>
        <w:tc>
          <w:p>
            <w:pPr>
              <w:pStyle w:val="Compact"/>
              <w:jc w:val="left"/>
            </w:pPr>
            <w:r>
              <w:t xml:space="preserve">BI_1</w:t>
            </w:r>
          </w:p>
        </w:tc>
        <w:tc>
          <w:p>
            <w:pPr>
              <w:pStyle w:val="Compact"/>
              <w:jc w:val="right"/>
            </w:pPr>
            <w:r>
              <w:t xml:space="preserve">0.19</w:t>
            </w:r>
          </w:p>
        </w:tc>
        <w:tc>
          <w:p>
            <w:pPr>
              <w:pStyle w:val="Compact"/>
              <w:jc w:val="right"/>
            </w:pPr>
            <w:r>
              <w:t xml:space="preserve">0.03</w:t>
            </w:r>
          </w:p>
        </w:tc>
        <w:tc>
          <w:p>
            <w:pPr>
              <w:pStyle w:val="Compact"/>
              <w:jc w:val="right"/>
            </w:pPr>
            <w:r>
              <w:t xml:space="preserve">7.12</w:t>
            </w:r>
          </w:p>
        </w:tc>
        <w:tc>
          <w:p>
            <w:pPr>
              <w:pStyle w:val="Compact"/>
              <w:jc w:val="right"/>
            </w:pPr>
            <w:r>
              <w:t xml:space="preserve">0.00</w:t>
            </w:r>
          </w:p>
        </w:tc>
        <w:tc>
          <w:p>
            <w:pPr>
              <w:pStyle w:val="Compact"/>
              <w:jc w:val="right"/>
            </w:pPr>
            <w:r>
              <w:t xml:space="preserve">0.14</w:t>
            </w:r>
          </w:p>
        </w:tc>
        <w:tc>
          <w:p>
            <w:pPr>
              <w:pStyle w:val="Compact"/>
              <w:jc w:val="right"/>
            </w:pPr>
            <w:r>
              <w:t xml:space="preserve">0.24</w:t>
            </w:r>
          </w:p>
        </w:tc>
      </w:tr>
      <w:tr>
        <w:tc>
          <w:p>
            <w:pPr>
              <w:pStyle w:val="Compact"/>
              <w:jc w:val="left"/>
            </w:pPr>
            <w:r>
              <w:t xml:space="preserve">BI_2</w:t>
            </w:r>
          </w:p>
        </w:tc>
        <w:tc>
          <w:p>
            <w:pPr>
              <w:pStyle w:val="Compact"/>
              <w:jc w:val="right"/>
            </w:pPr>
            <w:r>
              <w:t xml:space="preserve">0.13</w:t>
            </w:r>
          </w:p>
        </w:tc>
        <w:tc>
          <w:p>
            <w:pPr>
              <w:pStyle w:val="Compact"/>
              <w:jc w:val="right"/>
            </w:pPr>
            <w:r>
              <w:t xml:space="preserve">0.02</w:t>
            </w:r>
          </w:p>
        </w:tc>
        <w:tc>
          <w:p>
            <w:pPr>
              <w:pStyle w:val="Compact"/>
              <w:jc w:val="right"/>
            </w:pPr>
            <w:r>
              <w:t xml:space="preserve">6.86</w:t>
            </w:r>
          </w:p>
        </w:tc>
        <w:tc>
          <w:p>
            <w:pPr>
              <w:pStyle w:val="Compact"/>
              <w:jc w:val="right"/>
            </w:pPr>
            <w:r>
              <w:t xml:space="preserve">0.00</w:t>
            </w:r>
          </w:p>
        </w:tc>
        <w:tc>
          <w:p>
            <w:pPr>
              <w:pStyle w:val="Compact"/>
              <w:jc w:val="right"/>
            </w:pPr>
            <w:r>
              <w:t xml:space="preserve">0.10</w:t>
            </w:r>
          </w:p>
        </w:tc>
        <w:tc>
          <w:p>
            <w:pPr>
              <w:pStyle w:val="Compact"/>
              <w:jc w:val="right"/>
            </w:pPr>
            <w:r>
              <w:t xml:space="preserve">0.17</w:t>
            </w:r>
          </w:p>
        </w:tc>
      </w:tr>
      <w:tr>
        <w:tc>
          <w:p>
            <w:pPr>
              <w:pStyle w:val="Compact"/>
              <w:jc w:val="left"/>
            </w:pPr>
            <w:r>
              <w:t xml:space="preserve">BI_3</w:t>
            </w:r>
          </w:p>
        </w:tc>
        <w:tc>
          <w:p>
            <w:pPr>
              <w:pStyle w:val="Compact"/>
              <w:jc w:val="right"/>
            </w:pPr>
            <w:r>
              <w:t xml:space="preserve">0.72</w:t>
            </w:r>
          </w:p>
        </w:tc>
        <w:tc>
          <w:p>
            <w:pPr>
              <w:pStyle w:val="Compact"/>
              <w:jc w:val="right"/>
            </w:pPr>
            <w:r>
              <w:t xml:space="preserve">0.09</w:t>
            </w:r>
          </w:p>
        </w:tc>
        <w:tc>
          <w:p>
            <w:pPr>
              <w:pStyle w:val="Compact"/>
              <w:jc w:val="right"/>
            </w:pPr>
            <w:r>
              <w:t xml:space="preserve">7.63</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w:t>
            </w:r>
          </w:p>
        </w:tc>
        <w:tc>
          <w:p>
            <w:pPr>
              <w:pStyle w:val="Compact"/>
              <w:jc w:val="right"/>
            </w:pPr>
            <w:r>
              <w:t xml:space="preserve">0.21</w:t>
            </w:r>
          </w:p>
        </w:tc>
        <w:tc>
          <w:p>
            <w:pPr>
              <w:pStyle w:val="Compact"/>
              <w:jc w:val="right"/>
            </w:pPr>
            <w:r>
              <w:t xml:space="preserve">0.03</w:t>
            </w:r>
          </w:p>
        </w:tc>
        <w:tc>
          <w:p>
            <w:pPr>
              <w:pStyle w:val="Compact"/>
              <w:jc w:val="right"/>
            </w:pPr>
            <w:r>
              <w:t xml:space="preserve">7.17</w:t>
            </w:r>
          </w:p>
        </w:tc>
        <w:tc>
          <w:p>
            <w:pPr>
              <w:pStyle w:val="Compact"/>
              <w:jc w:val="right"/>
            </w:pPr>
            <w:r>
              <w:t xml:space="preserve">0.00</w:t>
            </w:r>
          </w:p>
        </w:tc>
        <w:tc>
          <w:p>
            <w:pPr>
              <w:pStyle w:val="Compact"/>
              <w:jc w:val="right"/>
            </w:pPr>
            <w:r>
              <w:t xml:space="preserve">0.15</w:t>
            </w:r>
          </w:p>
        </w:tc>
        <w:tc>
          <w:p>
            <w:pPr>
              <w:pStyle w:val="Compact"/>
              <w:jc w:val="right"/>
            </w:pPr>
            <w:r>
              <w:t xml:space="preserve">0.27</w:t>
            </w:r>
          </w:p>
        </w:tc>
      </w:tr>
      <w:tr>
        <w:tc>
          <w:p>
            <w:pPr>
              <w:pStyle w:val="Compact"/>
              <w:jc w:val="left"/>
            </w:pPr>
            <w:r>
              <w:t xml:space="preserve">BI_5</w:t>
            </w:r>
          </w:p>
        </w:tc>
        <w:tc>
          <w:p>
            <w:pPr>
              <w:pStyle w:val="Compact"/>
              <w:jc w:val="right"/>
            </w:pPr>
            <w:r>
              <w:t xml:space="preserve">0.13</w:t>
            </w:r>
          </w:p>
        </w:tc>
        <w:tc>
          <w:p>
            <w:pPr>
              <w:pStyle w:val="Compact"/>
              <w:jc w:val="right"/>
            </w:pPr>
            <w:r>
              <w:t xml:space="preserve">0.02</w:t>
            </w:r>
          </w:p>
        </w:tc>
        <w:tc>
          <w:p>
            <w:pPr>
              <w:pStyle w:val="Compact"/>
              <w:jc w:val="right"/>
            </w:pPr>
            <w:r>
              <w:t xml:space="preserve">6.68</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w:t>
            </w:r>
          </w:p>
        </w:tc>
        <w:tc>
          <w:p>
            <w:pPr>
              <w:pStyle w:val="Compact"/>
              <w:jc w:val="right"/>
            </w:pPr>
            <w:r>
              <w:t xml:space="preserve">0.07</w:t>
            </w:r>
          </w:p>
        </w:tc>
        <w:tc>
          <w:p>
            <w:pPr>
              <w:pStyle w:val="Compact"/>
              <w:jc w:val="right"/>
            </w:pPr>
            <w:r>
              <w:t xml:space="preserve">0.01</w:t>
            </w:r>
          </w:p>
        </w:tc>
        <w:tc>
          <w:p>
            <w:pPr>
              <w:pStyle w:val="Compact"/>
              <w:jc w:val="right"/>
            </w:pPr>
            <w:r>
              <w:t xml:space="preserve">5.05</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w:t>
            </w:r>
          </w:p>
        </w:tc>
        <w:tc>
          <w:p>
            <w:pPr>
              <w:pStyle w:val="Compact"/>
              <w:jc w:val="right"/>
            </w:pPr>
            <w:r>
              <w:t xml:space="preserve">0.10</w:t>
            </w:r>
          </w:p>
        </w:tc>
        <w:tc>
          <w:p>
            <w:pPr>
              <w:pStyle w:val="Compact"/>
              <w:jc w:val="right"/>
            </w:pPr>
            <w:r>
              <w:t xml:space="preserve">0.02</w:t>
            </w:r>
          </w:p>
        </w:tc>
        <w:tc>
          <w:p>
            <w:pPr>
              <w:pStyle w:val="Compact"/>
              <w:jc w:val="right"/>
            </w:pPr>
            <w:r>
              <w:t xml:space="preserve">5.50</w:t>
            </w:r>
          </w:p>
        </w:tc>
        <w:tc>
          <w:p>
            <w:pPr>
              <w:pStyle w:val="Compact"/>
              <w:jc w:val="right"/>
            </w:pPr>
            <w:r>
              <w:t xml:space="preserve">0.00</w:t>
            </w:r>
          </w:p>
        </w:tc>
        <w:tc>
          <w:p>
            <w:pPr>
              <w:pStyle w:val="Compact"/>
              <w:jc w:val="right"/>
            </w:pPr>
            <w:r>
              <w:t xml:space="preserve">0.06</w:t>
            </w:r>
          </w:p>
        </w:tc>
        <w:tc>
          <w:p>
            <w:pPr>
              <w:pStyle w:val="Compact"/>
              <w:jc w:val="right"/>
            </w:pPr>
            <w:r>
              <w:t xml:space="preserve">0.14</w:t>
            </w:r>
          </w:p>
        </w:tc>
      </w:tr>
      <w:tr>
        <w:tc>
          <w:p>
            <w:pPr>
              <w:pStyle w:val="Compact"/>
              <w:jc w:val="left"/>
            </w:pPr>
            <w:r>
              <w:t xml:space="preserve">e_WOM_4</w:t>
            </w:r>
          </w:p>
        </w:tc>
        <w:tc>
          <w:p>
            <w:pPr>
              <w:pStyle w:val="Compact"/>
              <w:jc w:val="right"/>
            </w:pPr>
            <w:r>
              <w:t xml:space="preserve">0.12</w:t>
            </w:r>
          </w:p>
        </w:tc>
        <w:tc>
          <w:p>
            <w:pPr>
              <w:pStyle w:val="Compact"/>
              <w:jc w:val="right"/>
            </w:pPr>
            <w:r>
              <w:t xml:space="preserve">0.02</w:t>
            </w:r>
          </w:p>
        </w:tc>
        <w:tc>
          <w:p>
            <w:pPr>
              <w:pStyle w:val="Compact"/>
              <w:jc w:val="right"/>
            </w:pPr>
            <w:r>
              <w:t xml:space="preserve">6.07</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w:t>
            </w:r>
          </w:p>
        </w:tc>
        <w:tc>
          <w:p>
            <w:pPr>
              <w:pStyle w:val="Compact"/>
              <w:jc w:val="right"/>
            </w:pPr>
            <w:r>
              <w:t xml:space="preserve">0.05</w:t>
            </w:r>
          </w:p>
        </w:tc>
        <w:tc>
          <w:p>
            <w:pPr>
              <w:pStyle w:val="Compact"/>
              <w:jc w:val="right"/>
            </w:pPr>
            <w:r>
              <w:t xml:space="preserve">0.02</w:t>
            </w:r>
          </w:p>
        </w:tc>
        <w:tc>
          <w:p>
            <w:pPr>
              <w:pStyle w:val="Compact"/>
              <w:jc w:val="right"/>
            </w:pPr>
            <w:r>
              <w:t xml:space="preserve">2.54</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CSI_2</w:t>
            </w:r>
          </w:p>
        </w:tc>
        <w:tc>
          <w:p>
            <w:pPr>
              <w:pStyle w:val="Compact"/>
              <w:jc w:val="right"/>
            </w:pPr>
            <w:r>
              <w:t xml:space="preserve">0.05</w:t>
            </w:r>
          </w:p>
        </w:tc>
        <w:tc>
          <w:p>
            <w:pPr>
              <w:pStyle w:val="Compact"/>
              <w:jc w:val="right"/>
            </w:pPr>
            <w:r>
              <w:t xml:space="preserve">0.02</w:t>
            </w:r>
          </w:p>
        </w:tc>
        <w:tc>
          <w:p>
            <w:pPr>
              <w:pStyle w:val="Compact"/>
              <w:jc w:val="right"/>
            </w:pPr>
            <w:r>
              <w:t xml:space="preserve">2.62</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ASI_1</w:t>
            </w:r>
          </w:p>
        </w:tc>
        <w:tc>
          <w:p>
            <w:pPr>
              <w:pStyle w:val="Compact"/>
              <w:jc w:val="right"/>
            </w:pPr>
            <w:r>
              <w:t xml:space="preserve">0.67</w:t>
            </w:r>
          </w:p>
        </w:tc>
        <w:tc>
          <w:p>
            <w:pPr>
              <w:pStyle w:val="Compact"/>
              <w:jc w:val="right"/>
            </w:pPr>
            <w:r>
              <w:t xml:space="preserve">0.09</w:t>
            </w:r>
          </w:p>
        </w:tc>
        <w:tc>
          <w:p>
            <w:pPr>
              <w:pStyle w:val="Compact"/>
              <w:jc w:val="right"/>
            </w:pPr>
            <w:r>
              <w:t xml:space="preserve">7.69</w:t>
            </w:r>
          </w:p>
        </w:tc>
        <w:tc>
          <w:p>
            <w:pPr>
              <w:pStyle w:val="Compact"/>
              <w:jc w:val="right"/>
            </w:pPr>
            <w:r>
              <w:t xml:space="preserve">0.00</w:t>
            </w:r>
          </w:p>
        </w:tc>
        <w:tc>
          <w:p>
            <w:pPr>
              <w:pStyle w:val="Compact"/>
              <w:jc w:val="right"/>
            </w:pPr>
            <w:r>
              <w:t xml:space="preserve">0.50</w:t>
            </w:r>
          </w:p>
        </w:tc>
        <w:tc>
          <w:p>
            <w:pPr>
              <w:pStyle w:val="Compact"/>
              <w:jc w:val="right"/>
            </w:pPr>
            <w:r>
              <w:t xml:space="preserve">0.84</w:t>
            </w:r>
          </w:p>
        </w:tc>
      </w:tr>
      <w:tr>
        <w:tc>
          <w:p>
            <w:pPr>
              <w:pStyle w:val="Compact"/>
              <w:jc w:val="left"/>
            </w:pPr>
            <w:r>
              <w:t xml:space="preserve">ASI_2</w:t>
            </w:r>
          </w:p>
        </w:tc>
        <w:tc>
          <w:p>
            <w:pPr>
              <w:pStyle w:val="Compact"/>
              <w:jc w:val="right"/>
            </w:pPr>
            <w:r>
              <w:t xml:space="preserve">0.65</w:t>
            </w:r>
          </w:p>
        </w:tc>
        <w:tc>
          <w:p>
            <w:pPr>
              <w:pStyle w:val="Compact"/>
              <w:jc w:val="right"/>
            </w:pPr>
            <w:r>
              <w:t xml:space="preserve">0.08</w:t>
            </w:r>
          </w:p>
        </w:tc>
        <w:tc>
          <w:p>
            <w:pPr>
              <w:pStyle w:val="Compact"/>
              <w:jc w:val="right"/>
            </w:pPr>
            <w:r>
              <w:t xml:space="preserve">7.68</w:t>
            </w:r>
          </w:p>
        </w:tc>
        <w:tc>
          <w:p>
            <w:pPr>
              <w:pStyle w:val="Compact"/>
              <w:jc w:val="right"/>
            </w:pPr>
            <w:r>
              <w:t xml:space="preserve">0.00</w:t>
            </w:r>
          </w:p>
        </w:tc>
        <w:tc>
          <w:p>
            <w:pPr>
              <w:pStyle w:val="Compact"/>
              <w:jc w:val="right"/>
            </w:pPr>
            <w:r>
              <w:t xml:space="preserve">0.49</w:t>
            </w:r>
          </w:p>
        </w:tc>
        <w:tc>
          <w:p>
            <w:pPr>
              <w:pStyle w:val="Compact"/>
              <w:jc w:val="right"/>
            </w:pPr>
            <w:r>
              <w:t xml:space="preserve">0.82</w:t>
            </w:r>
          </w:p>
        </w:tc>
      </w:tr>
      <w:tr>
        <w:tc>
          <w:p>
            <w:pPr>
              <w:pStyle w:val="Compact"/>
              <w:jc w:val="left"/>
            </w:pPr>
            <w:r>
              <w:t xml:space="preserve">ESI_1</w:t>
            </w:r>
          </w:p>
        </w:tc>
        <w:tc>
          <w:p>
            <w:pPr>
              <w:pStyle w:val="Compact"/>
              <w:jc w:val="right"/>
            </w:pPr>
            <w:r>
              <w:t xml:space="preserve">0.51</w:t>
            </w:r>
          </w:p>
        </w:tc>
        <w:tc>
          <w:p>
            <w:pPr>
              <w:pStyle w:val="Compact"/>
              <w:jc w:val="right"/>
            </w:pPr>
            <w:r>
              <w:t xml:space="preserve">0.07</w:t>
            </w:r>
          </w:p>
        </w:tc>
        <w:tc>
          <w:p>
            <w:pPr>
              <w:pStyle w:val="Compact"/>
              <w:jc w:val="right"/>
            </w:pPr>
            <w:r>
              <w:t xml:space="preserve">7.62</w:t>
            </w:r>
          </w:p>
        </w:tc>
        <w:tc>
          <w:p>
            <w:pPr>
              <w:pStyle w:val="Compact"/>
              <w:jc w:val="right"/>
            </w:pPr>
            <w:r>
              <w:t xml:space="preserve">0.00</w:t>
            </w:r>
          </w:p>
        </w:tc>
        <w:tc>
          <w:p>
            <w:pPr>
              <w:pStyle w:val="Compact"/>
              <w:jc w:val="right"/>
            </w:pPr>
            <w:r>
              <w:t xml:space="preserve">0.38</w:t>
            </w:r>
          </w:p>
        </w:tc>
        <w:tc>
          <w:p>
            <w:pPr>
              <w:pStyle w:val="Compact"/>
              <w:jc w:val="right"/>
            </w:pPr>
            <w:r>
              <w:t xml:space="preserve">0.65</w:t>
            </w:r>
          </w:p>
        </w:tc>
      </w:tr>
      <w:tr>
        <w:tc>
          <w:p>
            <w:pPr>
              <w:pStyle w:val="Compact"/>
              <w:jc w:val="left"/>
            </w:pPr>
            <w:r>
              <w:t xml:space="preserve">ESI_2</w:t>
            </w:r>
          </w:p>
        </w:tc>
        <w:tc>
          <w:p>
            <w:pPr>
              <w:pStyle w:val="Compact"/>
              <w:jc w:val="right"/>
            </w:pPr>
            <w:r>
              <w:t xml:space="preserve">0.54</w:t>
            </w:r>
          </w:p>
        </w:tc>
        <w:tc>
          <w:p>
            <w:pPr>
              <w:pStyle w:val="Compact"/>
              <w:jc w:val="right"/>
            </w:pPr>
            <w:r>
              <w:t xml:space="preserve">0.07</w:t>
            </w:r>
          </w:p>
        </w:tc>
        <w:tc>
          <w:p>
            <w:pPr>
              <w:pStyle w:val="Compact"/>
              <w:jc w:val="right"/>
            </w:pPr>
            <w:r>
              <w:t xml:space="preserve">7.63</w:t>
            </w:r>
          </w:p>
        </w:tc>
        <w:tc>
          <w:p>
            <w:pPr>
              <w:pStyle w:val="Compact"/>
              <w:jc w:val="right"/>
            </w:pPr>
            <w:r>
              <w:t xml:space="preserve">0.00</w:t>
            </w:r>
          </w:p>
        </w:tc>
        <w:tc>
          <w:p>
            <w:pPr>
              <w:pStyle w:val="Compact"/>
              <w:jc w:val="right"/>
            </w:pPr>
            <w:r>
              <w:t xml:space="preserve">0.40</w:t>
            </w:r>
          </w:p>
        </w:tc>
        <w:tc>
          <w:p>
            <w:pPr>
              <w:pStyle w:val="Compact"/>
              <w:jc w:val="right"/>
            </w:pPr>
            <w:r>
              <w:t xml:space="preserve">0.67</w:t>
            </w:r>
          </w:p>
        </w:tc>
      </w:tr>
      <w:tr>
        <w:tc>
          <w:p>
            <w:pPr>
              <w:pStyle w:val="Compact"/>
              <w:jc w:val="left"/>
            </w:pPr>
            <w:r>
              <w:t xml:space="preserve">BCI</w:t>
            </w:r>
          </w:p>
        </w:tc>
        <w:tc>
          <w:p>
            <w:pPr>
              <w:pStyle w:val="Compact"/>
              <w:jc w:val="right"/>
            </w:pPr>
            <w:r>
              <w:t xml:space="preserve">0.43</w:t>
            </w:r>
          </w:p>
        </w:tc>
        <w:tc>
          <w:p>
            <w:pPr>
              <w:pStyle w:val="Compact"/>
              <w:jc w:val="right"/>
            </w:pPr>
            <w:r>
              <w:t xml:space="preserve">0.10</w:t>
            </w:r>
          </w:p>
        </w:tc>
        <w:tc>
          <w:p>
            <w:pPr>
              <w:pStyle w:val="Compact"/>
              <w:jc w:val="right"/>
            </w:pPr>
            <w:r>
              <w:t xml:space="preserve">4.49</w:t>
            </w:r>
          </w:p>
        </w:tc>
        <w:tc>
          <w:p>
            <w:pPr>
              <w:pStyle w:val="Compact"/>
              <w:jc w:val="right"/>
            </w:pPr>
            <w:r>
              <w:t xml:space="preserve">0.00</w:t>
            </w:r>
          </w:p>
        </w:tc>
        <w:tc>
          <w:p>
            <w:pPr>
              <w:pStyle w:val="Compact"/>
              <w:jc w:val="right"/>
            </w:pPr>
            <w:r>
              <w:t xml:space="preserve">0.24</w:t>
            </w:r>
          </w:p>
        </w:tc>
        <w:tc>
          <w:p>
            <w:pPr>
              <w:pStyle w:val="Compact"/>
              <w:jc w:val="right"/>
            </w:pPr>
            <w:r>
              <w:t xml:space="preserve">0.62</w:t>
            </w:r>
          </w:p>
        </w:tc>
      </w:tr>
      <w:tr>
        <w:tc>
          <w:p>
            <w:pPr>
              <w:pStyle w:val="Compact"/>
              <w:jc w:val="left"/>
            </w:pPr>
            <w:r>
              <w:t xml:space="preserve">BI</w:t>
            </w:r>
          </w:p>
        </w:tc>
        <w:tc>
          <w:p>
            <w:pPr>
              <w:pStyle w:val="Compact"/>
              <w:jc w:val="right"/>
            </w:pPr>
            <w:r>
              <w:t xml:space="preserve">0.00</w:t>
            </w:r>
          </w:p>
        </w:tc>
        <w:tc>
          <w:p>
            <w:pPr>
              <w:pStyle w:val="Compact"/>
              <w:jc w:val="right"/>
            </w:pPr>
            <w:r>
              <w:t xml:space="preserve">0.01</w:t>
            </w:r>
          </w:p>
        </w:tc>
        <w:tc>
          <w:p>
            <w:pPr>
              <w:pStyle w:val="Compact"/>
              <w:jc w:val="right"/>
            </w:pPr>
            <w:r>
              <w:t xml:space="preserve">0.12</w:t>
            </w:r>
          </w:p>
        </w:tc>
        <w:tc>
          <w:p>
            <w:pPr>
              <w:pStyle w:val="Compact"/>
              <w:jc w:val="right"/>
            </w:pPr>
            <w:r>
              <w:t xml:space="preserve">0.91</w:t>
            </w:r>
          </w:p>
        </w:tc>
        <w:tc>
          <w:p>
            <w:pPr>
              <w:pStyle w:val="Compact"/>
              <w:jc w:val="right"/>
            </w:pPr>
            <w:r>
              <w:t xml:space="preserve">-0.02</w:t>
            </w:r>
          </w:p>
        </w:tc>
        <w:tc>
          <w:p>
            <w:pPr>
              <w:pStyle w:val="Compact"/>
              <w:jc w:val="right"/>
            </w:pPr>
            <w:r>
              <w:t xml:space="preserve">0.02</w:t>
            </w:r>
          </w:p>
        </w:tc>
      </w:tr>
      <w:tr>
        <w:tc>
          <w:p>
            <w:pPr>
              <w:pStyle w:val="Compact"/>
              <w:jc w:val="left"/>
            </w:pPr>
            <w:r>
              <w:t xml:space="preserve">e_WOM</w:t>
            </w:r>
          </w:p>
        </w:tc>
        <w:tc>
          <w:p>
            <w:pPr>
              <w:pStyle w:val="Compact"/>
              <w:jc w:val="right"/>
            </w:pPr>
            <w:r>
              <w:t xml:space="preserve">0.64</w:t>
            </w:r>
          </w:p>
        </w:tc>
        <w:tc>
          <w:p>
            <w:pPr>
              <w:pStyle w:val="Compact"/>
              <w:jc w:val="right"/>
            </w:pPr>
            <w:r>
              <w:t xml:space="preserve">0.10</w:t>
            </w:r>
          </w:p>
        </w:tc>
        <w:tc>
          <w:p>
            <w:pPr>
              <w:pStyle w:val="Compact"/>
              <w:jc w:val="right"/>
            </w:pPr>
            <w:r>
              <w:t xml:space="preserve">6.42</w:t>
            </w:r>
          </w:p>
        </w:tc>
        <w:tc>
          <w:p>
            <w:pPr>
              <w:pStyle w:val="Compact"/>
              <w:jc w:val="right"/>
            </w:pPr>
            <w:r>
              <w:t xml:space="preserve">0.00</w:t>
            </w:r>
          </w:p>
        </w:tc>
        <w:tc>
          <w:p>
            <w:pPr>
              <w:pStyle w:val="Compact"/>
              <w:jc w:val="right"/>
            </w:pPr>
            <w:r>
              <w:t xml:space="preserve">0.45</w:t>
            </w:r>
          </w:p>
        </w:tc>
        <w:tc>
          <w:p>
            <w:pPr>
              <w:pStyle w:val="Compact"/>
              <w:jc w:val="right"/>
            </w:pPr>
            <w:r>
              <w:t xml:space="preserve">0.84</w:t>
            </w:r>
          </w:p>
        </w:tc>
      </w:tr>
      <w:tr>
        <w:tc>
          <w:p>
            <w:pPr>
              <w:pStyle w:val="Compact"/>
              <w:jc w:val="left"/>
            </w:pPr>
            <w:r>
              <w:t xml:space="preserve">SI</w:t>
            </w:r>
          </w:p>
        </w:tc>
        <w:tc>
          <w:p>
            <w:pPr>
              <w:pStyle w:val="Compact"/>
              <w:jc w:val="right"/>
            </w:pPr>
            <w:r>
              <w:t xml:space="preserve">0.43</w:t>
            </w:r>
          </w:p>
        </w:tc>
        <w:tc>
          <w:p>
            <w:pPr>
              <w:pStyle w:val="Compact"/>
              <w:jc w:val="right"/>
            </w:pPr>
            <w:r>
              <w:t xml:space="preserve">0.06</w:t>
            </w:r>
          </w:p>
        </w:tc>
        <w:tc>
          <w:p>
            <w:pPr>
              <w:pStyle w:val="Compact"/>
              <w:jc w:val="right"/>
            </w:pPr>
            <w:r>
              <w:t xml:space="preserve">6.90</w:t>
            </w:r>
          </w:p>
        </w:tc>
        <w:tc>
          <w:p>
            <w:pPr>
              <w:pStyle w:val="Compact"/>
              <w:jc w:val="right"/>
            </w:pPr>
            <w:r>
              <w:t xml:space="preserve">0.00</w:t>
            </w:r>
          </w:p>
        </w:tc>
        <w:tc>
          <w:p>
            <w:pPr>
              <w:pStyle w:val="Compact"/>
              <w:jc w:val="right"/>
            </w:pPr>
            <w:r>
              <w:t xml:space="preserve">0.31</w:t>
            </w:r>
          </w:p>
        </w:tc>
        <w:tc>
          <w:p>
            <w:pPr>
              <w:pStyle w:val="Compact"/>
              <w:jc w:val="right"/>
            </w:pPr>
            <w:r>
              <w:t xml:space="preserve">0.56</w:t>
            </w:r>
          </w:p>
        </w:tc>
      </w:tr>
    </w:tbl>
    <w:p>
      <w:pPr>
        <w:pStyle w:val="Ttulo2"/>
      </w:pPr>
      <w:bookmarkStart w:id="63" w:name="bootstraping"/>
      <w:r>
        <w:t xml:space="preserve">Bootstraping</w:t>
      </w:r>
      <w:bookmarkEnd w:id="63"/>
    </w:p>
    <w:p>
      <w:pPr>
        <w:pStyle w:val="FirstParagraph"/>
      </w:pPr>
      <w:r>
        <w:t xml:space="preserve">Como se vio en las pruebas de normalidad de cada factor, el supuesto de normalidad del modelo en general no se cumple. Este defecto se suple calculando la significancia de los coeficientes mediante un proceso de bootstrapping de 10^{4} iteraciones.</w:t>
      </w:r>
    </w:p>
    <w:p>
      <w:pPr>
        <w:pStyle w:val="TableCaption"/>
      </w:pPr>
      <w:r>
        <w:t xml:space="preserve">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w:t>
      </w:r>
    </w:p>
    <w:tbl>
      <w:tblPr>
        <w:tblStyle w:val="Table"/>
        <w:tblW w:type="pct" w:w="0.0"/>
        <w:tblLook w:firstRow="1"/>
        <w:tblCaption w:val="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q50</w:t>
            </w:r>
          </w:p>
        </w:tc>
        <w:tc>
          <w:tcPr>
            <w:tcBorders>
              <w:bottom w:val="single"/>
            </w:tcBorders>
            <w:vAlign w:val="bottom"/>
          </w:tcPr>
          <w:p>
            <w:pPr>
              <w:pStyle w:val="Compact"/>
              <w:jc w:val="right"/>
            </w:pPr>
            <w:r>
              <w:t xml:space="preserve">q97.5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pvalue</w:t>
            </w:r>
          </w:p>
        </w:tc>
      </w:tr>
      <w:tr>
        <w:tc>
          <w:p>
            <w:pPr>
              <w:pStyle w:val="Compact"/>
              <w:jc w:val="left"/>
            </w:pPr>
            <w:r>
              <w:t xml:space="preserve">BCI=~BCI_2</w:t>
            </w:r>
          </w:p>
        </w:tc>
        <w:tc>
          <w:p>
            <w:pPr>
              <w:pStyle w:val="Compact"/>
              <w:jc w:val="right"/>
            </w:pPr>
            <w:r>
              <w:t xml:space="preserve">1.14</w:t>
            </w:r>
          </w:p>
        </w:tc>
        <w:tc>
          <w:p>
            <w:pPr>
              <w:pStyle w:val="Compact"/>
              <w:jc w:val="right"/>
            </w:pPr>
            <w:r>
              <w:t xml:space="preserve">0.11</w:t>
            </w:r>
          </w:p>
        </w:tc>
        <w:tc>
          <w:p>
            <w:pPr>
              <w:pStyle w:val="Compact"/>
              <w:jc w:val="right"/>
            </w:pPr>
            <w:r>
              <w:t xml:space="preserve">0.84</w:t>
            </w:r>
          </w:p>
        </w:tc>
        <w:tc>
          <w:p>
            <w:pPr>
              <w:pStyle w:val="Compact"/>
              <w:jc w:val="right"/>
            </w:pPr>
            <w:r>
              <w:t xml:space="preserve">0.95</w:t>
            </w:r>
          </w:p>
        </w:tc>
        <w:tc>
          <w:p>
            <w:pPr>
              <w:pStyle w:val="Compact"/>
              <w:jc w:val="right"/>
            </w:pPr>
            <w:r>
              <w:t xml:space="preserve">1.13</w:t>
            </w:r>
          </w:p>
        </w:tc>
        <w:tc>
          <w:p>
            <w:pPr>
              <w:pStyle w:val="Compact"/>
              <w:jc w:val="right"/>
            </w:pPr>
            <w:r>
              <w:t xml:space="preserve">1.40</w:t>
            </w:r>
          </w:p>
        </w:tc>
        <w:tc>
          <w:p>
            <w:pPr>
              <w:pStyle w:val="Compact"/>
              <w:jc w:val="right"/>
            </w:pPr>
            <w:r>
              <w:t xml:space="preserve">1.83</w:t>
            </w:r>
          </w:p>
        </w:tc>
        <w:tc>
          <w:p>
            <w:pPr>
              <w:pStyle w:val="Compact"/>
              <w:jc w:val="right"/>
            </w:pPr>
            <w:r>
              <w:t xml:space="preserve">0</w:t>
            </w:r>
          </w:p>
        </w:tc>
      </w:tr>
      <w:tr>
        <w:tc>
          <w:p>
            <w:pPr>
              <w:pStyle w:val="Compact"/>
              <w:jc w:val="left"/>
            </w:pPr>
            <w:r>
              <w:t xml:space="preserve">BCI=~BCI_3</w:t>
            </w:r>
          </w:p>
        </w:tc>
        <w:tc>
          <w:p>
            <w:pPr>
              <w:pStyle w:val="Compact"/>
              <w:jc w:val="right"/>
            </w:pPr>
            <w:r>
              <w:t xml:space="preserve">1.24</w:t>
            </w:r>
          </w:p>
        </w:tc>
        <w:tc>
          <w:p>
            <w:pPr>
              <w:pStyle w:val="Compact"/>
              <w:jc w:val="right"/>
            </w:pPr>
            <w:r>
              <w:t xml:space="preserve">0.13</w:t>
            </w:r>
          </w:p>
        </w:tc>
        <w:tc>
          <w:p>
            <w:pPr>
              <w:pStyle w:val="Compact"/>
              <w:jc w:val="right"/>
            </w:pPr>
            <w:r>
              <w:t xml:space="preserve">0.88</w:t>
            </w:r>
          </w:p>
        </w:tc>
        <w:tc>
          <w:p>
            <w:pPr>
              <w:pStyle w:val="Compact"/>
              <w:jc w:val="right"/>
            </w:pPr>
            <w:r>
              <w:t xml:space="preserve">1.03</w:t>
            </w:r>
          </w:p>
        </w:tc>
        <w:tc>
          <w:p>
            <w:pPr>
              <w:pStyle w:val="Compact"/>
              <w:jc w:val="right"/>
            </w:pPr>
            <w:r>
              <w:t xml:space="preserve">1.22</w:t>
            </w:r>
          </w:p>
        </w:tc>
        <w:tc>
          <w:p>
            <w:pPr>
              <w:pStyle w:val="Compact"/>
              <w:jc w:val="right"/>
            </w:pPr>
            <w:r>
              <w:t xml:space="preserve">1.55</w:t>
            </w:r>
          </w:p>
        </w:tc>
        <w:tc>
          <w:p>
            <w:pPr>
              <w:pStyle w:val="Compact"/>
              <w:jc w:val="right"/>
            </w:pPr>
            <w:r>
              <w:t xml:space="preserve">1.89</w:t>
            </w:r>
          </w:p>
        </w:tc>
        <w:tc>
          <w:p>
            <w:pPr>
              <w:pStyle w:val="Compact"/>
              <w:jc w:val="right"/>
            </w:pPr>
            <w:r>
              <w:t xml:space="preserve">0</w:t>
            </w:r>
          </w:p>
        </w:tc>
      </w:tr>
      <w:tr>
        <w:tc>
          <w:p>
            <w:pPr>
              <w:pStyle w:val="Compact"/>
              <w:jc w:val="left"/>
            </w:pPr>
            <w:r>
              <w:t xml:space="preserve">BCI=~BCI_4</w:t>
            </w:r>
          </w:p>
        </w:tc>
        <w:tc>
          <w:p>
            <w:pPr>
              <w:pStyle w:val="Compact"/>
              <w:jc w:val="right"/>
            </w:pPr>
            <w:r>
              <w:t xml:space="preserve">1.18</w:t>
            </w:r>
          </w:p>
        </w:tc>
        <w:tc>
          <w:p>
            <w:pPr>
              <w:pStyle w:val="Compact"/>
              <w:jc w:val="right"/>
            </w:pPr>
            <w:r>
              <w:t xml:space="preserve">0.12</w:t>
            </w:r>
          </w:p>
        </w:tc>
        <w:tc>
          <w:p>
            <w:pPr>
              <w:pStyle w:val="Compact"/>
              <w:jc w:val="right"/>
            </w:pPr>
            <w:r>
              <w:t xml:space="preserve">0.83</w:t>
            </w:r>
          </w:p>
        </w:tc>
        <w:tc>
          <w:p>
            <w:pPr>
              <w:pStyle w:val="Compact"/>
              <w:jc w:val="right"/>
            </w:pPr>
            <w:r>
              <w:t xml:space="preserve">0.98</w:t>
            </w:r>
          </w:p>
        </w:tc>
        <w:tc>
          <w:p>
            <w:pPr>
              <w:pStyle w:val="Compact"/>
              <w:jc w:val="right"/>
            </w:pPr>
            <w:r>
              <w:t xml:space="preserve">1.17</w:t>
            </w:r>
          </w:p>
        </w:tc>
        <w:tc>
          <w:p>
            <w:pPr>
              <w:pStyle w:val="Compact"/>
              <w:jc w:val="right"/>
            </w:pPr>
            <w:r>
              <w:t xml:space="preserve">1.45</w:t>
            </w:r>
          </w:p>
        </w:tc>
        <w:tc>
          <w:p>
            <w:pPr>
              <w:pStyle w:val="Compact"/>
              <w:jc w:val="right"/>
            </w:pPr>
            <w:r>
              <w:t xml:space="preserve">1.85</w:t>
            </w:r>
          </w:p>
        </w:tc>
        <w:tc>
          <w:p>
            <w:pPr>
              <w:pStyle w:val="Compact"/>
              <w:jc w:val="right"/>
            </w:pPr>
            <w:r>
              <w:t xml:space="preserve">0</w:t>
            </w:r>
          </w:p>
        </w:tc>
      </w:tr>
      <w:tr>
        <w:tc>
          <w:p>
            <w:pPr>
              <w:pStyle w:val="Compact"/>
              <w:jc w:val="left"/>
            </w:pPr>
            <w:r>
              <w:t xml:space="preserve">BCI=~BCI_5</w:t>
            </w:r>
          </w:p>
        </w:tc>
        <w:tc>
          <w:p>
            <w:pPr>
              <w:pStyle w:val="Compact"/>
              <w:jc w:val="right"/>
            </w:pPr>
            <w:r>
              <w:t xml:space="preserve">1.16</w:t>
            </w:r>
          </w:p>
        </w:tc>
        <w:tc>
          <w:p>
            <w:pPr>
              <w:pStyle w:val="Compact"/>
              <w:jc w:val="right"/>
            </w:pPr>
            <w:r>
              <w:t xml:space="preserve">0.12</w:t>
            </w:r>
          </w:p>
        </w:tc>
        <w:tc>
          <w:p>
            <w:pPr>
              <w:pStyle w:val="Compact"/>
              <w:jc w:val="right"/>
            </w:pPr>
            <w:r>
              <w:t xml:space="preserve">0.81</w:t>
            </w:r>
          </w:p>
        </w:tc>
        <w:tc>
          <w:p>
            <w:pPr>
              <w:pStyle w:val="Compact"/>
              <w:jc w:val="right"/>
            </w:pPr>
            <w:r>
              <w:t xml:space="preserve">0.97</w:t>
            </w:r>
          </w:p>
        </w:tc>
        <w:tc>
          <w:p>
            <w:pPr>
              <w:pStyle w:val="Compact"/>
              <w:jc w:val="right"/>
            </w:pPr>
            <w:r>
              <w:t xml:space="preserve">1.15</w:t>
            </w:r>
          </w:p>
        </w:tc>
        <w:tc>
          <w:p>
            <w:pPr>
              <w:pStyle w:val="Compact"/>
              <w:jc w:val="right"/>
            </w:pPr>
            <w:r>
              <w:t xml:space="preserve">1.44</w:t>
            </w:r>
          </w:p>
        </w:tc>
        <w:tc>
          <w:p>
            <w:pPr>
              <w:pStyle w:val="Compact"/>
              <w:jc w:val="right"/>
            </w:pPr>
            <w:r>
              <w:t xml:space="preserve">1.76</w:t>
            </w:r>
          </w:p>
        </w:tc>
        <w:tc>
          <w:p>
            <w:pPr>
              <w:pStyle w:val="Compact"/>
              <w:jc w:val="right"/>
            </w:pPr>
            <w:r>
              <w:t xml:space="preserve">0</w:t>
            </w:r>
          </w:p>
        </w:tc>
      </w:tr>
      <w:tr>
        <w:tc>
          <w:p>
            <w:pPr>
              <w:pStyle w:val="Compact"/>
              <w:jc w:val="left"/>
            </w:pPr>
            <w:r>
              <w:t xml:space="preserve">BCI=~BCI_6</w:t>
            </w:r>
          </w:p>
        </w:tc>
        <w:tc>
          <w:p>
            <w:pPr>
              <w:pStyle w:val="Compact"/>
              <w:jc w:val="right"/>
            </w:pPr>
            <w:r>
              <w:t xml:space="preserve">1.16</w:t>
            </w:r>
          </w:p>
        </w:tc>
        <w:tc>
          <w:p>
            <w:pPr>
              <w:pStyle w:val="Compact"/>
              <w:jc w:val="right"/>
            </w:pPr>
            <w:r>
              <w:t xml:space="preserve">0.11</w:t>
            </w:r>
          </w:p>
        </w:tc>
        <w:tc>
          <w:p>
            <w:pPr>
              <w:pStyle w:val="Compact"/>
              <w:jc w:val="right"/>
            </w:pPr>
            <w:r>
              <w:t xml:space="preserve">0.84</w:t>
            </w:r>
          </w:p>
        </w:tc>
        <w:tc>
          <w:p>
            <w:pPr>
              <w:pStyle w:val="Compact"/>
              <w:jc w:val="right"/>
            </w:pPr>
            <w:r>
              <w:t xml:space="preserve">0.97</w:t>
            </w:r>
          </w:p>
        </w:tc>
        <w:tc>
          <w:p>
            <w:pPr>
              <w:pStyle w:val="Compact"/>
              <w:jc w:val="right"/>
            </w:pPr>
            <w:r>
              <w:t xml:space="preserve">1.15</w:t>
            </w:r>
          </w:p>
        </w:tc>
        <w:tc>
          <w:p>
            <w:pPr>
              <w:pStyle w:val="Compact"/>
              <w:jc w:val="right"/>
            </w:pPr>
            <w:r>
              <w:t xml:space="preserve">1.42</w:t>
            </w:r>
          </w:p>
        </w:tc>
        <w:tc>
          <w:p>
            <w:pPr>
              <w:pStyle w:val="Compact"/>
              <w:jc w:val="right"/>
            </w:pPr>
            <w:r>
              <w:t xml:space="preserve">1.78</w:t>
            </w:r>
          </w:p>
        </w:tc>
        <w:tc>
          <w:p>
            <w:pPr>
              <w:pStyle w:val="Compact"/>
              <w:jc w:val="right"/>
            </w:pPr>
            <w:r>
              <w:t xml:space="preserve">0</w:t>
            </w:r>
          </w:p>
        </w:tc>
      </w:tr>
      <w:tr>
        <w:tc>
          <w:p>
            <w:pPr>
              <w:pStyle w:val="Compact"/>
              <w:jc w:val="left"/>
            </w:pPr>
            <w:r>
              <w:t xml:space="preserve">BCI=~e_WOM</w:t>
            </w:r>
          </w:p>
        </w:tc>
        <w:tc>
          <w:p>
            <w:pPr>
              <w:pStyle w:val="Compact"/>
              <w:jc w:val="right"/>
            </w:pPr>
            <w:r>
              <w:t xml:space="preserve">0.61</w:t>
            </w:r>
          </w:p>
        </w:tc>
        <w:tc>
          <w:p>
            <w:pPr>
              <w:pStyle w:val="Compact"/>
              <w:jc w:val="right"/>
            </w:pPr>
            <w:r>
              <w:t xml:space="preserve">0.11</w:t>
            </w:r>
          </w:p>
        </w:tc>
        <w:tc>
          <w:p>
            <w:pPr>
              <w:pStyle w:val="Compact"/>
              <w:jc w:val="right"/>
            </w:pPr>
            <w:r>
              <w:t xml:space="preserve">0.19</w:t>
            </w:r>
          </w:p>
        </w:tc>
        <w:tc>
          <w:p>
            <w:pPr>
              <w:pStyle w:val="Compact"/>
              <w:jc w:val="right"/>
            </w:pPr>
            <w:r>
              <w:t xml:space="preserve">0.38</w:t>
            </w:r>
          </w:p>
        </w:tc>
        <w:tc>
          <w:p>
            <w:pPr>
              <w:pStyle w:val="Compact"/>
              <w:jc w:val="right"/>
            </w:pPr>
            <w:r>
              <w:t xml:space="preserve">0.61</w:t>
            </w:r>
          </w:p>
        </w:tc>
        <w:tc>
          <w:p>
            <w:pPr>
              <w:pStyle w:val="Compact"/>
              <w:jc w:val="right"/>
            </w:pPr>
            <w:r>
              <w:t xml:space="preserve">0.83</w:t>
            </w:r>
          </w:p>
        </w:tc>
        <w:tc>
          <w:p>
            <w:pPr>
              <w:pStyle w:val="Compact"/>
              <w:jc w:val="right"/>
            </w:pPr>
            <w:r>
              <w:t xml:space="preserve">1.14</w:t>
            </w:r>
          </w:p>
        </w:tc>
        <w:tc>
          <w:p>
            <w:pPr>
              <w:pStyle w:val="Compact"/>
              <w:jc w:val="right"/>
            </w:pPr>
            <w:r>
              <w:t xml:space="preserve">0</w:t>
            </w:r>
          </w:p>
        </w:tc>
      </w:tr>
      <w:tr>
        <w:tc>
          <w:p>
            <w:pPr>
              <w:pStyle w:val="Compact"/>
              <w:jc w:val="left"/>
            </w:pPr>
            <w:r>
              <w:t xml:space="preserve">BI=~BCI</w:t>
            </w:r>
          </w:p>
        </w:tc>
        <w:tc>
          <w:p>
            <w:pPr>
              <w:pStyle w:val="Compact"/>
              <w:jc w:val="right"/>
            </w:pPr>
            <w:r>
              <w:t xml:space="preserve">1.13</w:t>
            </w:r>
          </w:p>
        </w:tc>
        <w:tc>
          <w:p>
            <w:pPr>
              <w:pStyle w:val="Compact"/>
              <w:jc w:val="right"/>
            </w:pPr>
            <w:r>
              <w:t xml:space="preserve">0.12</w:t>
            </w:r>
          </w:p>
        </w:tc>
        <w:tc>
          <w:p>
            <w:pPr>
              <w:pStyle w:val="Compact"/>
              <w:jc w:val="right"/>
            </w:pPr>
            <w:r>
              <w:t xml:space="preserve">0.81</w:t>
            </w:r>
          </w:p>
        </w:tc>
        <w:tc>
          <w:p>
            <w:pPr>
              <w:pStyle w:val="Compact"/>
              <w:jc w:val="right"/>
            </w:pPr>
            <w:r>
              <w:t xml:space="preserve">0.93</w:t>
            </w:r>
          </w:p>
        </w:tc>
        <w:tc>
          <w:p>
            <w:pPr>
              <w:pStyle w:val="Compact"/>
              <w:jc w:val="right"/>
            </w:pPr>
            <w:r>
              <w:t xml:space="preserve">1.12</w:t>
            </w:r>
          </w:p>
        </w:tc>
        <w:tc>
          <w:p>
            <w:pPr>
              <w:pStyle w:val="Compact"/>
              <w:jc w:val="right"/>
            </w:pPr>
            <w:r>
              <w:t xml:space="preserve">1.40</w:t>
            </w:r>
          </w:p>
        </w:tc>
        <w:tc>
          <w:p>
            <w:pPr>
              <w:pStyle w:val="Compact"/>
              <w:jc w:val="right"/>
            </w:pPr>
            <w:r>
              <w:t xml:space="preserve">1.74</w:t>
            </w:r>
          </w:p>
        </w:tc>
        <w:tc>
          <w:p>
            <w:pPr>
              <w:pStyle w:val="Compact"/>
              <w:jc w:val="right"/>
            </w:pPr>
            <w:r>
              <w:t xml:space="preserve">0</w:t>
            </w:r>
          </w:p>
        </w:tc>
      </w:tr>
      <w:tr>
        <w:tc>
          <w:p>
            <w:pPr>
              <w:pStyle w:val="Compact"/>
              <w:jc w:val="left"/>
            </w:pPr>
            <w:r>
              <w:t xml:space="preserve">BI=~BI_2</w:t>
            </w:r>
          </w:p>
        </w:tc>
        <w:tc>
          <w:p>
            <w:pPr>
              <w:pStyle w:val="Compact"/>
              <w:jc w:val="right"/>
            </w:pPr>
            <w:r>
              <w:t xml:space="preserve">0.99</w:t>
            </w:r>
          </w:p>
        </w:tc>
        <w:tc>
          <w:p>
            <w:pPr>
              <w:pStyle w:val="Compact"/>
              <w:jc w:val="right"/>
            </w:pPr>
            <w:r>
              <w:t xml:space="preserve">0.05</w:t>
            </w:r>
          </w:p>
        </w:tc>
        <w:tc>
          <w:p>
            <w:pPr>
              <w:pStyle w:val="Compact"/>
              <w:jc w:val="right"/>
            </w:pPr>
            <w:r>
              <w:t xml:space="preserve">0.81</w:t>
            </w:r>
          </w:p>
        </w:tc>
        <w:tc>
          <w:p>
            <w:pPr>
              <w:pStyle w:val="Compact"/>
              <w:jc w:val="right"/>
            </w:pPr>
            <w:r>
              <w:t xml:space="preserve">0.89</w:t>
            </w:r>
          </w:p>
        </w:tc>
        <w:tc>
          <w:p>
            <w:pPr>
              <w:pStyle w:val="Compact"/>
              <w:jc w:val="right"/>
            </w:pPr>
            <w:r>
              <w:t xml:space="preserve">0.98</w:t>
            </w:r>
          </w:p>
        </w:tc>
        <w:tc>
          <w:p>
            <w:pPr>
              <w:pStyle w:val="Compact"/>
              <w:jc w:val="right"/>
            </w:pPr>
            <w:r>
              <w:t xml:space="preserve">1.10</w:t>
            </w:r>
          </w:p>
        </w:tc>
        <w:tc>
          <w:p>
            <w:pPr>
              <w:pStyle w:val="Compact"/>
              <w:jc w:val="right"/>
            </w:pPr>
            <w:r>
              <w:t xml:space="preserve">1.25</w:t>
            </w:r>
          </w:p>
        </w:tc>
        <w:tc>
          <w:p>
            <w:pPr>
              <w:pStyle w:val="Compact"/>
              <w:jc w:val="right"/>
            </w:pPr>
            <w:r>
              <w:t xml:space="preserve">0</w:t>
            </w:r>
          </w:p>
        </w:tc>
      </w:tr>
      <w:tr>
        <w:tc>
          <w:p>
            <w:pPr>
              <w:pStyle w:val="Compact"/>
              <w:jc w:val="left"/>
            </w:pPr>
            <w:r>
              <w:t xml:space="preserve">BI=~BI_3</w:t>
            </w:r>
          </w:p>
        </w:tc>
        <w:tc>
          <w:p>
            <w:pPr>
              <w:pStyle w:val="Compact"/>
              <w:jc w:val="right"/>
            </w:pPr>
            <w:r>
              <w:t xml:space="preserve">0.89</w:t>
            </w:r>
          </w:p>
        </w:tc>
        <w:tc>
          <w:p>
            <w:pPr>
              <w:pStyle w:val="Compact"/>
              <w:jc w:val="right"/>
            </w:pPr>
            <w:r>
              <w:t xml:space="preserve">0.09</w:t>
            </w:r>
          </w:p>
        </w:tc>
        <w:tc>
          <w:p>
            <w:pPr>
              <w:pStyle w:val="Compact"/>
              <w:jc w:val="right"/>
            </w:pPr>
            <w:r>
              <w:t xml:space="preserve">0.53</w:t>
            </w:r>
          </w:p>
        </w:tc>
        <w:tc>
          <w:p>
            <w:pPr>
              <w:pStyle w:val="Compact"/>
              <w:jc w:val="right"/>
            </w:pPr>
            <w:r>
              <w:t xml:space="preserve">0.71</w:t>
            </w:r>
          </w:p>
        </w:tc>
        <w:tc>
          <w:p>
            <w:pPr>
              <w:pStyle w:val="Compact"/>
              <w:jc w:val="right"/>
            </w:pPr>
            <w:r>
              <w:t xml:space="preserve">0.89</w:t>
            </w:r>
          </w:p>
        </w:tc>
        <w:tc>
          <w:p>
            <w:pPr>
              <w:pStyle w:val="Compact"/>
              <w:jc w:val="right"/>
            </w:pPr>
            <w:r>
              <w:t xml:space="preserve">1.08</w:t>
            </w:r>
          </w:p>
        </w:tc>
        <w:tc>
          <w:p>
            <w:pPr>
              <w:pStyle w:val="Compact"/>
              <w:jc w:val="right"/>
            </w:pPr>
            <w:r>
              <w:t xml:space="preserve">1.26</w:t>
            </w:r>
          </w:p>
        </w:tc>
        <w:tc>
          <w:p>
            <w:pPr>
              <w:pStyle w:val="Compact"/>
              <w:jc w:val="right"/>
            </w:pPr>
            <w:r>
              <w:t xml:space="preserve">0</w:t>
            </w:r>
          </w:p>
        </w:tc>
      </w:tr>
      <w:tr>
        <w:tc>
          <w:p>
            <w:pPr>
              <w:pStyle w:val="Compact"/>
              <w:jc w:val="left"/>
            </w:pPr>
            <w:r>
              <w:t xml:space="preserve">BI=~BI_4</w:t>
            </w:r>
          </w:p>
        </w:tc>
        <w:tc>
          <w:p>
            <w:pPr>
              <w:pStyle w:val="Compact"/>
              <w:jc w:val="right"/>
            </w:pPr>
            <w:r>
              <w:t xml:space="preserve">1.02</w:t>
            </w:r>
          </w:p>
        </w:tc>
        <w:tc>
          <w:p>
            <w:pPr>
              <w:pStyle w:val="Compact"/>
              <w:jc w:val="right"/>
            </w:pPr>
            <w:r>
              <w:t xml:space="preserve">0.08</w:t>
            </w:r>
          </w:p>
        </w:tc>
        <w:tc>
          <w:p>
            <w:pPr>
              <w:pStyle w:val="Compact"/>
              <w:jc w:val="right"/>
            </w:pPr>
            <w:r>
              <w:t xml:space="preserve">0.66</w:t>
            </w:r>
          </w:p>
        </w:tc>
        <w:tc>
          <w:p>
            <w:pPr>
              <w:pStyle w:val="Compact"/>
              <w:jc w:val="right"/>
            </w:pPr>
            <w:r>
              <w:t xml:space="preserve">0.87</w:t>
            </w:r>
          </w:p>
        </w:tc>
        <w:tc>
          <w:p>
            <w:pPr>
              <w:pStyle w:val="Compact"/>
              <w:jc w:val="right"/>
            </w:pPr>
            <w:r>
              <w:t xml:space="preserve">1.02</w:t>
            </w:r>
          </w:p>
        </w:tc>
        <w:tc>
          <w:p>
            <w:pPr>
              <w:pStyle w:val="Compact"/>
              <w:jc w:val="right"/>
            </w:pPr>
            <w:r>
              <w:t xml:space="preserve">1.18</w:t>
            </w:r>
          </w:p>
        </w:tc>
        <w:tc>
          <w:p>
            <w:pPr>
              <w:pStyle w:val="Compact"/>
              <w:jc w:val="right"/>
            </w:pPr>
            <w:r>
              <w:t xml:space="preserve">1.49</w:t>
            </w:r>
          </w:p>
        </w:tc>
        <w:tc>
          <w:p>
            <w:pPr>
              <w:pStyle w:val="Compact"/>
              <w:jc w:val="right"/>
            </w:pPr>
            <w:r>
              <w:t xml:space="preserve">0</w:t>
            </w:r>
          </w:p>
        </w:tc>
      </w:tr>
      <w:tr>
        <w:tc>
          <w:p>
            <w:pPr>
              <w:pStyle w:val="Compact"/>
              <w:jc w:val="left"/>
            </w:pPr>
            <w:r>
              <w:t xml:space="preserve">BI=~BI_5</w:t>
            </w:r>
          </w:p>
        </w:tc>
        <w:tc>
          <w:p>
            <w:pPr>
              <w:pStyle w:val="Compact"/>
              <w:jc w:val="right"/>
            </w:pPr>
            <w:r>
              <w:t xml:space="preserve">1.04</w:t>
            </w:r>
          </w:p>
        </w:tc>
        <w:tc>
          <w:p>
            <w:pPr>
              <w:pStyle w:val="Compact"/>
              <w:jc w:val="right"/>
            </w:pPr>
            <w:r>
              <w:t xml:space="preserve">0.07</w:t>
            </w:r>
          </w:p>
        </w:tc>
        <w:tc>
          <w:p>
            <w:pPr>
              <w:pStyle w:val="Compact"/>
              <w:jc w:val="right"/>
            </w:pPr>
            <w:r>
              <w:t xml:space="preserve">0.81</w:t>
            </w:r>
          </w:p>
        </w:tc>
        <w:tc>
          <w:p>
            <w:pPr>
              <w:pStyle w:val="Compact"/>
              <w:jc w:val="right"/>
            </w:pPr>
            <w:r>
              <w:t xml:space="preserve">0.92</w:t>
            </w:r>
          </w:p>
        </w:tc>
        <w:tc>
          <w:p>
            <w:pPr>
              <w:pStyle w:val="Compact"/>
              <w:jc w:val="right"/>
            </w:pPr>
            <w:r>
              <w:t xml:space="preserve">1.04</w:t>
            </w:r>
          </w:p>
        </w:tc>
        <w:tc>
          <w:p>
            <w:pPr>
              <w:pStyle w:val="Compact"/>
              <w:jc w:val="right"/>
            </w:pPr>
            <w:r>
              <w:t xml:space="preserve">1.19</w:t>
            </w:r>
          </w:p>
        </w:tc>
        <w:tc>
          <w:p>
            <w:pPr>
              <w:pStyle w:val="Compact"/>
              <w:jc w:val="right"/>
            </w:pPr>
            <w:r>
              <w:t xml:space="preserve">1.49</w:t>
            </w:r>
          </w:p>
        </w:tc>
        <w:tc>
          <w:p>
            <w:pPr>
              <w:pStyle w:val="Compact"/>
              <w:jc w:val="right"/>
            </w:pPr>
            <w:r>
              <w:t xml:space="preserve">0</w:t>
            </w:r>
          </w:p>
        </w:tc>
      </w:tr>
      <w:tr>
        <w:tc>
          <w:p>
            <w:pPr>
              <w:pStyle w:val="Compact"/>
              <w:jc w:val="left"/>
            </w:pPr>
            <w:r>
              <w:t xml:space="preserve">BI=~e_WOM</w:t>
            </w:r>
          </w:p>
        </w:tc>
        <w:tc>
          <w:p>
            <w:pPr>
              <w:pStyle w:val="Compact"/>
              <w:jc w:val="right"/>
            </w:pPr>
            <w:r>
              <w:t xml:space="preserve">-0.09</w:t>
            </w:r>
          </w:p>
        </w:tc>
        <w:tc>
          <w:p>
            <w:pPr>
              <w:pStyle w:val="Compact"/>
              <w:jc w:val="right"/>
            </w:pPr>
            <w:r>
              <w:t xml:space="preserve">0.03</w:t>
            </w:r>
          </w:p>
        </w:tc>
        <w:tc>
          <w:p>
            <w:pPr>
              <w:pStyle w:val="Compact"/>
              <w:jc w:val="right"/>
            </w:pPr>
            <w:r>
              <w:t xml:space="preserve">-0.24</w:t>
            </w:r>
          </w:p>
        </w:tc>
        <w:tc>
          <w:p>
            <w:pPr>
              <w:pStyle w:val="Compact"/>
              <w:jc w:val="right"/>
            </w:pPr>
            <w:r>
              <w:t xml:space="preserve">-0.15</w:t>
            </w:r>
          </w:p>
        </w:tc>
        <w:tc>
          <w:p>
            <w:pPr>
              <w:pStyle w:val="Compact"/>
              <w:jc w:val="right"/>
            </w:pPr>
            <w:r>
              <w:t xml:space="preserve">-0.08</w:t>
            </w:r>
          </w:p>
        </w:tc>
        <w:tc>
          <w:p>
            <w:pPr>
              <w:pStyle w:val="Compact"/>
              <w:jc w:val="right"/>
            </w:pPr>
            <w:r>
              <w:t xml:space="preserve">-0.03</w:t>
            </w:r>
          </w:p>
        </w:tc>
        <w:tc>
          <w:p>
            <w:pPr>
              <w:pStyle w:val="Compact"/>
              <w:jc w:val="right"/>
            </w:pPr>
            <w:r>
              <w:t xml:space="preserve">0.01</w:t>
            </w:r>
          </w:p>
        </w:tc>
        <w:tc>
          <w:p>
            <w:pPr>
              <w:pStyle w:val="Compact"/>
              <w:jc w:val="right"/>
            </w:pPr>
            <w:r>
              <w:t xml:space="preserve">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0.82</w:t>
            </w:r>
          </w:p>
        </w:tc>
        <w:tc>
          <w:p>
            <w:pPr>
              <w:pStyle w:val="Compact"/>
              <w:jc w:val="right"/>
            </w:pPr>
            <w:r>
              <w:t xml:space="preserve">0.92</w:t>
            </w:r>
          </w:p>
        </w:tc>
        <w:tc>
          <w:p>
            <w:pPr>
              <w:pStyle w:val="Compact"/>
              <w:jc w:val="right"/>
            </w:pPr>
            <w:r>
              <w:t xml:space="preserve">1.03</w:t>
            </w:r>
          </w:p>
        </w:tc>
        <w:tc>
          <w:p>
            <w:pPr>
              <w:pStyle w:val="Compact"/>
              <w:jc w:val="right"/>
            </w:pPr>
            <w:r>
              <w:t xml:space="preserve">1.15</w:t>
            </w:r>
          </w:p>
        </w:tc>
        <w:tc>
          <w:p>
            <w:pPr>
              <w:pStyle w:val="Compact"/>
              <w:jc w:val="right"/>
            </w:pPr>
            <w:r>
              <w:t xml:space="preserve">1.28</w:t>
            </w:r>
          </w:p>
        </w:tc>
        <w:tc>
          <w:p>
            <w:pPr>
              <w:pStyle w:val="Compact"/>
              <w:jc w:val="right"/>
            </w:pPr>
            <w:r>
              <w:t xml:space="preserve">0</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0.86</w:t>
            </w:r>
          </w:p>
        </w:tc>
        <w:tc>
          <w:p>
            <w:pPr>
              <w:pStyle w:val="Compact"/>
              <w:jc w:val="right"/>
            </w:pPr>
            <w:r>
              <w:t xml:space="preserve">0.98</w:t>
            </w:r>
          </w:p>
        </w:tc>
        <w:tc>
          <w:p>
            <w:pPr>
              <w:pStyle w:val="Compact"/>
              <w:jc w:val="right"/>
            </w:pPr>
            <w:r>
              <w:t xml:space="preserve">1.09</w:t>
            </w:r>
          </w:p>
        </w:tc>
        <w:tc>
          <w:p>
            <w:pPr>
              <w:pStyle w:val="Compact"/>
              <w:jc w:val="right"/>
            </w:pPr>
            <w:r>
              <w:t xml:space="preserve">1.22</w:t>
            </w:r>
          </w:p>
        </w:tc>
        <w:tc>
          <w:p>
            <w:pPr>
              <w:pStyle w:val="Compact"/>
              <w:jc w:val="right"/>
            </w:pPr>
            <w:r>
              <w:t xml:space="preserve">1.42</w:t>
            </w:r>
          </w:p>
        </w:tc>
        <w:tc>
          <w:p>
            <w:pPr>
              <w:pStyle w:val="Compact"/>
              <w:jc w:val="right"/>
            </w:pPr>
            <w:r>
              <w:t xml:space="preserve">0</w:t>
            </w:r>
          </w:p>
        </w:tc>
      </w:tr>
      <w:tr>
        <w:tc>
          <w:p>
            <w:pPr>
              <w:pStyle w:val="Compact"/>
              <w:jc w:val="left"/>
            </w:pPr>
            <w:r>
              <w:t xml:space="preserve">e_WOM=~e_WOM_4</w:t>
            </w:r>
          </w:p>
        </w:tc>
        <w:tc>
          <w:p>
            <w:pPr>
              <w:pStyle w:val="Compact"/>
              <w:jc w:val="right"/>
            </w:pPr>
            <w:r>
              <w:t xml:space="preserve">1.04</w:t>
            </w:r>
          </w:p>
        </w:tc>
        <w:tc>
          <w:p>
            <w:pPr>
              <w:pStyle w:val="Compact"/>
              <w:jc w:val="right"/>
            </w:pPr>
            <w:r>
              <w:t xml:space="preserve">0.07</w:t>
            </w:r>
          </w:p>
        </w:tc>
        <w:tc>
          <w:p>
            <w:pPr>
              <w:pStyle w:val="Compact"/>
              <w:jc w:val="right"/>
            </w:pPr>
            <w:r>
              <w:t xml:space="preserve">0.78</w:t>
            </w:r>
          </w:p>
        </w:tc>
        <w:tc>
          <w:p>
            <w:pPr>
              <w:pStyle w:val="Compact"/>
              <w:jc w:val="right"/>
            </w:pPr>
            <w:r>
              <w:t xml:space="preserve">0.91</w:t>
            </w:r>
          </w:p>
        </w:tc>
        <w:tc>
          <w:p>
            <w:pPr>
              <w:pStyle w:val="Compact"/>
              <w:jc w:val="right"/>
            </w:pPr>
            <w:r>
              <w:t xml:space="preserve">1.03</w:t>
            </w:r>
          </w:p>
        </w:tc>
        <w:tc>
          <w:p>
            <w:pPr>
              <w:pStyle w:val="Compact"/>
              <w:jc w:val="right"/>
            </w:pPr>
            <w:r>
              <w:t xml:space="preserve">1.17</w:t>
            </w:r>
          </w:p>
        </w:tc>
        <w:tc>
          <w:p>
            <w:pPr>
              <w:pStyle w:val="Compact"/>
              <w:jc w:val="right"/>
            </w:pPr>
            <w:r>
              <w:t xml:space="preserve">1.44</w:t>
            </w:r>
          </w:p>
        </w:tc>
        <w:tc>
          <w:p>
            <w:pPr>
              <w:pStyle w:val="Compact"/>
              <w:jc w:val="right"/>
            </w:pPr>
            <w:r>
              <w:t xml:space="preserve">0</w:t>
            </w:r>
          </w:p>
        </w:tc>
      </w:tr>
      <w:tr>
        <w:tc>
          <w:p>
            <w:pPr>
              <w:pStyle w:val="Compact"/>
              <w:jc w:val="left"/>
            </w:pPr>
            <w:r>
              <w:t xml:space="preserve">SI=~ASI_1</w:t>
            </w:r>
          </w:p>
        </w:tc>
        <w:tc>
          <w:p>
            <w:pPr>
              <w:pStyle w:val="Compact"/>
              <w:jc w:val="right"/>
            </w:pPr>
            <w:r>
              <w:t xml:space="preserve">0.52</w:t>
            </w:r>
          </w:p>
        </w:tc>
        <w:tc>
          <w:p>
            <w:pPr>
              <w:pStyle w:val="Compact"/>
              <w:jc w:val="right"/>
            </w:pPr>
            <w:r>
              <w:t xml:space="preserve">0.25</w:t>
            </w:r>
          </w:p>
        </w:tc>
        <w:tc>
          <w:p>
            <w:pPr>
              <w:pStyle w:val="Compact"/>
              <w:jc w:val="right"/>
            </w:pPr>
            <w:r>
              <w:t xml:space="preserve">0.03</w:t>
            </w:r>
          </w:p>
        </w:tc>
        <w:tc>
          <w:p>
            <w:pPr>
              <w:pStyle w:val="Compact"/>
              <w:jc w:val="right"/>
            </w:pPr>
            <w:r>
              <w:t xml:space="preserve">0.26</w:t>
            </w:r>
          </w:p>
        </w:tc>
        <w:tc>
          <w:p>
            <w:pPr>
              <w:pStyle w:val="Compact"/>
              <w:jc w:val="right"/>
            </w:pPr>
            <w:r>
              <w:t xml:space="preserve">0.47</w:t>
            </w:r>
          </w:p>
        </w:tc>
        <w:tc>
          <w:p>
            <w:pPr>
              <w:pStyle w:val="Compact"/>
              <w:jc w:val="right"/>
            </w:pPr>
            <w:r>
              <w:t xml:space="preserve">1.34</w:t>
            </w:r>
          </w:p>
        </w:tc>
        <w:tc>
          <w:p>
            <w:pPr>
              <w:pStyle w:val="Compact"/>
              <w:jc w:val="right"/>
            </w:pPr>
            <w:r>
              <w:t xml:space="preserve">2.97</w:t>
            </w:r>
          </w:p>
        </w:tc>
        <w:tc>
          <w:p>
            <w:pPr>
              <w:pStyle w:val="Compact"/>
              <w:jc w:val="right"/>
            </w:pPr>
            <w:r>
              <w:t xml:space="preserve">0</w:t>
            </w:r>
          </w:p>
        </w:tc>
      </w:tr>
      <w:tr>
        <w:tc>
          <w:p>
            <w:pPr>
              <w:pStyle w:val="Compact"/>
              <w:jc w:val="left"/>
            </w:pPr>
            <w:r>
              <w:t xml:space="preserve">SI=~ASI_2</w:t>
            </w:r>
          </w:p>
        </w:tc>
        <w:tc>
          <w:p>
            <w:pPr>
              <w:pStyle w:val="Compact"/>
              <w:jc w:val="right"/>
            </w:pPr>
            <w:r>
              <w:t xml:space="preserve">0.54</w:t>
            </w:r>
          </w:p>
        </w:tc>
        <w:tc>
          <w:p>
            <w:pPr>
              <w:pStyle w:val="Compact"/>
              <w:jc w:val="right"/>
            </w:pPr>
            <w:r>
              <w:t xml:space="preserve">0.25</w:t>
            </w:r>
          </w:p>
        </w:tc>
        <w:tc>
          <w:p>
            <w:pPr>
              <w:pStyle w:val="Compact"/>
              <w:jc w:val="right"/>
            </w:pPr>
            <w:r>
              <w:t xml:space="preserve">0.05</w:t>
            </w:r>
          </w:p>
        </w:tc>
        <w:tc>
          <w:p>
            <w:pPr>
              <w:pStyle w:val="Compact"/>
              <w:jc w:val="right"/>
            </w:pPr>
            <w:r>
              <w:t xml:space="preserve">0.29</w:t>
            </w:r>
          </w:p>
        </w:tc>
        <w:tc>
          <w:p>
            <w:pPr>
              <w:pStyle w:val="Compact"/>
              <w:jc w:val="right"/>
            </w:pPr>
            <w:r>
              <w:t xml:space="preserve">0.49</w:t>
            </w:r>
          </w:p>
        </w:tc>
        <w:tc>
          <w:p>
            <w:pPr>
              <w:pStyle w:val="Compact"/>
              <w:jc w:val="right"/>
            </w:pPr>
            <w:r>
              <w:t xml:space="preserve">1.33</w:t>
            </w:r>
          </w:p>
        </w:tc>
        <w:tc>
          <w:p>
            <w:pPr>
              <w:pStyle w:val="Compact"/>
              <w:jc w:val="right"/>
            </w:pPr>
            <w:r>
              <w:t xml:space="preserve">2.89</w:t>
            </w:r>
          </w:p>
        </w:tc>
        <w:tc>
          <w:p>
            <w:pPr>
              <w:pStyle w:val="Compact"/>
              <w:jc w:val="right"/>
            </w:pPr>
            <w:r>
              <w:t xml:space="preserve">0</w:t>
            </w:r>
          </w:p>
        </w:tc>
      </w:tr>
      <w:tr>
        <w:tc>
          <w:p>
            <w:pPr>
              <w:pStyle w:val="Compact"/>
              <w:jc w:val="left"/>
            </w:pPr>
            <w:r>
              <w:t xml:space="preserve">SI=~BCI</w:t>
            </w:r>
          </w:p>
        </w:tc>
        <w:tc>
          <w:p>
            <w:pPr>
              <w:pStyle w:val="Compact"/>
              <w:jc w:val="right"/>
            </w:pPr>
            <w:r>
              <w:t xml:space="preserve">0.51</w:t>
            </w:r>
          </w:p>
        </w:tc>
        <w:tc>
          <w:p>
            <w:pPr>
              <w:pStyle w:val="Compact"/>
              <w:jc w:val="right"/>
            </w:pPr>
            <w:r>
              <w:t xml:space="preserve">0.11</w:t>
            </w:r>
          </w:p>
        </w:tc>
        <w:tc>
          <w:p>
            <w:pPr>
              <w:pStyle w:val="Compact"/>
              <w:jc w:val="right"/>
            </w:pPr>
            <w:r>
              <w:t xml:space="preserve">0.14</w:t>
            </w:r>
          </w:p>
        </w:tc>
        <w:tc>
          <w:p>
            <w:pPr>
              <w:pStyle w:val="Compact"/>
              <w:jc w:val="right"/>
            </w:pPr>
            <w:r>
              <w:t xml:space="preserve">0.26</w:t>
            </w:r>
          </w:p>
        </w:tc>
        <w:tc>
          <w:p>
            <w:pPr>
              <w:pStyle w:val="Compact"/>
              <w:jc w:val="right"/>
            </w:pPr>
            <w:r>
              <w:t xml:space="preserve">0.51</w:t>
            </w:r>
          </w:p>
        </w:tc>
        <w:tc>
          <w:p>
            <w:pPr>
              <w:pStyle w:val="Compact"/>
              <w:jc w:val="right"/>
            </w:pPr>
            <w:r>
              <w:t xml:space="preserve">0.71</w:t>
            </w:r>
          </w:p>
        </w:tc>
        <w:tc>
          <w:p>
            <w:pPr>
              <w:pStyle w:val="Compact"/>
              <w:jc w:val="right"/>
            </w:pPr>
            <w:r>
              <w:t xml:space="preserve">1.11</w:t>
            </w:r>
          </w:p>
        </w:tc>
        <w:tc>
          <w:p>
            <w:pPr>
              <w:pStyle w:val="Compact"/>
              <w:jc w:val="right"/>
            </w:pPr>
            <w:r>
              <w:t xml:space="preserve">0</w:t>
            </w:r>
          </w:p>
        </w:tc>
      </w:tr>
      <w:tr>
        <w:tc>
          <w:p>
            <w:pPr>
              <w:pStyle w:val="Compact"/>
              <w:jc w:val="left"/>
            </w:pPr>
            <w:r>
              <w:t xml:space="preserve">SI=~CSI_2</w:t>
            </w:r>
          </w:p>
        </w:tc>
        <w:tc>
          <w:p>
            <w:pPr>
              <w:pStyle w:val="Compact"/>
              <w:jc w:val="right"/>
            </w:pPr>
            <w:r>
              <w:t xml:space="preserve">0.99</w:t>
            </w:r>
          </w:p>
        </w:tc>
        <w:tc>
          <w:p>
            <w:pPr>
              <w:pStyle w:val="Compact"/>
              <w:jc w:val="right"/>
            </w:pPr>
            <w:r>
              <w:t xml:space="preserve">0.03</w:t>
            </w:r>
          </w:p>
        </w:tc>
        <w:tc>
          <w:p>
            <w:pPr>
              <w:pStyle w:val="Compact"/>
              <w:jc w:val="right"/>
            </w:pPr>
            <w:r>
              <w:t xml:space="preserve">0.84</w:t>
            </w:r>
          </w:p>
        </w:tc>
        <w:tc>
          <w:p>
            <w:pPr>
              <w:pStyle w:val="Compact"/>
              <w:jc w:val="right"/>
            </w:pPr>
            <w:r>
              <w:t xml:space="preserve">0.94</w:t>
            </w:r>
          </w:p>
        </w:tc>
        <w:tc>
          <w:p>
            <w:pPr>
              <w:pStyle w:val="Compact"/>
              <w:jc w:val="right"/>
            </w:pPr>
            <w:r>
              <w:t xml:space="preserve">0.99</w:t>
            </w:r>
          </w:p>
        </w:tc>
        <w:tc>
          <w:p>
            <w:pPr>
              <w:pStyle w:val="Compact"/>
              <w:jc w:val="right"/>
            </w:pPr>
            <w:r>
              <w:t xml:space="preserve">1.06</w:t>
            </w:r>
          </w:p>
        </w:tc>
        <w:tc>
          <w:p>
            <w:pPr>
              <w:pStyle w:val="Compact"/>
              <w:jc w:val="right"/>
            </w:pPr>
            <w:r>
              <w:t xml:space="preserve">1.34</w:t>
            </w:r>
          </w:p>
        </w:tc>
        <w:tc>
          <w:p>
            <w:pPr>
              <w:pStyle w:val="Compact"/>
              <w:jc w:val="right"/>
            </w:pPr>
            <w:r>
              <w:t xml:space="preserve">0</w:t>
            </w:r>
          </w:p>
        </w:tc>
      </w:tr>
      <w:tr>
        <w:tc>
          <w:p>
            <w:pPr>
              <w:pStyle w:val="Compact"/>
              <w:jc w:val="left"/>
            </w:pPr>
            <w:r>
              <w:t xml:space="preserve">SI=~ESI_1</w:t>
            </w:r>
          </w:p>
        </w:tc>
        <w:tc>
          <w:p>
            <w:pPr>
              <w:pStyle w:val="Compact"/>
              <w:jc w:val="right"/>
            </w:pPr>
            <w:r>
              <w:t xml:space="preserve">0.71</w:t>
            </w:r>
          </w:p>
        </w:tc>
        <w:tc>
          <w:p>
            <w:pPr>
              <w:pStyle w:val="Compact"/>
              <w:jc w:val="right"/>
            </w:pPr>
            <w:r>
              <w:t xml:space="preserve">0.40</w:t>
            </w:r>
          </w:p>
        </w:tc>
        <w:tc>
          <w:p>
            <w:pPr>
              <w:pStyle w:val="Compact"/>
              <w:jc w:val="right"/>
            </w:pPr>
            <w:r>
              <w:t xml:space="preserve">0.24</w:t>
            </w:r>
          </w:p>
        </w:tc>
        <w:tc>
          <w:p>
            <w:pPr>
              <w:pStyle w:val="Compact"/>
              <w:jc w:val="right"/>
            </w:pPr>
            <w:r>
              <w:t xml:space="preserve">0.43</w:t>
            </w:r>
          </w:p>
        </w:tc>
        <w:tc>
          <w:p>
            <w:pPr>
              <w:pStyle w:val="Compact"/>
              <w:jc w:val="right"/>
            </w:pPr>
            <w:r>
              <w:t xml:space="preserve">0.61</w:t>
            </w:r>
          </w:p>
        </w:tc>
        <w:tc>
          <w:p>
            <w:pPr>
              <w:pStyle w:val="Compact"/>
              <w:jc w:val="right"/>
            </w:pPr>
            <w:r>
              <w:t xml:space="preserve">2.18</w:t>
            </w:r>
          </w:p>
        </w:tc>
        <w:tc>
          <w:p>
            <w:pPr>
              <w:pStyle w:val="Compact"/>
              <w:jc w:val="right"/>
            </w:pPr>
            <w:r>
              <w:t xml:space="preserve">4.02</w:t>
            </w:r>
          </w:p>
        </w:tc>
        <w:tc>
          <w:p>
            <w:pPr>
              <w:pStyle w:val="Compact"/>
              <w:jc w:val="right"/>
            </w:pPr>
            <w:r>
              <w:t xml:space="preserve">0</w:t>
            </w:r>
          </w:p>
        </w:tc>
      </w:tr>
      <w:tr>
        <w:tc>
          <w:p>
            <w:pPr>
              <w:pStyle w:val="Compact"/>
              <w:jc w:val="left"/>
            </w:pPr>
            <w:r>
              <w:t xml:space="preserve">SI=~ESI_2</w:t>
            </w:r>
          </w:p>
        </w:tc>
        <w:tc>
          <w:p>
            <w:pPr>
              <w:pStyle w:val="Compact"/>
              <w:jc w:val="right"/>
            </w:pPr>
            <w:r>
              <w:t xml:space="preserve">0.69</w:t>
            </w:r>
          </w:p>
        </w:tc>
        <w:tc>
          <w:p>
            <w:pPr>
              <w:pStyle w:val="Compact"/>
              <w:jc w:val="right"/>
            </w:pPr>
            <w:r>
              <w:t xml:space="preserve">0.41</w:t>
            </w:r>
          </w:p>
        </w:tc>
        <w:tc>
          <w:p>
            <w:pPr>
              <w:pStyle w:val="Compact"/>
              <w:jc w:val="right"/>
            </w:pPr>
            <w:r>
              <w:t xml:space="preserve">0.22</w:t>
            </w:r>
          </w:p>
        </w:tc>
        <w:tc>
          <w:p>
            <w:pPr>
              <w:pStyle w:val="Compact"/>
              <w:jc w:val="right"/>
            </w:pPr>
            <w:r>
              <w:t xml:space="preserve">0.41</w:t>
            </w:r>
          </w:p>
        </w:tc>
        <w:tc>
          <w:p>
            <w:pPr>
              <w:pStyle w:val="Compact"/>
              <w:jc w:val="right"/>
            </w:pPr>
            <w:r>
              <w:t xml:space="preserve">0.59</w:t>
            </w:r>
          </w:p>
        </w:tc>
        <w:tc>
          <w:p>
            <w:pPr>
              <w:pStyle w:val="Compact"/>
              <w:jc w:val="right"/>
            </w:pPr>
            <w:r>
              <w:t xml:space="preserve">2.18</w:t>
            </w:r>
          </w:p>
        </w:tc>
        <w:tc>
          <w:p>
            <w:pPr>
              <w:pStyle w:val="Compact"/>
              <w:jc w:val="right"/>
            </w:pPr>
            <w:r>
              <w:t xml:space="preserve">4.01</w:t>
            </w:r>
          </w:p>
        </w:tc>
        <w:tc>
          <w:p>
            <w:pPr>
              <w:pStyle w:val="Compact"/>
              <w:jc w:val="right"/>
            </w:pPr>
            <w:r>
              <w:t xml:space="preserve">0</w:t>
            </w:r>
          </w:p>
        </w:tc>
      </w:tr>
    </w:tbl>
    <w:p>
      <w:pPr>
        <w:pStyle w:val="Ttulo2"/>
      </w:pPr>
      <w:bookmarkStart w:id="64" w:name="ajuste"/>
      <w:r>
        <w:t xml:space="preserve">Ajuste</w:t>
      </w:r>
      <w:bookmarkEnd w:id="64"/>
    </w:p>
    <w:p>
      <w:pPr>
        <w:pStyle w:val="FirstParagraph"/>
      </w:pPr>
      <w:r>
        <w:t xml:space="preserve">Los estadísticos presentados dan cuenta de diferentes características del modelo, entre ellas parsimonia, significancia y ajuste.</w:t>
      </w:r>
    </w:p>
    <w:p>
      <w:pPr>
        <w:pStyle w:val="TableCaption"/>
      </w:pPr>
      <w:r>
        <w:t xml:space="preserve">Tabla: Estadísticos de bondad de ajuste del modelo. Fuente: Elaboracion propia.</w:t>
      </w:r>
    </w:p>
    <w:tbl>
      <w:tblPr>
        <w:tblStyle w:val="Table"/>
        <w:tblW w:type="pct" w:w="0.0"/>
        <w:tblLook w:firstRow="1"/>
        <w:tblCaption w:val="Tabla: Estadísticos de bondad de ajuste del modelo. Fuente: Elaboracio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r>
      <w:tr>
        <w:tc>
          <w:p>
            <w:pPr>
              <w:pStyle w:val="Compact"/>
              <w:jc w:val="left"/>
            </w:pPr>
            <w:r>
              <w:t xml:space="preserve">npar</w:t>
            </w:r>
          </w:p>
        </w:tc>
        <w:tc>
          <w:p>
            <w:pPr>
              <w:pStyle w:val="Compact"/>
              <w:jc w:val="right"/>
            </w:pPr>
            <w:r>
              <w:t xml:space="preserve">47.0000</w:t>
            </w:r>
          </w:p>
        </w:tc>
      </w:tr>
      <w:tr>
        <w:tc>
          <w:p>
            <w:pPr>
              <w:pStyle w:val="Compact"/>
              <w:jc w:val="left"/>
            </w:pPr>
            <w:r>
              <w:t xml:space="preserve">fmin</w:t>
            </w:r>
          </w:p>
        </w:tc>
        <w:tc>
          <w:p>
            <w:pPr>
              <w:pStyle w:val="Compact"/>
              <w:jc w:val="right"/>
            </w:pPr>
            <w:r>
              <w:t xml:space="preserve">4.9599</w:t>
            </w:r>
          </w:p>
        </w:tc>
      </w:tr>
      <w:tr>
        <w:tc>
          <w:p>
            <w:pPr>
              <w:pStyle w:val="Compact"/>
              <w:jc w:val="left"/>
            </w:pPr>
            <w:r>
              <w:t xml:space="preserve">chisq</w:t>
            </w:r>
          </w:p>
        </w:tc>
        <w:tc>
          <w:p>
            <w:pPr>
              <w:pStyle w:val="Compact"/>
              <w:jc w:val="right"/>
            </w:pPr>
            <w:r>
              <w:t xml:space="preserve">1190.3810</w:t>
            </w:r>
          </w:p>
        </w:tc>
      </w:tr>
      <w:tr>
        <w:tc>
          <w:p>
            <w:pPr>
              <w:pStyle w:val="Compact"/>
              <w:jc w:val="left"/>
            </w:pPr>
            <w:r>
              <w:t xml:space="preserve">df</w:t>
            </w:r>
          </w:p>
        </w:tc>
        <w:tc>
          <w:p>
            <w:pPr>
              <w:pStyle w:val="Compact"/>
              <w:jc w:val="right"/>
            </w:pPr>
            <w:r>
              <w:t xml:space="preserve">184.0000</w:t>
            </w:r>
          </w:p>
        </w:tc>
      </w:tr>
      <w:tr>
        <w:tc>
          <w:p>
            <w:pPr>
              <w:pStyle w:val="Compact"/>
              <w:jc w:val="left"/>
            </w:pPr>
            <w:r>
              <w:t xml:space="preserve">pvalue</w:t>
            </w:r>
          </w:p>
        </w:tc>
        <w:tc>
          <w:p>
            <w:pPr>
              <w:pStyle w:val="Compact"/>
              <w:jc w:val="right"/>
            </w:pPr>
            <w:r>
              <w:t xml:space="preserve">0.0000</w:t>
            </w:r>
          </w:p>
        </w:tc>
      </w:tr>
      <w:tr>
        <w:tc>
          <w:p>
            <w:pPr>
              <w:pStyle w:val="Compact"/>
              <w:jc w:val="left"/>
            </w:pPr>
            <w:r>
              <w:t xml:space="preserve">baseline.chisq</w:t>
            </w:r>
          </w:p>
        </w:tc>
        <w:tc>
          <w:p>
            <w:pPr>
              <w:pStyle w:val="Compact"/>
              <w:jc w:val="right"/>
            </w:pPr>
            <w:r>
              <w:t xml:space="preserve">4001.2143</w:t>
            </w:r>
          </w:p>
        </w:tc>
      </w:tr>
      <w:tr>
        <w:tc>
          <w:p>
            <w:pPr>
              <w:pStyle w:val="Compact"/>
              <w:jc w:val="left"/>
            </w:pPr>
            <w:r>
              <w:t xml:space="preserve">baseline.df</w:t>
            </w:r>
          </w:p>
        </w:tc>
        <w:tc>
          <w:p>
            <w:pPr>
              <w:pStyle w:val="Compact"/>
              <w:jc w:val="right"/>
            </w:pPr>
            <w:r>
              <w:t xml:space="preserve">210.0000</w:t>
            </w:r>
          </w:p>
        </w:tc>
      </w:tr>
      <w:tr>
        <w:tc>
          <w:p>
            <w:pPr>
              <w:pStyle w:val="Compact"/>
              <w:jc w:val="left"/>
            </w:pPr>
            <w:r>
              <w:t xml:space="preserve">baseline.pvalue</w:t>
            </w:r>
          </w:p>
        </w:tc>
        <w:tc>
          <w:p>
            <w:pPr>
              <w:pStyle w:val="Compact"/>
              <w:jc w:val="right"/>
            </w:pPr>
            <w:r>
              <w:t xml:space="preserve">0.0000</w:t>
            </w:r>
          </w:p>
        </w:tc>
      </w:tr>
      <w:tr>
        <w:tc>
          <w:p>
            <w:pPr>
              <w:pStyle w:val="Compact"/>
              <w:jc w:val="left"/>
            </w:pPr>
            <w:r>
              <w:t xml:space="preserve">cfi</w:t>
            </w:r>
          </w:p>
        </w:tc>
        <w:tc>
          <w:p>
            <w:pPr>
              <w:pStyle w:val="Compact"/>
              <w:jc w:val="right"/>
            </w:pPr>
            <w:r>
              <w:t xml:space="preserve">0.7345</w:t>
            </w:r>
          </w:p>
        </w:tc>
      </w:tr>
      <w:tr>
        <w:tc>
          <w:p>
            <w:pPr>
              <w:pStyle w:val="Compact"/>
              <w:jc w:val="left"/>
            </w:pPr>
            <w:r>
              <w:t xml:space="preserve">tli</w:t>
            </w:r>
          </w:p>
        </w:tc>
        <w:tc>
          <w:p>
            <w:pPr>
              <w:pStyle w:val="Compact"/>
              <w:jc w:val="right"/>
            </w:pPr>
            <w:r>
              <w:t xml:space="preserve">0.6970</w:t>
            </w:r>
          </w:p>
        </w:tc>
      </w:tr>
      <w:tr>
        <w:tc>
          <w:p>
            <w:pPr>
              <w:pStyle w:val="Compact"/>
              <w:jc w:val="left"/>
            </w:pPr>
            <w:r>
              <w:t xml:space="preserve">nnfi</w:t>
            </w:r>
          </w:p>
        </w:tc>
        <w:tc>
          <w:p>
            <w:pPr>
              <w:pStyle w:val="Compact"/>
              <w:jc w:val="right"/>
            </w:pPr>
            <w:r>
              <w:t xml:space="preserve">0.6970</w:t>
            </w:r>
          </w:p>
        </w:tc>
      </w:tr>
      <w:tr>
        <w:tc>
          <w:p>
            <w:pPr>
              <w:pStyle w:val="Compact"/>
              <w:jc w:val="left"/>
            </w:pPr>
            <w:r>
              <w:t xml:space="preserve">rfi</w:t>
            </w:r>
          </w:p>
        </w:tc>
        <w:tc>
          <w:p>
            <w:pPr>
              <w:pStyle w:val="Compact"/>
              <w:jc w:val="right"/>
            </w:pPr>
            <w:r>
              <w:t xml:space="preserve">0.6605</w:t>
            </w:r>
          </w:p>
        </w:tc>
      </w:tr>
      <w:tr>
        <w:tc>
          <w:p>
            <w:pPr>
              <w:pStyle w:val="Compact"/>
              <w:jc w:val="left"/>
            </w:pPr>
            <w:r>
              <w:t xml:space="preserve">nfi</w:t>
            </w:r>
          </w:p>
        </w:tc>
        <w:tc>
          <w:p>
            <w:pPr>
              <w:pStyle w:val="Compact"/>
              <w:jc w:val="right"/>
            </w:pPr>
            <w:r>
              <w:t xml:space="preserve">0.7025</w:t>
            </w:r>
          </w:p>
        </w:tc>
      </w:tr>
      <w:tr>
        <w:tc>
          <w:p>
            <w:pPr>
              <w:pStyle w:val="Compact"/>
              <w:jc w:val="left"/>
            </w:pPr>
            <w:r>
              <w:t xml:space="preserve">pnfi</w:t>
            </w:r>
          </w:p>
        </w:tc>
        <w:tc>
          <w:p>
            <w:pPr>
              <w:pStyle w:val="Compact"/>
              <w:jc w:val="right"/>
            </w:pPr>
            <w:r>
              <w:t xml:space="preserve">0.6155</w:t>
            </w:r>
          </w:p>
        </w:tc>
      </w:tr>
      <w:tr>
        <w:tc>
          <w:p>
            <w:pPr>
              <w:pStyle w:val="Compact"/>
              <w:jc w:val="left"/>
            </w:pPr>
            <w:r>
              <w:t xml:space="preserve">ifi</w:t>
            </w:r>
          </w:p>
        </w:tc>
        <w:tc>
          <w:p>
            <w:pPr>
              <w:pStyle w:val="Compact"/>
              <w:jc w:val="right"/>
            </w:pPr>
            <w:r>
              <w:t xml:space="preserve">0.7364</w:t>
            </w:r>
          </w:p>
        </w:tc>
      </w:tr>
      <w:tr>
        <w:tc>
          <w:p>
            <w:pPr>
              <w:pStyle w:val="Compact"/>
              <w:jc w:val="left"/>
            </w:pPr>
            <w:r>
              <w:t xml:space="preserve">rni</w:t>
            </w:r>
          </w:p>
        </w:tc>
        <w:tc>
          <w:p>
            <w:pPr>
              <w:pStyle w:val="Compact"/>
              <w:jc w:val="right"/>
            </w:pPr>
            <w:r>
              <w:t xml:space="preserve">0.7345</w:t>
            </w:r>
          </w:p>
        </w:tc>
      </w:tr>
      <w:tr>
        <w:tc>
          <w:p>
            <w:pPr>
              <w:pStyle w:val="Compact"/>
              <w:jc w:val="left"/>
            </w:pPr>
            <w:r>
              <w:t xml:space="preserve">logl</w:t>
            </w:r>
          </w:p>
        </w:tc>
        <w:tc>
          <w:p>
            <w:pPr>
              <w:pStyle w:val="Compact"/>
              <w:jc w:val="right"/>
            </w:pPr>
            <w:r>
              <w:t xml:space="preserve">-2034.5460</w:t>
            </w:r>
          </w:p>
        </w:tc>
      </w:tr>
      <w:tr>
        <w:tc>
          <w:p>
            <w:pPr>
              <w:pStyle w:val="Compact"/>
              <w:jc w:val="left"/>
            </w:pPr>
            <w:r>
              <w:t xml:space="preserve">unrestricted.logl</w:t>
            </w:r>
          </w:p>
        </w:tc>
        <w:tc>
          <w:p>
            <w:pPr>
              <w:pStyle w:val="Compact"/>
              <w:jc w:val="right"/>
            </w:pPr>
            <w:r>
              <w:t xml:space="preserve">-1439.3555</w:t>
            </w:r>
          </w:p>
        </w:tc>
      </w:tr>
      <w:tr>
        <w:tc>
          <w:p>
            <w:pPr>
              <w:pStyle w:val="Compact"/>
              <w:jc w:val="left"/>
            </w:pPr>
            <w:r>
              <w:t xml:space="preserve">aic</w:t>
            </w:r>
          </w:p>
        </w:tc>
        <w:tc>
          <w:p>
            <w:pPr>
              <w:pStyle w:val="Compact"/>
              <w:jc w:val="right"/>
            </w:pPr>
            <w:r>
              <w:t xml:space="preserve">4163.0920</w:t>
            </w:r>
          </w:p>
        </w:tc>
      </w:tr>
      <w:tr>
        <w:tc>
          <w:p>
            <w:pPr>
              <w:pStyle w:val="Compact"/>
              <w:jc w:val="left"/>
            </w:pPr>
            <w:r>
              <w:t xml:space="preserve">bic</w:t>
            </w:r>
          </w:p>
        </w:tc>
        <w:tc>
          <w:p>
            <w:pPr>
              <w:pStyle w:val="Compact"/>
              <w:jc w:val="right"/>
            </w:pPr>
            <w:r>
              <w:t xml:space="preserve">4294.1041</w:t>
            </w:r>
          </w:p>
        </w:tc>
      </w:tr>
      <w:tr>
        <w:tc>
          <w:p>
            <w:pPr>
              <w:pStyle w:val="Compact"/>
              <w:jc w:val="left"/>
            </w:pPr>
            <w:r>
              <w:t xml:space="preserve">ntotal</w:t>
            </w:r>
          </w:p>
        </w:tc>
        <w:tc>
          <w:p>
            <w:pPr>
              <w:pStyle w:val="Compact"/>
              <w:jc w:val="right"/>
            </w:pPr>
            <w:r>
              <w:t xml:space="preserve">120.0000</w:t>
            </w:r>
          </w:p>
        </w:tc>
      </w:tr>
      <w:tr>
        <w:tc>
          <w:p>
            <w:pPr>
              <w:pStyle w:val="Compact"/>
              <w:jc w:val="left"/>
            </w:pPr>
            <w:r>
              <w:t xml:space="preserve">bic2</w:t>
            </w:r>
          </w:p>
        </w:tc>
        <w:tc>
          <w:p>
            <w:pPr>
              <w:pStyle w:val="Compact"/>
              <w:jc w:val="right"/>
            </w:pPr>
            <w:r>
              <w:t xml:space="preserve">4145.5124</w:t>
            </w:r>
          </w:p>
        </w:tc>
      </w:tr>
      <w:tr>
        <w:tc>
          <w:p>
            <w:pPr>
              <w:pStyle w:val="Compact"/>
              <w:jc w:val="left"/>
            </w:pPr>
            <w:r>
              <w:t xml:space="preserve">rmsea</w:t>
            </w:r>
          </w:p>
        </w:tc>
        <w:tc>
          <w:p>
            <w:pPr>
              <w:pStyle w:val="Compact"/>
              <w:jc w:val="right"/>
            </w:pPr>
            <w:r>
              <w:t xml:space="preserve">0.2135</w:t>
            </w:r>
          </w:p>
        </w:tc>
      </w:tr>
      <w:tr>
        <w:tc>
          <w:p>
            <w:pPr>
              <w:pStyle w:val="Compact"/>
              <w:jc w:val="left"/>
            </w:pPr>
            <w:r>
              <w:t xml:space="preserve">rmsea.ci.lower</w:t>
            </w:r>
          </w:p>
        </w:tc>
        <w:tc>
          <w:p>
            <w:pPr>
              <w:pStyle w:val="Compact"/>
              <w:jc w:val="right"/>
            </w:pPr>
            <w:r>
              <w:t xml:space="preserve">0.2020</w:t>
            </w:r>
          </w:p>
        </w:tc>
      </w:tr>
      <w:tr>
        <w:tc>
          <w:p>
            <w:pPr>
              <w:pStyle w:val="Compact"/>
              <w:jc w:val="left"/>
            </w:pPr>
            <w:r>
              <w:t xml:space="preserve">rmsea.ci.upper</w:t>
            </w:r>
          </w:p>
        </w:tc>
        <w:tc>
          <w:p>
            <w:pPr>
              <w:pStyle w:val="Compact"/>
              <w:jc w:val="right"/>
            </w:pPr>
            <w:r>
              <w:t xml:space="preserve">0.2251</w:t>
            </w:r>
          </w:p>
        </w:tc>
      </w:tr>
      <w:tr>
        <w:tc>
          <w:p>
            <w:pPr>
              <w:pStyle w:val="Compact"/>
              <w:jc w:val="left"/>
            </w:pPr>
            <w:r>
              <w:t xml:space="preserve">rmsea.pvalue</w:t>
            </w:r>
          </w:p>
        </w:tc>
        <w:tc>
          <w:p>
            <w:pPr>
              <w:pStyle w:val="Compact"/>
              <w:jc w:val="right"/>
            </w:pPr>
            <w:r>
              <w:t xml:space="preserve">0.0000</w:t>
            </w:r>
          </w:p>
        </w:tc>
      </w:tr>
      <w:tr>
        <w:tc>
          <w:p>
            <w:pPr>
              <w:pStyle w:val="Compact"/>
              <w:jc w:val="left"/>
            </w:pPr>
            <w:r>
              <w:t xml:space="preserve">rmr</w:t>
            </w:r>
          </w:p>
        </w:tc>
        <w:tc>
          <w:p>
            <w:pPr>
              <w:pStyle w:val="Compact"/>
              <w:jc w:val="right"/>
            </w:pPr>
            <w:r>
              <w:t xml:space="preserve">0.1403</w:t>
            </w:r>
          </w:p>
        </w:tc>
      </w:tr>
      <w:tr>
        <w:tc>
          <w:p>
            <w:pPr>
              <w:pStyle w:val="Compact"/>
              <w:jc w:val="left"/>
            </w:pPr>
            <w:r>
              <w:t xml:space="preserve">rmr_nomean</w:t>
            </w:r>
          </w:p>
        </w:tc>
        <w:tc>
          <w:p>
            <w:pPr>
              <w:pStyle w:val="Compact"/>
              <w:jc w:val="right"/>
            </w:pPr>
            <w:r>
              <w:t xml:space="preserve">0.1403</w:t>
            </w:r>
          </w:p>
        </w:tc>
      </w:tr>
      <w:tr>
        <w:tc>
          <w:p>
            <w:pPr>
              <w:pStyle w:val="Compact"/>
              <w:jc w:val="left"/>
            </w:pPr>
            <w:r>
              <w:t xml:space="preserve">srmr</w:t>
            </w:r>
          </w:p>
        </w:tc>
        <w:tc>
          <w:p>
            <w:pPr>
              <w:pStyle w:val="Compact"/>
              <w:jc w:val="right"/>
            </w:pPr>
            <w:r>
              <w:t xml:space="preserve">0.1567</w:t>
            </w:r>
          </w:p>
        </w:tc>
      </w:tr>
      <w:tr>
        <w:tc>
          <w:p>
            <w:pPr>
              <w:pStyle w:val="Compact"/>
              <w:jc w:val="left"/>
            </w:pPr>
            <w:r>
              <w:t xml:space="preserve">srmr_bentler</w:t>
            </w:r>
          </w:p>
        </w:tc>
        <w:tc>
          <w:p>
            <w:pPr>
              <w:pStyle w:val="Compact"/>
              <w:jc w:val="right"/>
            </w:pPr>
            <w:r>
              <w:t xml:space="preserve">0.1567</w:t>
            </w:r>
          </w:p>
        </w:tc>
      </w:tr>
      <w:tr>
        <w:tc>
          <w:p>
            <w:pPr>
              <w:pStyle w:val="Compact"/>
              <w:jc w:val="left"/>
            </w:pPr>
            <w:r>
              <w:t xml:space="preserve">srmr_bentler_nomean</w:t>
            </w:r>
          </w:p>
        </w:tc>
        <w:tc>
          <w:p>
            <w:pPr>
              <w:pStyle w:val="Compact"/>
              <w:jc w:val="right"/>
            </w:pPr>
            <w:r>
              <w:t xml:space="preserve">0.1567</w:t>
            </w:r>
          </w:p>
        </w:tc>
      </w:tr>
      <w:tr>
        <w:tc>
          <w:p>
            <w:pPr>
              <w:pStyle w:val="Compact"/>
              <w:jc w:val="left"/>
            </w:pPr>
            <w:r>
              <w:t xml:space="preserve">crmr</w:t>
            </w:r>
          </w:p>
        </w:tc>
        <w:tc>
          <w:p>
            <w:pPr>
              <w:pStyle w:val="Compact"/>
              <w:jc w:val="right"/>
            </w:pPr>
            <w:r>
              <w:t xml:space="preserve">0.1643</w:t>
            </w:r>
          </w:p>
        </w:tc>
      </w:tr>
      <w:tr>
        <w:tc>
          <w:p>
            <w:pPr>
              <w:pStyle w:val="Compact"/>
              <w:jc w:val="left"/>
            </w:pPr>
            <w:r>
              <w:t xml:space="preserve">crmr_nomean</w:t>
            </w:r>
          </w:p>
        </w:tc>
        <w:tc>
          <w:p>
            <w:pPr>
              <w:pStyle w:val="Compact"/>
              <w:jc w:val="right"/>
            </w:pPr>
            <w:r>
              <w:t xml:space="preserve">0.1643</w:t>
            </w:r>
          </w:p>
        </w:tc>
      </w:tr>
      <w:tr>
        <w:tc>
          <w:p>
            <w:pPr>
              <w:pStyle w:val="Compact"/>
              <w:jc w:val="left"/>
            </w:pPr>
            <w:r>
              <w:t xml:space="preserve">srmr_mplus</w:t>
            </w:r>
          </w:p>
        </w:tc>
        <w:tc>
          <w:p>
            <w:pPr>
              <w:pStyle w:val="Compact"/>
              <w:jc w:val="right"/>
            </w:pPr>
            <w:r>
              <w:t xml:space="preserve">0.1567</w:t>
            </w:r>
          </w:p>
        </w:tc>
      </w:tr>
      <w:tr>
        <w:tc>
          <w:p>
            <w:pPr>
              <w:pStyle w:val="Compact"/>
              <w:jc w:val="left"/>
            </w:pPr>
            <w:r>
              <w:t xml:space="preserve">srmr_mplus_nomean</w:t>
            </w:r>
          </w:p>
        </w:tc>
        <w:tc>
          <w:p>
            <w:pPr>
              <w:pStyle w:val="Compact"/>
              <w:jc w:val="right"/>
            </w:pPr>
            <w:r>
              <w:t xml:space="preserve">0.1567</w:t>
            </w:r>
          </w:p>
        </w:tc>
      </w:tr>
      <w:tr>
        <w:tc>
          <w:p>
            <w:pPr>
              <w:pStyle w:val="Compact"/>
              <w:jc w:val="left"/>
            </w:pPr>
            <w:r>
              <w:t xml:space="preserve">cn_05</w:t>
            </w:r>
          </w:p>
        </w:tc>
        <w:tc>
          <w:p>
            <w:pPr>
              <w:pStyle w:val="Compact"/>
              <w:jc w:val="right"/>
            </w:pPr>
            <w:r>
              <w:t xml:space="preserve">22.8400</w:t>
            </w:r>
          </w:p>
        </w:tc>
      </w:tr>
      <w:tr>
        <w:tc>
          <w:p>
            <w:pPr>
              <w:pStyle w:val="Compact"/>
              <w:jc w:val="left"/>
            </w:pPr>
            <w:r>
              <w:t xml:space="preserve">cn_01</w:t>
            </w:r>
          </w:p>
        </w:tc>
        <w:tc>
          <w:p>
            <w:pPr>
              <w:pStyle w:val="Compact"/>
              <w:jc w:val="right"/>
            </w:pPr>
            <w:r>
              <w:t xml:space="preserve">24.3415</w:t>
            </w:r>
          </w:p>
        </w:tc>
      </w:tr>
      <w:tr>
        <w:tc>
          <w:p>
            <w:pPr>
              <w:pStyle w:val="Compact"/>
              <w:jc w:val="left"/>
            </w:pPr>
            <w:r>
              <w:t xml:space="preserve">gfi</w:t>
            </w:r>
          </w:p>
        </w:tc>
        <w:tc>
          <w:p>
            <w:pPr>
              <w:pStyle w:val="Compact"/>
              <w:jc w:val="right"/>
            </w:pPr>
            <w:r>
              <w:t xml:space="preserve">0.5984</w:t>
            </w:r>
          </w:p>
        </w:tc>
      </w:tr>
      <w:tr>
        <w:tc>
          <w:p>
            <w:pPr>
              <w:pStyle w:val="Compact"/>
              <w:jc w:val="left"/>
            </w:pPr>
            <w:r>
              <w:t xml:space="preserve">agfi</w:t>
            </w:r>
          </w:p>
        </w:tc>
        <w:tc>
          <w:p>
            <w:pPr>
              <w:pStyle w:val="Compact"/>
              <w:jc w:val="right"/>
            </w:pPr>
            <w:r>
              <w:t xml:space="preserve">0.4958</w:t>
            </w:r>
          </w:p>
        </w:tc>
      </w:tr>
      <w:tr>
        <w:tc>
          <w:p>
            <w:pPr>
              <w:pStyle w:val="Compact"/>
              <w:jc w:val="left"/>
            </w:pPr>
            <w:r>
              <w:t xml:space="preserve">pgfi</w:t>
            </w:r>
          </w:p>
        </w:tc>
        <w:tc>
          <w:p>
            <w:pPr>
              <w:pStyle w:val="Compact"/>
              <w:jc w:val="right"/>
            </w:pPr>
            <w:r>
              <w:t xml:space="preserve">0.4766</w:t>
            </w:r>
          </w:p>
        </w:tc>
      </w:tr>
      <w:tr>
        <w:tc>
          <w:p>
            <w:pPr>
              <w:pStyle w:val="Compact"/>
              <w:jc w:val="left"/>
            </w:pPr>
            <w:r>
              <w:t xml:space="preserve">mfi</w:t>
            </w:r>
          </w:p>
        </w:tc>
        <w:tc>
          <w:p>
            <w:pPr>
              <w:pStyle w:val="Compact"/>
              <w:jc w:val="right"/>
            </w:pPr>
            <w:r>
              <w:t xml:space="preserve">0.0151</w:t>
            </w:r>
          </w:p>
        </w:tc>
      </w:tr>
      <w:tr>
        <w:tc>
          <w:p>
            <w:pPr>
              <w:pStyle w:val="Compact"/>
              <w:jc w:val="left"/>
            </w:pPr>
            <w:r>
              <w:t xml:space="preserve">ecvi</w:t>
            </w:r>
          </w:p>
        </w:tc>
        <w:tc>
          <w:p>
            <w:pPr>
              <w:pStyle w:val="Compact"/>
              <w:jc w:val="right"/>
            </w:pPr>
            <w:r>
              <w:t xml:space="preserve">10.7032</w:t>
            </w:r>
          </w:p>
        </w:tc>
      </w:tr>
    </w:tbl>
    <w:p>
      <w:pPr>
        <w:pStyle w:val="Ttulo2"/>
      </w:pPr>
      <w:bookmarkStart w:id="65" w:name="hipótesis"/>
      <w:r>
        <w:t xml:space="preserve">Hipótesis</w:t>
      </w:r>
      <w:bookmarkEnd w:id="65"/>
    </w:p>
    <w:p>
      <w:pPr>
        <w:pStyle w:val="TableCaption"/>
      </w:pPr>
      <w:r>
        <w:t xml:space="preserve">Tabla: Evaluación de las hipótesis del estudio. Fuente: Elaboracion propia.</w:t>
      </w:r>
    </w:p>
    <w:tbl>
      <w:tblPr>
        <w:tblStyle w:val="Table"/>
        <w:tblW w:type="pct" w:w="0.0"/>
        <w:tblLook w:firstRow="1"/>
        <w:tblCaption w:val="Tabla: Evaluación de las hipótesis del estudio. Fuente: Elaboracion propia."/>
      </w:tblPr>
      <w:tblGrid/>
      <w:tr>
        <w:trPr>
          <w:cnfStyle w:firstRow="1"/>
        </w:trPr>
        <w:tc>
          <w:tcPr>
            <w:tcBorders>
              <w:bottom w:val="single"/>
            </w:tcBorders>
            <w:vAlign w:val="bottom"/>
          </w:tcPr>
          <w:p>
            <w:pPr>
              <w:pStyle w:val="Compact"/>
              <w:jc w:val="left"/>
            </w:pPr>
            <w:r>
              <w:t xml:space="preserve">hyp</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pvalue</w:t>
            </w:r>
          </w:p>
        </w:tc>
      </w:tr>
      <w:tr>
        <w:tc>
          <w:p>
            <w:pPr>
              <w:pStyle w:val="Compact"/>
              <w:jc w:val="left"/>
            </w:pPr>
            <w:r>
              <w:t xml:space="preserve">H3</w:t>
            </w:r>
          </w:p>
        </w:tc>
        <w:tc>
          <w:p>
            <w:pPr>
              <w:pStyle w:val="Compact"/>
              <w:jc w:val="left"/>
            </w:pPr>
            <w:r>
              <w:t xml:space="preserve">BCI=~e_WOM</w:t>
            </w:r>
          </w:p>
        </w:tc>
        <w:tc>
          <w:p>
            <w:pPr>
              <w:pStyle w:val="Compact"/>
              <w:jc w:val="right"/>
            </w:pPr>
            <w:r>
              <w:t xml:space="preserve">0.61</w:t>
            </w:r>
          </w:p>
        </w:tc>
        <w:tc>
          <w:p>
            <w:pPr>
              <w:pStyle w:val="Compact"/>
              <w:jc w:val="right"/>
            </w:pPr>
            <w:r>
              <w:t xml:space="preserve">0.000</w:t>
            </w:r>
          </w:p>
        </w:tc>
      </w:tr>
      <w:tr>
        <w:tc>
          <w:p>
            <w:pPr>
              <w:pStyle w:val="Compact"/>
              <w:jc w:val="left"/>
            </w:pPr>
            <w:r>
              <w:t xml:space="preserve">H2</w:t>
            </w:r>
          </w:p>
        </w:tc>
        <w:tc>
          <w:p>
            <w:pPr>
              <w:pStyle w:val="Compact"/>
              <w:jc w:val="left"/>
            </w:pPr>
            <w:r>
              <w:t xml:space="preserve">BI=~BCI</w:t>
            </w:r>
          </w:p>
        </w:tc>
        <w:tc>
          <w:p>
            <w:pPr>
              <w:pStyle w:val="Compact"/>
              <w:jc w:val="right"/>
            </w:pPr>
            <w:r>
              <w:t xml:space="preserve">1.12</w:t>
            </w:r>
          </w:p>
        </w:tc>
        <w:tc>
          <w:p>
            <w:pPr>
              <w:pStyle w:val="Compact"/>
              <w:jc w:val="right"/>
            </w:pPr>
            <w:r>
              <w:t xml:space="preserve">0.000</w:t>
            </w:r>
          </w:p>
        </w:tc>
      </w:tr>
      <w:tr>
        <w:tc>
          <w:p>
            <w:pPr>
              <w:pStyle w:val="Compact"/>
              <w:jc w:val="left"/>
            </w:pPr>
            <w:r>
              <w:t xml:space="preserve">H4</w:t>
            </w:r>
          </w:p>
        </w:tc>
        <w:tc>
          <w:p>
            <w:pPr>
              <w:pStyle w:val="Compact"/>
              <w:jc w:val="left"/>
            </w:pPr>
            <w:r>
              <w:t xml:space="preserve">BI=~e_WOM</w:t>
            </w:r>
          </w:p>
        </w:tc>
        <w:tc>
          <w:p>
            <w:pPr>
              <w:pStyle w:val="Compact"/>
              <w:jc w:val="right"/>
            </w:pPr>
            <w:r>
              <w:t xml:space="preserve">-0.09</w:t>
            </w:r>
          </w:p>
        </w:tc>
        <w:tc>
          <w:p>
            <w:pPr>
              <w:pStyle w:val="Compact"/>
              <w:jc w:val="right"/>
            </w:pPr>
            <w:r>
              <w:t xml:space="preserve">0.002</w:t>
            </w:r>
          </w:p>
        </w:tc>
      </w:tr>
      <w:tr>
        <w:tc>
          <w:p>
            <w:pPr>
              <w:pStyle w:val="Compact"/>
              <w:jc w:val="left"/>
            </w:pPr>
            <w:r>
              <w:t xml:space="preserve">H1</w:t>
            </w:r>
          </w:p>
        </w:tc>
        <w:tc>
          <w:p>
            <w:pPr>
              <w:pStyle w:val="Compact"/>
              <w:jc w:val="left"/>
            </w:pPr>
            <w:r>
              <w:t xml:space="preserve">SI=~BCI</w:t>
            </w:r>
          </w:p>
        </w:tc>
        <w:tc>
          <w:p>
            <w:pPr>
              <w:pStyle w:val="Compact"/>
              <w:jc w:val="right"/>
            </w:pPr>
            <w:r>
              <w:t xml:space="preserve">0.52</w:t>
            </w:r>
          </w:p>
        </w:tc>
        <w:tc>
          <w:p>
            <w:pPr>
              <w:pStyle w:val="Compact"/>
              <w:jc w:val="right"/>
            </w:pPr>
            <w:r>
              <w:t xml:space="preserve">0.000</w:t>
            </w:r>
          </w:p>
        </w:tc>
      </w:tr>
    </w:tbl>
    <w:p>
      <w:pPr>
        <w:pStyle w:val="Ttulo2"/>
      </w:pPr>
      <w:bookmarkStart w:id="66" w:name="visualización"/>
      <w:r>
        <w:t xml:space="preserve">Visualización</w:t>
      </w:r>
      <w:bookmarkEnd w:id="66"/>
    </w:p>
    <w:p>
      <w:pPr>
        <w:pStyle w:val="FirstParagraph"/>
      </w:pPr>
      <w:r>
        <w:t xml:space="preserve">Se muestran a continuación algunos gráficos relativos al modelo. En ambas visualizaciones se observan los pesos que tienen las distinas variables en relación a los constructos y los constructos entre ellos.</w:t>
      </w:r>
    </w:p>
    <w:p>
      <w:pPr>
        <w:pStyle w:val="CaptionedFigure"/>
      </w:pPr>
      <w:r>
        <w:drawing>
          <wp:inline>
            <wp:extent cx="5600700" cy="6589058"/>
            <wp:effectExtent b="0" l="0" r="0" t="0"/>
            <wp:docPr descr="Figura: Diagrama del modelo. Fuente: elaboración propia utilizando el software estadístico R (R Core Team, 2019)." title="" id="1" name="Picture"/>
            <a:graphic>
              <a:graphicData uri="http://schemas.openxmlformats.org/drawingml/2006/picture">
                <pic:pic>
                  <pic:nvPicPr>
                    <pic:cNvPr descr="687_Modelo_files/figure-docx/unnamed-chunk-28-1.png" id="0" name="Picture"/>
                    <pic:cNvPicPr>
                      <a:picLocks noChangeArrowheads="1" noChangeAspect="1"/>
                    </pic:cNvPicPr>
                  </pic:nvPicPr>
                  <pic:blipFill>
                    <a:blip r:embed="rId67"/>
                    <a:stretch>
                      <a:fillRect/>
                    </a:stretch>
                  </pic:blipFill>
                  <pic:spPr bwMode="auto">
                    <a:xfrm>
                      <a:off x="0" y="0"/>
                      <a:ext cx="5600700" cy="6589058"/>
                    </a:xfrm>
                    <a:prstGeom prst="rect">
                      <a:avLst/>
                    </a:prstGeom>
                    <a:noFill/>
                    <a:ln w="9525">
                      <a:noFill/>
                      <a:headEnd/>
                      <a:tailEnd/>
                    </a:ln>
                  </pic:spPr>
                </pic:pic>
              </a:graphicData>
            </a:graphic>
          </wp:inline>
        </w:drawing>
      </w:r>
    </w:p>
    <w:p>
      <w:pPr>
        <w:pStyle w:val="ImageCaption"/>
      </w:pPr>
      <w:r>
        <w:t xml:space="preserve">Figura: Diagrama del modelo. Fuente: elaboración propia utilizando el software estadístico R</w:t>
      </w:r>
      <w:r>
        <w:t xml:space="preserve"> </w:t>
      </w:r>
      <w:r>
        <w:t xml:space="preserve">(R Core Team, 2019)</w:t>
      </w:r>
      <w:r>
        <w:t xml:space="preserve">.</w:t>
      </w:r>
    </w:p>
    <w:p>
      <w:pPr>
        <w:pStyle w:val="CaptionedFigure"/>
      </w:pPr>
      <w:r>
        <w:drawing>
          <wp:inline>
            <wp:extent cx="5600700" cy="3500437"/>
            <wp:effectExtent b="0" l="0" r="0" t="0"/>
            <wp:docPr descr="Figura: Diagrama del modelo. En verde las relaciones estadísticamente significativas y en rojo aquellas con p-valores mayores a 0.05.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29-1.png" id="0" name="Picture"/>
                    <pic:cNvPicPr>
                      <a:picLocks noChangeArrowheads="1" noChangeAspect="1"/>
                    </pic:cNvPicPr>
                  </pic:nvPicPr>
                  <pic:blipFill>
                    <a:blip r:embed="rId68"/>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Diagrama del modelo. En verde las relaciones estadísticamente significativas y en rojo aquellas con p-valores mayores a 0.05. El ancho de las líneas indica la fuerza de las relaciones. Fuente: elaboración propia utilizando el software estadístico R</w:t>
      </w:r>
      <w:r>
        <w:t xml:space="preserve"> </w:t>
      </w:r>
      <w:r>
        <w:t xml:space="preserve">(R Core Team, 2019)</w:t>
      </w:r>
      <w:r>
        <w:t xml:space="preserve">.</w:t>
      </w:r>
    </w:p>
    <w:p>
      <w:pPr>
        <w:pStyle w:val="Ttulo2"/>
      </w:pPr>
      <w:bookmarkStart w:id="69" w:name="interpretación-y-análisis-1"/>
      <w:r>
        <w:t xml:space="preserve">Interpretación y análisis</w:t>
      </w:r>
      <w:bookmarkEnd w:id="69"/>
    </w:p>
    <w:p>
      <w:pPr>
        <w:pStyle w:val="FirstParagraph"/>
      </w:pPr>
      <w:r>
        <w:t xml:space="preserve">La tabla resume completamente la información de todo el proceso de modelamiento. Se peude observar el peso de cada ítem sobre cada constructo.</w:t>
      </w:r>
    </w:p>
    <w:p>
      <w:pPr>
        <w:pStyle w:val="TableCaption"/>
      </w:pPr>
      <w:r>
        <w:t xml:space="preserve">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Constructo</w:t>
            </w:r>
          </w:p>
        </w:tc>
        <w:tc>
          <w:tcPr>
            <w:tcBorders>
              <w:bottom w:val="single"/>
            </w:tcBorders>
            <w:vAlign w:val="bottom"/>
          </w:tcPr>
          <w:p>
            <w:pPr>
              <w:pStyle w:val="Compact"/>
              <w:jc w:val="left"/>
            </w:pPr>
            <w:r>
              <w:t xml:space="preserve">Ítem</w:t>
            </w:r>
          </w:p>
        </w:tc>
        <w:tc>
          <w:tcPr>
            <w:tcBorders>
              <w:bottom w:val="single"/>
            </w:tcBorders>
            <w:vAlign w:val="bottom"/>
          </w:tcPr>
          <w:p>
            <w:pPr>
              <w:pStyle w:val="Compact"/>
              <w:jc w:val="right"/>
            </w:pPr>
            <w:r>
              <w:t xml:space="preserve">Peso</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BCI</w:t>
            </w:r>
          </w:p>
        </w:tc>
        <w:tc>
          <w:p>
            <w:pPr>
              <w:pStyle w:val="Compact"/>
              <w:jc w:val="left"/>
            </w:pPr>
            <w:r>
              <w:t xml:space="preserve">BCI_1</w:t>
            </w:r>
          </w:p>
        </w:tc>
        <w:tc>
          <w:p>
            <w:pPr>
              <w:pStyle w:val="Compact"/>
              <w:jc w:val="right"/>
            </w:pPr>
            <w:r>
              <w:t xml:space="preserve">1.00</w:t>
            </w:r>
          </w:p>
        </w:tc>
        <w:tc>
          <w:p>
            <w:pPr>
              <w:pStyle w:val="Compact"/>
              <w:jc w:val="right"/>
            </w:pPr>
            <w:r>
              <w:t xml:space="preserve">-</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BCI_2</w:t>
            </w:r>
          </w:p>
        </w:tc>
        <w:tc>
          <w:p>
            <w:pPr>
              <w:pStyle w:val="Compact"/>
              <w:jc w:val="right"/>
            </w:pPr>
            <w:r>
              <w:t xml:space="preserve">1.13</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BCI_3</w:t>
            </w:r>
          </w:p>
        </w:tc>
        <w:tc>
          <w:p>
            <w:pPr>
              <w:pStyle w:val="Compact"/>
              <w:jc w:val="right"/>
            </w:pPr>
            <w:r>
              <w:t xml:space="preserve">1.22</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BCI_4</w:t>
            </w:r>
          </w:p>
        </w:tc>
        <w:tc>
          <w:p>
            <w:pPr>
              <w:pStyle w:val="Compact"/>
              <w:jc w:val="right"/>
            </w:pPr>
            <w:r>
              <w:t xml:space="preserve">1.16</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BCI_5</w:t>
            </w:r>
          </w:p>
        </w:tc>
        <w:tc>
          <w:p>
            <w:pPr>
              <w:pStyle w:val="Compact"/>
              <w:jc w:val="right"/>
            </w:pPr>
            <w:r>
              <w:t xml:space="preserve">1.15</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BCI_6</w:t>
            </w:r>
          </w:p>
        </w:tc>
        <w:tc>
          <w:p>
            <w:pPr>
              <w:pStyle w:val="Compact"/>
              <w:jc w:val="right"/>
            </w:pPr>
            <w:r>
              <w:t xml:space="preserve">1.14</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BI</w:t>
            </w:r>
          </w:p>
        </w:tc>
        <w:tc>
          <w:p>
            <w:pPr>
              <w:pStyle w:val="Compact"/>
              <w:jc w:val="left"/>
            </w:pPr>
            <w:r>
              <w:t xml:space="preserve">BI_1</w:t>
            </w:r>
          </w:p>
        </w:tc>
        <w:tc>
          <w:p>
            <w:pPr>
              <w:pStyle w:val="Compact"/>
              <w:jc w:val="right"/>
            </w:pPr>
            <w:r>
              <w:t xml:space="preserve">1.00</w:t>
            </w:r>
          </w:p>
        </w:tc>
        <w:tc>
          <w:p>
            <w:pPr>
              <w:pStyle w:val="Compact"/>
              <w:jc w:val="right"/>
            </w:pPr>
            <w:r>
              <w:t xml:space="preserve">-</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BI_2</w:t>
            </w:r>
          </w:p>
        </w:tc>
        <w:tc>
          <w:p>
            <w:pPr>
              <w:pStyle w:val="Compact"/>
              <w:jc w:val="right"/>
            </w:pPr>
            <w:r>
              <w:t xml:space="preserve">0.98</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BI_3</w:t>
            </w:r>
          </w:p>
        </w:tc>
        <w:tc>
          <w:p>
            <w:pPr>
              <w:pStyle w:val="Compact"/>
              <w:jc w:val="right"/>
            </w:pPr>
            <w:r>
              <w:t xml:space="preserve">0.90</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BI_4</w:t>
            </w:r>
          </w:p>
        </w:tc>
        <w:tc>
          <w:p>
            <w:pPr>
              <w:pStyle w:val="Compact"/>
              <w:jc w:val="right"/>
            </w:pPr>
            <w:r>
              <w:t xml:space="preserve">1.02</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BI_5</w:t>
            </w:r>
          </w:p>
        </w:tc>
        <w:tc>
          <w:p>
            <w:pPr>
              <w:pStyle w:val="Compact"/>
              <w:jc w:val="right"/>
            </w:pPr>
            <w:r>
              <w:t xml:space="preserve">1.04</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e_WOM</w:t>
            </w:r>
          </w:p>
        </w:tc>
        <w:tc>
          <w:p>
            <w:pPr>
              <w:pStyle w:val="Compact"/>
              <w:jc w:val="left"/>
            </w:pPr>
            <w:r>
              <w:t xml:space="preserve">e_WOM_1</w:t>
            </w:r>
          </w:p>
        </w:tc>
        <w:tc>
          <w:p>
            <w:pPr>
              <w:pStyle w:val="Compact"/>
              <w:jc w:val="right"/>
            </w:pPr>
            <w:r>
              <w:t xml:space="preserve">1.00</w:t>
            </w:r>
          </w:p>
        </w:tc>
        <w:tc>
          <w:p>
            <w:pPr>
              <w:pStyle w:val="Compact"/>
              <w:jc w:val="right"/>
            </w:pPr>
            <w:r>
              <w:t xml:space="preserve">-</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e_WOM_2</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e_WOM_3</w:t>
            </w:r>
          </w:p>
        </w:tc>
        <w:tc>
          <w:p>
            <w:pPr>
              <w:pStyle w:val="Compact"/>
              <w:jc w:val="right"/>
            </w:pPr>
            <w:r>
              <w:t xml:space="preserve">1.09</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e_WOM_4</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SI</w:t>
            </w:r>
          </w:p>
        </w:tc>
        <w:tc>
          <w:p>
            <w:pPr>
              <w:pStyle w:val="Compact"/>
              <w:jc w:val="left"/>
            </w:pPr>
            <w:r>
              <w:t xml:space="preserve">CSI_1</w:t>
            </w:r>
          </w:p>
        </w:tc>
        <w:tc>
          <w:p>
            <w:pPr>
              <w:pStyle w:val="Compact"/>
              <w:jc w:val="right"/>
            </w:pPr>
            <w:r>
              <w:t xml:space="preserve">1.00</w:t>
            </w:r>
          </w:p>
        </w:tc>
        <w:tc>
          <w:p>
            <w:pPr>
              <w:pStyle w:val="Compact"/>
              <w:jc w:val="right"/>
            </w:pPr>
            <w:r>
              <w:t xml:space="preserve">-</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CSI_2</w:t>
            </w:r>
          </w:p>
        </w:tc>
        <w:tc>
          <w:p>
            <w:pPr>
              <w:pStyle w:val="Compact"/>
              <w:jc w:val="right"/>
            </w:pPr>
            <w:r>
              <w:t xml:space="preserve">0.99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ASI_1</w:t>
            </w:r>
          </w:p>
        </w:tc>
        <w:tc>
          <w:p>
            <w:pPr>
              <w:pStyle w:val="Compact"/>
              <w:jc w:val="right"/>
            </w:pPr>
            <w:r>
              <w:t xml:space="preserve">0.47</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ASI_2</w:t>
            </w:r>
          </w:p>
        </w:tc>
        <w:tc>
          <w:p>
            <w:pPr>
              <w:pStyle w:val="Compact"/>
              <w:jc w:val="right"/>
            </w:pPr>
            <w:r>
              <w:t xml:space="preserve">0.49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ESI_1</w:t>
            </w:r>
          </w:p>
        </w:tc>
        <w:tc>
          <w:p>
            <w:pPr>
              <w:pStyle w:val="Compact"/>
              <w:jc w:val="right"/>
            </w:pPr>
            <w:r>
              <w:t xml:space="preserve">0.61</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ESI_2</w:t>
            </w:r>
          </w:p>
        </w:tc>
        <w:tc>
          <w:p>
            <w:pPr>
              <w:pStyle w:val="Compact"/>
              <w:jc w:val="right"/>
            </w:pPr>
            <w:r>
              <w:t xml:space="preserve">0.59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bl>
    <w:p>
      <w:pPr>
        <w:pStyle w:val="Textoindependiente"/>
      </w:pPr>
      <w:r>
        <w:t xml:space="preserve">Los estadísticos de fiabilidad del modelo y la estructura de correlaciones de las variables latentes son mostrados en dos tablas adicionales.</w:t>
      </w:r>
    </w:p>
    <w:p>
      <w:pPr>
        <w:pStyle w:val="TableCaption"/>
      </w:pPr>
      <w:r>
        <w:t xml:space="preserve">Tabla: Estadísticos de fiabilidad correspondientes a los constructos evaluados. Fuente: elaboración propia.</w:t>
      </w:r>
    </w:p>
    <w:tbl>
      <w:tblPr>
        <w:tblStyle w:val="Table"/>
        <w:tblW w:type="pct" w:w="0.0"/>
        <w:tblLook w:firstRow="1"/>
        <w:tblCaption w:val="Tabla: Estadísticos de fiabilidad correspondientes a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c>
          <w:tcPr>
            <w:tcBorders>
              <w:bottom w:val="single"/>
            </w:tcBorders>
            <w:vAlign w:val="bottom"/>
          </w:tcPr>
          <w:p>
            <w:pPr>
              <w:pStyle w:val="Compact"/>
              <w:jc w:val="right"/>
            </w:pPr>
            <w:r>
              <w:t xml:space="preserve">total</w:t>
            </w:r>
          </w:p>
        </w:tc>
      </w:tr>
      <w:tr>
        <w:tc>
          <w:p>
            <w:pPr>
              <w:pStyle w:val="Compact"/>
              <w:jc w:val="left"/>
            </w:pPr>
            <w:r>
              <w:t xml:space="preserve">alpha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0.88</w:t>
            </w:r>
          </w:p>
        </w:tc>
        <w:tc>
          <w:p>
            <w:pPr>
              <w:pStyle w:val="Compact"/>
              <w:jc w:val="right"/>
            </w:pPr>
            <w:r>
              <w:t xml:space="preserve">0.96</w:t>
            </w:r>
          </w:p>
        </w:tc>
      </w:tr>
      <w:tr>
        <w:tc>
          <w:p>
            <w:pPr>
              <w:pStyle w:val="Compact"/>
              <w:jc w:val="left"/>
            </w:pPr>
            <w:r>
              <w:t xml:space="preserve">omega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0.81</w:t>
            </w:r>
          </w:p>
        </w:tc>
        <w:tc>
          <w:p>
            <w:pPr>
              <w:pStyle w:val="Compact"/>
              <w:jc w:val="right"/>
            </w:pPr>
            <w:r>
              <w:t xml:space="preserve">0.97</w:t>
            </w:r>
          </w:p>
        </w:tc>
      </w:tr>
      <w:tr>
        <w:tc>
          <w:p>
            <w:pPr>
              <w:pStyle w:val="Compact"/>
              <w:jc w:val="left"/>
            </w:pPr>
            <w:r>
              <w:t xml:space="preserve">omega2</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0.81</w:t>
            </w:r>
          </w:p>
        </w:tc>
        <w:tc>
          <w:p>
            <w:pPr>
              <w:pStyle w:val="Compact"/>
              <w:jc w:val="right"/>
            </w:pPr>
            <w:r>
              <w:t xml:space="preserve">0.97</w:t>
            </w:r>
          </w:p>
        </w:tc>
      </w:tr>
      <w:tr>
        <w:tc>
          <w:p>
            <w:pPr>
              <w:pStyle w:val="Compact"/>
              <w:jc w:val="left"/>
            </w:pPr>
            <w:r>
              <w:t xml:space="preserve">omega3</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0.64</w:t>
            </w:r>
          </w:p>
        </w:tc>
        <w:tc>
          <w:p>
            <w:pPr>
              <w:pStyle w:val="Compact"/>
              <w:jc w:val="right"/>
            </w:pPr>
            <w:r>
              <w:t xml:space="preserve">0.84</w:t>
            </w:r>
          </w:p>
        </w:tc>
      </w:tr>
      <w:tr>
        <w:tc>
          <w:p>
            <w:pPr>
              <w:pStyle w:val="Compact"/>
              <w:jc w:val="left"/>
            </w:pPr>
            <w:r>
              <w:t xml:space="preserve">avevar</w:t>
            </w:r>
          </w:p>
        </w:tc>
        <w:tc>
          <w:p>
            <w:pPr>
              <w:pStyle w:val="Compact"/>
              <w:jc w:val="right"/>
            </w:pPr>
            <w:r>
              <w:t xml:space="preserve">0.80</w:t>
            </w:r>
          </w:p>
        </w:tc>
        <w:tc>
          <w:p>
            <w:pPr>
              <w:pStyle w:val="Compact"/>
              <w:jc w:val="right"/>
            </w:pPr>
            <w:r>
              <w:t xml:space="preserve">0.73</w:t>
            </w:r>
          </w:p>
        </w:tc>
        <w:tc>
          <w:p>
            <w:pPr>
              <w:pStyle w:val="Compact"/>
              <w:jc w:val="right"/>
            </w:pPr>
            <w:r>
              <w:t xml:space="preserve">0.86</w:t>
            </w:r>
          </w:p>
        </w:tc>
        <w:tc>
          <w:p>
            <w:pPr>
              <w:pStyle w:val="Compact"/>
              <w:jc w:val="right"/>
            </w:pPr>
            <w:r>
              <w:t xml:space="preserve">0.44</w:t>
            </w:r>
          </w:p>
        </w:tc>
        <w:tc>
          <w:p>
            <w:pPr>
              <w:pStyle w:val="Compact"/>
              <w:jc w:val="right"/>
            </w:pPr>
            <w:r>
              <w:t xml:space="preserve">0.71</w:t>
            </w:r>
          </w:p>
        </w:tc>
      </w:tr>
    </w:tbl>
    <w:p>
      <w:pPr>
        <w:pStyle w:val="TableCaption"/>
      </w:pPr>
      <w:r>
        <w:t xml:space="preserve">Tabla: Estructura de correlaciones de los constructos evaluados. Fuente: elaboración propia.</w:t>
      </w:r>
    </w:p>
    <w:tbl>
      <w:tblPr>
        <w:tblStyle w:val="Table"/>
        <w:tblW w:type="pct" w:w="0.0"/>
        <w:tblLook w:firstRow="1"/>
        <w:tblCaption w:val="Tabla: Estructura de correlaciones de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r>
      <w:tr>
        <w:tc>
          <w:p>
            <w:pPr>
              <w:pStyle w:val="Compact"/>
              <w:jc w:val="left"/>
            </w:pPr>
            <w:r>
              <w:t xml:space="preserve">BCI</w:t>
            </w:r>
          </w:p>
        </w:tc>
        <w:tc>
          <w:p>
            <w:pPr>
              <w:pStyle w:val="Compact"/>
              <w:jc w:val="right"/>
            </w:pPr>
            <w:r>
              <w:t xml:space="preserve">1.00</w:t>
            </w:r>
          </w:p>
        </w:tc>
        <w:tc>
          <w:p>
            <w:pPr>
              <w:pStyle w:val="Compact"/>
              <w:jc w:val="right"/>
            </w:pPr>
            <w:r>
              <w:t xml:space="preserve">1.00</w:t>
            </w:r>
          </w:p>
        </w:tc>
        <w:tc>
          <w:p>
            <w:pPr>
              <w:pStyle w:val="Compact"/>
              <w:jc w:val="right"/>
            </w:pPr>
            <w:r>
              <w:t xml:space="preserve">0.60</w:t>
            </w:r>
          </w:p>
        </w:tc>
        <w:tc>
          <w:p>
            <w:pPr>
              <w:pStyle w:val="Compact"/>
              <w:jc w:val="right"/>
            </w:pPr>
            <w:r>
              <w:t xml:space="preserve">0.54</w:t>
            </w:r>
          </w:p>
        </w:tc>
      </w:tr>
      <w:tr>
        <w:tc>
          <w:p>
            <w:pPr>
              <w:pStyle w:val="Compact"/>
              <w:jc w:val="left"/>
            </w:pPr>
            <w:r>
              <w:t xml:space="preserve">BI</w:t>
            </w:r>
          </w:p>
        </w:tc>
        <w:tc>
          <w:p>
            <w:pPr>
              <w:pStyle w:val="Compact"/>
              <w:jc w:val="right"/>
            </w:pPr>
            <w:r>
              <w:t xml:space="preserve">1.00</w:t>
            </w:r>
          </w:p>
        </w:tc>
        <w:tc>
          <w:p>
            <w:pPr>
              <w:pStyle w:val="Compact"/>
              <w:jc w:val="right"/>
            </w:pPr>
            <w:r>
              <w:t xml:space="preserve">1.00</w:t>
            </w:r>
          </w:p>
        </w:tc>
        <w:tc>
          <w:p>
            <w:pPr>
              <w:pStyle w:val="Compact"/>
              <w:jc w:val="right"/>
            </w:pPr>
            <w:r>
              <w:t xml:space="preserve">0.54</w:t>
            </w:r>
          </w:p>
        </w:tc>
        <w:tc>
          <w:p>
            <w:pPr>
              <w:pStyle w:val="Compact"/>
              <w:jc w:val="right"/>
            </w:pPr>
            <w:r>
              <w:t xml:space="preserve">0.56</w:t>
            </w:r>
          </w:p>
        </w:tc>
      </w:tr>
      <w:tr>
        <w:tc>
          <w:p>
            <w:pPr>
              <w:pStyle w:val="Compact"/>
              <w:jc w:val="left"/>
            </w:pPr>
            <w:r>
              <w:t xml:space="preserve">e_WOM</w:t>
            </w:r>
          </w:p>
        </w:tc>
        <w:tc>
          <w:p>
            <w:pPr>
              <w:pStyle w:val="Compact"/>
              <w:jc w:val="right"/>
            </w:pPr>
            <w:r>
              <w:t xml:space="preserve">0.60</w:t>
            </w:r>
          </w:p>
        </w:tc>
        <w:tc>
          <w:p>
            <w:pPr>
              <w:pStyle w:val="Compact"/>
              <w:jc w:val="right"/>
            </w:pPr>
            <w:r>
              <w:t xml:space="preserve">0.54</w:t>
            </w:r>
          </w:p>
        </w:tc>
        <w:tc>
          <w:p>
            <w:pPr>
              <w:pStyle w:val="Compact"/>
              <w:jc w:val="right"/>
            </w:pPr>
            <w:r>
              <w:t xml:space="preserve">1.00</w:t>
            </w:r>
          </w:p>
        </w:tc>
        <w:tc>
          <w:p>
            <w:pPr>
              <w:pStyle w:val="Compact"/>
              <w:jc w:val="right"/>
            </w:pPr>
            <w:r>
              <w:t xml:space="preserve">0.32</w:t>
            </w:r>
          </w:p>
        </w:tc>
      </w:tr>
      <w:tr>
        <w:tc>
          <w:p>
            <w:pPr>
              <w:pStyle w:val="Compact"/>
              <w:jc w:val="left"/>
            </w:pPr>
            <w:r>
              <w:t xml:space="preserve">SI</w:t>
            </w:r>
          </w:p>
        </w:tc>
        <w:tc>
          <w:p>
            <w:pPr>
              <w:pStyle w:val="Compact"/>
              <w:jc w:val="right"/>
            </w:pPr>
            <w:r>
              <w:t xml:space="preserve">0.54</w:t>
            </w:r>
          </w:p>
        </w:tc>
        <w:tc>
          <w:p>
            <w:pPr>
              <w:pStyle w:val="Compact"/>
              <w:jc w:val="right"/>
            </w:pPr>
            <w:r>
              <w:t xml:space="preserve">0.56</w:t>
            </w:r>
          </w:p>
        </w:tc>
        <w:tc>
          <w:p>
            <w:pPr>
              <w:pStyle w:val="Compact"/>
              <w:jc w:val="right"/>
            </w:pPr>
            <w:r>
              <w:t xml:space="preserve">0.32</w:t>
            </w:r>
          </w:p>
        </w:tc>
        <w:tc>
          <w:p>
            <w:pPr>
              <w:pStyle w:val="Compact"/>
              <w:jc w:val="right"/>
            </w:pPr>
            <w:r>
              <w:t xml:space="preserve">1.00</w:t>
            </w:r>
          </w:p>
        </w:tc>
      </w:tr>
    </w:tbl>
    <w:p>
      <w:pPr>
        <w:pStyle w:val="Textoindependiente"/>
      </w:pPr>
      <w:r>
        <w:t xml:space="preserve">En el proceso de modelamiento se pueden observar la construcción de las variables latentes SI, BI, BCI, e_WOM y las relaciones existentes entre ellas. Al respecto se pueden realizar las siguientes observaciones:</w:t>
      </w:r>
    </w:p>
    <w:p>
      <w:pPr>
        <w:pStyle w:val="Textoindependiente"/>
      </w:pPr>
      <w:r>
        <w:t xml:space="preserve">Sobre la distribución de las variables latentes es necesario reiterar la no normalidad. La aplicación de las pruebas de hipótesis de normalidad generaron en todos los casos resultados distribucionalmente alejados de la distribución gaussiana. En este sentido, no es posible hacer uso de los intervalos de confianza ni de los p valores calcualdos por defecto en el modelo.</w:t>
      </w:r>
    </w:p>
    <w:p>
      <w:pPr>
        <w:pStyle w:val="Textoindependiente"/>
      </w:pPr>
      <w:r>
        <w:t xml:space="preserve">El procedimiento de bootstrapping de 10^{4} iteraciones permite establecer la significancia de los coeficientes del modelo. De esta forma, los valores de los coeficientes son los calculados en el modelo y los valores correspondientes a intervalos de confianza y p valores son los calculados en el bootstrapping.</w:t>
      </w:r>
    </w:p>
    <w:p>
      <w:pPr>
        <w:pStyle w:val="Textoindependiente"/>
      </w:pPr>
      <w:r>
        <w:t xml:space="preserve">Respecto a las hipótesis planteadas los resultados indican que las hipótesis H3, H2, H4, H1 tuvieron resultados estadísticamente significativos a su favor.</w:t>
      </w:r>
    </w:p>
    <w:p>
      <w:pPr>
        <w:pStyle w:val="Ttulo1"/>
      </w:pPr>
      <w:bookmarkStart w:id="70" w:name="referencias"/>
      <w:r>
        <w:t xml:space="preserve">Referencias</w:t>
      </w:r>
      <w:bookmarkEnd w:id="70"/>
    </w:p>
    <w:bookmarkStart w:id="81" w:name="refs"/>
    <w:bookmarkStart w:id="72" w:name="ref-Bagozzi2012"/>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71">
        <w:r>
          <w:rPr>
            <w:rStyle w:val="Hipervnculo"/>
          </w:rPr>
          <w:t xml:space="preserve">http://doi.org/10.1007/s11747-011-0278-x</w:t>
        </w:r>
      </w:hyperlink>
    </w:p>
    <w:bookmarkEnd w:id="72"/>
    <w:bookmarkStart w:id="74" w:name="ref-Cronbach1951"/>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73">
        <w:r>
          <w:rPr>
            <w:rStyle w:val="Hipervnculo"/>
          </w:rPr>
          <w:t xml:space="preserve">http://doi.org/10.1007/BF02310555</w:t>
        </w:r>
      </w:hyperlink>
    </w:p>
    <w:bookmarkEnd w:id="74"/>
    <w:bookmarkStart w:id="75" w:name="ref-EfroTibs93"/>
    <w:p>
      <w:pPr>
        <w:pStyle w:val="Bibliografa"/>
      </w:pPr>
      <w:r>
        <w:t xml:space="preserve">Efron, B., &amp; Tibshirani, R. J. (1993).</w:t>
      </w:r>
      <w:r>
        <w:t xml:space="preserve"> </w:t>
      </w:r>
      <w:r>
        <w:rPr>
          <w:i/>
        </w:rPr>
        <w:t xml:space="preserve">An introduction to the bootstrap</w:t>
      </w:r>
      <w:r>
        <w:t xml:space="preserve">. Boca Raton, Florida, USA: Chapman &amp; Hall/CRC.</w:t>
      </w:r>
    </w:p>
    <w:bookmarkEnd w:id="75"/>
    <w:bookmarkStart w:id="77" w:name="ref-Jolliffe2002"/>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76">
        <w:r>
          <w:rPr>
            <w:rStyle w:val="Hipervnculo"/>
          </w:rPr>
          <w:t xml:space="preserve">http://doi.org/10.2307/1270093</w:t>
        </w:r>
      </w:hyperlink>
    </w:p>
    <w:bookmarkEnd w:id="77"/>
    <w:bookmarkStart w:id="79" w:name="ref-rbase"/>
    <w:p>
      <w:pPr>
        <w:pStyle w:val="Bibliografa"/>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8">
        <w:r>
          <w:rPr>
            <w:rStyle w:val="Hipervnculo"/>
          </w:rPr>
          <w:t xml:space="preserve">https://www.R-project.org/</w:t>
        </w:r>
      </w:hyperlink>
    </w:p>
    <w:bookmarkEnd w:id="79"/>
    <w:bookmarkStart w:id="80" w:name="ref-ruiz2010modelos"/>
    <w:p>
      <w:pPr>
        <w:pStyle w:val="Bibliografa"/>
      </w:pPr>
      <w:r>
        <w:t xml:space="preserve">Ruiz, M. A., Pardo, A., &amp; San Martı'n, R. (2010). Modelos de ecuaciones estructurales.</w:t>
      </w:r>
      <w:r>
        <w:t xml:space="preserve"> </w:t>
      </w:r>
      <w:r>
        <w:rPr>
          <w:i/>
        </w:rPr>
        <w:t xml:space="preserve">Papeles Del Psicólogo</w:t>
      </w:r>
      <w:r>
        <w:t xml:space="preserve">,</w:t>
      </w:r>
      <w:r>
        <w:t xml:space="preserve"> </w:t>
      </w:r>
      <w:r>
        <w:rPr>
          <w:i/>
        </w:rPr>
        <w:t xml:space="preserve">31</w:t>
      </w:r>
      <w:r>
        <w:t xml:space="preserve">(1).</w:t>
      </w:r>
    </w:p>
    <w:bookmarkEnd w:id="80"/>
    <w:bookmarkEnd w:id="81"/>
    <w:sectPr w:rsidR="003B5012" w:rsidRPr="003B501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Textonotapie"/>
      </w:pPr>
      <w:r>
        <w:rPr>
          <w:rStyle w:val="Refdenotaalpie"/>
        </w:rPr>
        <w:footnoteRef/>
      </w:r>
      <w:r>
        <w:t xml:space="preserve"> </w:t>
      </w:r>
      <w:r>
        <w:t xml:space="preserve">CSI_1: Identidad social cognitiva 1. CSI_2: Identidad social cognitiva 2. ASI_1: Identidas social afectiva 1. ASI_2: Identidad social afectiva 2. ESI_1: Identidad social evaluativa 1. ESI_2: Identidad social evaluativa 2</w:t>
      </w:r>
    </w:p>
  </w:footnote>
  <w:footnote w:id="37">
    <w:p>
      <w:pPr>
        <w:pStyle w:val="Textonotapie"/>
      </w:pPr>
      <w:r>
        <w:rPr>
          <w:rStyle w:val="Refdenotaalpie"/>
        </w:rPr>
        <w:footnoteRef/>
      </w:r>
      <w:r>
        <w:t xml:space="preserve"> </w:t>
      </w:r>
      <w:r>
        <w:t xml:space="preserve">BI_1: Identificación con la marca 1. BI_2: Identificación con la marca 2. BI_3: Identificación con la marca 3. BI_4: Identificación con la marca 4. BI_5: Identificación con la marca 5</w:t>
      </w:r>
    </w:p>
  </w:footnote>
  <w:footnote w:id="45">
    <w:p>
      <w:pPr>
        <w:pStyle w:val="Textonotapie"/>
      </w:pPr>
      <w:r>
        <w:rPr>
          <w:rStyle w:val="Refdenotaalpie"/>
        </w:rPr>
        <w:footnoteRef/>
      </w:r>
      <w:r>
        <w:t xml:space="preserve"> </w:t>
      </w:r>
      <w:r>
        <w:t xml:space="preserve">BCI_1: Identificación de la comunidad de marca 1. BCI_2: Identificación de la comunidad de marca 2. BCI_3: Identificación de la comunidad de marca 3. BCI_4: Identificación de la comunidad de marca 4. BCI_5: Identificación de la comunidad de marca 5. BCI_6: Identificación de la comunidad de marca 6</w:t>
      </w:r>
    </w:p>
  </w:footnote>
  <w:footnote w:id="53">
    <w:p>
      <w:pPr>
        <w:pStyle w:val="Textonotapie"/>
      </w:pPr>
      <w:r>
        <w:rPr>
          <w:rStyle w:val="Refdenotaalpie"/>
        </w:rPr>
        <w:footnoteRef/>
      </w:r>
      <w:r>
        <w:t xml:space="preserve"> </w:t>
      </w:r>
      <w:r>
        <w:t xml:space="preserve">e_WOM_1: Voz a voz electrónico 1. e_WOM_2: Voz a voz electrónico 2. e_WOM_3: Voz a voz electrónico 3. e_WOM_4: Voz a voz electrónico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73" Target="http://doi.org/10.1007/BF02310555" TargetMode="External" /><Relationship Type="http://schemas.openxmlformats.org/officeDocument/2006/relationships/hyperlink" Id="rId71" Target="http://doi.org/10.1007/s11747-011-0278-x" TargetMode="External" /><Relationship Type="http://schemas.openxmlformats.org/officeDocument/2006/relationships/hyperlink" Id="rId76"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3" Target="http://doi.org/10.1007/BF02310555" TargetMode="External" /><Relationship Type="http://schemas.openxmlformats.org/officeDocument/2006/relationships/hyperlink" Id="rId71" Target="http://doi.org/10.1007/s11747-011-0278-x" TargetMode="External" /><Relationship Type="http://schemas.openxmlformats.org/officeDocument/2006/relationships/hyperlink" Id="rId76"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687_Modelo</dc:title>
  <dc:creator/>
  <cp:keywords/>
  <dcterms:created xsi:type="dcterms:W3CDTF">2020-01-06T22:56:23Z</dcterms:created>
  <dcterms:modified xsi:type="dcterms:W3CDTF">2020-01-06T22:56:23Z</dcterms:modified>
</cp:coreProperties>
</file>