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7.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0-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2-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4-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1-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43-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5-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2-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4-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6-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3-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65-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7-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1"/>
      </w:pPr>
      <w:bookmarkStart w:id="60" w:name="modelo"/>
      <w:r>
        <w:t xml:space="preserve">Modelo</w:t>
      </w:r>
      <w:bookmarkEnd w:id="60"/>
    </w:p>
    <w:p>
      <w:pPr>
        <w:pStyle w:val="FirstParagraph"/>
      </w:pPr>
      <w:r>
        <w:t xml:space="preserve">En esta sección se presentan los resultados del cálculo del modelo de ecuaciones estructurales propuesto.</w:t>
      </w:r>
    </w:p>
    <w:p>
      <w:pPr>
        <w:pStyle w:val="Textoindependiente"/>
      </w:pPr>
      <w:r>
        <w:t xml:space="preserve">En primera instancia se observa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1" w:name="estimaciones-del-modelo"/>
      <w:r>
        <w:t xml:space="preserve">Estimaciones del modelo</w:t>
      </w:r>
      <w:bookmarkEnd w:id="61"/>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10.03</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10.45</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10.63</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1.14</w:t>
            </w:r>
          </w:p>
        </w:tc>
        <w:tc>
          <w:p>
            <w:pPr>
              <w:pStyle w:val="Compact"/>
              <w:jc w:val="right"/>
            </w:pPr>
            <w:r>
              <w:t xml:space="preserve">0.11</w:t>
            </w:r>
          </w:p>
        </w:tc>
        <w:tc>
          <w:p>
            <w:pPr>
              <w:pStyle w:val="Compact"/>
              <w:jc w:val="right"/>
            </w:pPr>
            <w:r>
              <w:t xml:space="preserve">10.70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10.50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BCI=~e_WOM</w:t>
            </w:r>
          </w:p>
        </w:tc>
        <w:tc>
          <w:p>
            <w:pPr>
              <w:pStyle w:val="Compact"/>
              <w:jc w:val="right"/>
            </w:pPr>
            <w:r>
              <w:t xml:space="preserve">-12.32</w:t>
            </w:r>
          </w:p>
        </w:tc>
        <w:tc>
          <w:p>
            <w:pPr>
              <w:pStyle w:val="Compact"/>
              <w:jc w:val="right"/>
            </w:pPr>
            <w:r>
              <w:t xml:space="preserve">25.66</w:t>
            </w:r>
          </w:p>
        </w:tc>
        <w:tc>
          <w:p>
            <w:pPr>
              <w:pStyle w:val="Compact"/>
              <w:jc w:val="right"/>
            </w:pPr>
            <w:r>
              <w:t xml:space="preserve">-0.48</w:t>
            </w:r>
          </w:p>
        </w:tc>
        <w:tc>
          <w:p>
            <w:pPr>
              <w:pStyle w:val="Compact"/>
              <w:jc w:val="right"/>
            </w:pPr>
            <w:r>
              <w:t xml:space="preserve">0.63</w:t>
            </w:r>
          </w:p>
        </w:tc>
        <w:tc>
          <w:p>
            <w:pPr>
              <w:pStyle w:val="Compact"/>
              <w:jc w:val="right"/>
            </w:pPr>
            <w:r>
              <w:t xml:space="preserve">-62.61</w:t>
            </w:r>
          </w:p>
        </w:tc>
        <w:tc>
          <w:p>
            <w:pPr>
              <w:pStyle w:val="Compact"/>
              <w:jc w:val="right"/>
            </w:pPr>
            <w:r>
              <w:t xml:space="preserve">37.98</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16.19</w:t>
            </w:r>
          </w:p>
        </w:tc>
        <w:tc>
          <w:p>
            <w:pPr>
              <w:pStyle w:val="Compact"/>
              <w:jc w:val="right"/>
            </w:pPr>
            <w:r>
              <w:t xml:space="preserve">0.00</w:t>
            </w:r>
          </w:p>
        </w:tc>
        <w:tc>
          <w:p>
            <w:pPr>
              <w:pStyle w:val="Compact"/>
              <w:jc w:val="right"/>
            </w:pPr>
            <w:r>
              <w:t xml:space="preserve">0.86</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9.14</w:t>
            </w:r>
          </w:p>
        </w:tc>
        <w:tc>
          <w:p>
            <w:pPr>
              <w:pStyle w:val="Compact"/>
              <w:jc w:val="right"/>
            </w:pPr>
            <w:r>
              <w:t xml:space="preserve">0.00</w:t>
            </w:r>
          </w:p>
        </w:tc>
        <w:tc>
          <w:p>
            <w:pPr>
              <w:pStyle w:val="Compact"/>
              <w:jc w:val="right"/>
            </w:pPr>
            <w:r>
              <w:t xml:space="preserve">0.71</w:t>
            </w:r>
          </w:p>
        </w:tc>
        <w:tc>
          <w:p>
            <w:pPr>
              <w:pStyle w:val="Compact"/>
              <w:jc w:val="right"/>
            </w:pPr>
            <w:r>
              <w:t xml:space="preserve">1.10</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15.07</w:t>
            </w:r>
          </w:p>
        </w:tc>
        <w:tc>
          <w:p>
            <w:pPr>
              <w:pStyle w:val="Compact"/>
              <w:jc w:val="right"/>
            </w:pPr>
            <w:r>
              <w:t xml:space="preserve">0.00</w:t>
            </w:r>
          </w:p>
        </w:tc>
        <w:tc>
          <w:p>
            <w:pPr>
              <w:pStyle w:val="Compact"/>
              <w:jc w:val="right"/>
            </w:pPr>
            <w:r>
              <w:t xml:space="preserve">0.89</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16.89</w:t>
            </w:r>
          </w:p>
        </w:tc>
        <w:tc>
          <w:p>
            <w:pPr>
              <w:pStyle w:val="Compact"/>
              <w:jc w:val="right"/>
            </w:pPr>
            <w:r>
              <w:t xml:space="preserve">0.00</w:t>
            </w:r>
          </w:p>
        </w:tc>
        <w:tc>
          <w:p>
            <w:pPr>
              <w:pStyle w:val="Compact"/>
              <w:jc w:val="right"/>
            </w:pPr>
            <w:r>
              <w:t xml:space="preserve">0.92</w:t>
            </w:r>
          </w:p>
        </w:tc>
        <w:tc>
          <w:p>
            <w:pPr>
              <w:pStyle w:val="Compact"/>
              <w:jc w:val="right"/>
            </w:pPr>
            <w:r>
              <w:t xml:space="preserve">1.16</w:t>
            </w:r>
          </w:p>
        </w:tc>
      </w:tr>
      <w:tr>
        <w:tc>
          <w:p>
            <w:pPr>
              <w:pStyle w:val="Compact"/>
              <w:jc w:val="left"/>
            </w:pPr>
            <w:r>
              <w:t xml:space="preserve">BI=~BCI</w:t>
            </w:r>
          </w:p>
        </w:tc>
        <w:tc>
          <w:p>
            <w:pPr>
              <w:pStyle w:val="Compact"/>
              <w:jc w:val="right"/>
            </w:pPr>
            <w:r>
              <w:t xml:space="preserve">0.95</w:t>
            </w:r>
          </w:p>
        </w:tc>
        <w:tc>
          <w:p>
            <w:pPr>
              <w:pStyle w:val="Compact"/>
              <w:jc w:val="right"/>
            </w:pPr>
            <w:r>
              <w:t xml:space="preserve">0.10</w:t>
            </w:r>
          </w:p>
        </w:tc>
        <w:tc>
          <w:p>
            <w:pPr>
              <w:pStyle w:val="Compact"/>
              <w:jc w:val="right"/>
            </w:pPr>
            <w:r>
              <w:t xml:space="preserve">9.78</w:t>
            </w:r>
          </w:p>
        </w:tc>
        <w:tc>
          <w:p>
            <w:pPr>
              <w:pStyle w:val="Compact"/>
              <w:jc w:val="right"/>
            </w:pPr>
            <w:r>
              <w:t xml:space="preserve">0.00</w:t>
            </w:r>
          </w:p>
        </w:tc>
        <w:tc>
          <w:p>
            <w:pPr>
              <w:pStyle w:val="Compact"/>
              <w:jc w:val="right"/>
            </w:pPr>
            <w:r>
              <w:t xml:space="preserve">0.76</w:t>
            </w:r>
          </w:p>
        </w:tc>
        <w:tc>
          <w:p>
            <w:pPr>
              <w:pStyle w:val="Compact"/>
              <w:jc w:val="right"/>
            </w:pPr>
            <w:r>
              <w:t xml:space="preserve">1.14</w:t>
            </w:r>
          </w:p>
        </w:tc>
      </w:tr>
      <w:tr>
        <w:tc>
          <w:p>
            <w:pPr>
              <w:pStyle w:val="Compact"/>
              <w:jc w:val="left"/>
            </w:pPr>
            <w:r>
              <w:t xml:space="preserve">BI=~e_WOM</w:t>
            </w:r>
          </w:p>
        </w:tc>
        <w:tc>
          <w:p>
            <w:pPr>
              <w:pStyle w:val="Compact"/>
              <w:jc w:val="right"/>
            </w:pPr>
            <w:r>
              <w:t xml:space="preserve">12.12</w:t>
            </w:r>
          </w:p>
        </w:tc>
        <w:tc>
          <w:p>
            <w:pPr>
              <w:pStyle w:val="Compact"/>
              <w:jc w:val="right"/>
            </w:pPr>
            <w:r>
              <w:t xml:space="preserve">24.12</w:t>
            </w:r>
          </w:p>
        </w:tc>
        <w:tc>
          <w:p>
            <w:pPr>
              <w:pStyle w:val="Compact"/>
              <w:jc w:val="right"/>
            </w:pPr>
            <w:r>
              <w:t xml:space="preserve">0.50</w:t>
            </w:r>
          </w:p>
        </w:tc>
        <w:tc>
          <w:p>
            <w:pPr>
              <w:pStyle w:val="Compact"/>
              <w:jc w:val="right"/>
            </w:pPr>
            <w:r>
              <w:t xml:space="preserve">0.62</w:t>
            </w:r>
          </w:p>
        </w:tc>
        <w:tc>
          <w:p>
            <w:pPr>
              <w:pStyle w:val="Compact"/>
              <w:jc w:val="right"/>
            </w:pPr>
            <w:r>
              <w:t xml:space="preserve">-35.15</w:t>
            </w:r>
          </w:p>
        </w:tc>
        <w:tc>
          <w:p>
            <w:pPr>
              <w:pStyle w:val="Compact"/>
              <w:jc w:val="right"/>
            </w:pPr>
            <w:r>
              <w:t xml:space="preserve">59.39</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18.59</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17.04</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1.03</w:t>
            </w:r>
          </w:p>
        </w:tc>
        <w:tc>
          <w:p>
            <w:pPr>
              <w:pStyle w:val="Compact"/>
              <w:jc w:val="right"/>
            </w:pPr>
            <w:r>
              <w:t xml:space="preserve">0.23</w:t>
            </w:r>
          </w:p>
        </w:tc>
        <w:tc>
          <w:p>
            <w:pPr>
              <w:pStyle w:val="Compact"/>
              <w:jc w:val="right"/>
            </w:pPr>
            <w:r>
              <w:t xml:space="preserve">4.51</w:t>
            </w:r>
          </w:p>
        </w:tc>
        <w:tc>
          <w:p>
            <w:pPr>
              <w:pStyle w:val="Compact"/>
              <w:jc w:val="right"/>
            </w:pPr>
            <w:r>
              <w:t xml:space="preserve">0.00</w:t>
            </w:r>
          </w:p>
        </w:tc>
        <w:tc>
          <w:p>
            <w:pPr>
              <w:pStyle w:val="Compact"/>
              <w:jc w:val="right"/>
            </w:pPr>
            <w:r>
              <w:t xml:space="preserve">0.58</w:t>
            </w:r>
          </w:p>
        </w:tc>
        <w:tc>
          <w:p>
            <w:pPr>
              <w:pStyle w:val="Compact"/>
              <w:jc w:val="right"/>
            </w:pPr>
            <w:r>
              <w:t xml:space="preserve">1.48</w:t>
            </w:r>
          </w:p>
        </w:tc>
      </w:tr>
      <w:tr>
        <w:tc>
          <w:p>
            <w:pPr>
              <w:pStyle w:val="Compact"/>
              <w:jc w:val="left"/>
            </w:pPr>
            <w:r>
              <w:t xml:space="preserve">SI=~ASI_1</w:t>
            </w:r>
          </w:p>
        </w:tc>
        <w:tc>
          <w:p>
            <w:pPr>
              <w:pStyle w:val="Compact"/>
              <w:jc w:val="right"/>
            </w:pPr>
            <w:r>
              <w:t xml:space="preserve">1.16</w:t>
            </w:r>
          </w:p>
        </w:tc>
        <w:tc>
          <w:p>
            <w:pPr>
              <w:pStyle w:val="Compact"/>
              <w:jc w:val="right"/>
            </w:pPr>
            <w:r>
              <w:t xml:space="preserve">0.26</w:t>
            </w:r>
          </w:p>
        </w:tc>
        <w:tc>
          <w:p>
            <w:pPr>
              <w:pStyle w:val="Compact"/>
              <w:jc w:val="right"/>
            </w:pPr>
            <w:r>
              <w:t xml:space="preserve">4.53</w:t>
            </w:r>
          </w:p>
        </w:tc>
        <w:tc>
          <w:p>
            <w:pPr>
              <w:pStyle w:val="Compact"/>
              <w:jc w:val="right"/>
            </w:pPr>
            <w:r>
              <w:t xml:space="preserve">0.00</w:t>
            </w:r>
          </w:p>
        </w:tc>
        <w:tc>
          <w:p>
            <w:pPr>
              <w:pStyle w:val="Compact"/>
              <w:jc w:val="right"/>
            </w:pPr>
            <w:r>
              <w:t xml:space="preserve">0.66</w:t>
            </w:r>
          </w:p>
        </w:tc>
        <w:tc>
          <w:p>
            <w:pPr>
              <w:pStyle w:val="Compact"/>
              <w:jc w:val="right"/>
            </w:pPr>
            <w:r>
              <w:t xml:space="preserve">1.66</w:t>
            </w:r>
          </w:p>
        </w:tc>
      </w:tr>
      <w:tr>
        <w:tc>
          <w:p>
            <w:pPr>
              <w:pStyle w:val="Compact"/>
              <w:jc w:val="left"/>
            </w:pPr>
            <w:r>
              <w:t xml:space="preserve">SI=~ASI_2</w:t>
            </w:r>
          </w:p>
        </w:tc>
        <w:tc>
          <w:p>
            <w:pPr>
              <w:pStyle w:val="Compact"/>
              <w:jc w:val="right"/>
            </w:pPr>
            <w:r>
              <w:t xml:space="preserve">1.15</w:t>
            </w:r>
          </w:p>
        </w:tc>
        <w:tc>
          <w:p>
            <w:pPr>
              <w:pStyle w:val="Compact"/>
              <w:jc w:val="right"/>
            </w:pPr>
            <w:r>
              <w:t xml:space="preserve">0.25</w:t>
            </w:r>
          </w:p>
        </w:tc>
        <w:tc>
          <w:p>
            <w:pPr>
              <w:pStyle w:val="Compact"/>
              <w:jc w:val="right"/>
            </w:pPr>
            <w:r>
              <w:t xml:space="preserve">4.52</w:t>
            </w:r>
          </w:p>
        </w:tc>
        <w:tc>
          <w:p>
            <w:pPr>
              <w:pStyle w:val="Compact"/>
              <w:jc w:val="right"/>
            </w:pPr>
            <w:r>
              <w:t xml:space="preserve">0.00</w:t>
            </w:r>
          </w:p>
        </w:tc>
        <w:tc>
          <w:p>
            <w:pPr>
              <w:pStyle w:val="Compact"/>
              <w:jc w:val="right"/>
            </w:pPr>
            <w:r>
              <w:t xml:space="preserve">0.65</w:t>
            </w:r>
          </w:p>
        </w:tc>
        <w:tc>
          <w:p>
            <w:pPr>
              <w:pStyle w:val="Compact"/>
              <w:jc w:val="right"/>
            </w:pPr>
            <w:r>
              <w:t xml:space="preserve">1.65</w:t>
            </w:r>
          </w:p>
        </w:tc>
      </w:tr>
      <w:tr>
        <w:tc>
          <w:p>
            <w:pPr>
              <w:pStyle w:val="Compact"/>
              <w:jc w:val="left"/>
            </w:pPr>
            <w:r>
              <w:t xml:space="preserve">SI=~ESI_1</w:t>
            </w:r>
          </w:p>
        </w:tc>
        <w:tc>
          <w:p>
            <w:pPr>
              <w:pStyle w:val="Compact"/>
              <w:jc w:val="right"/>
            </w:pPr>
            <w:r>
              <w:t xml:space="preserve">2.12</w:t>
            </w:r>
          </w:p>
        </w:tc>
        <w:tc>
          <w:p>
            <w:pPr>
              <w:pStyle w:val="Compact"/>
              <w:jc w:val="right"/>
            </w:pPr>
            <w:r>
              <w:t xml:space="preserve">0.34</w:t>
            </w:r>
          </w:p>
        </w:tc>
        <w:tc>
          <w:p>
            <w:pPr>
              <w:pStyle w:val="Compact"/>
              <w:jc w:val="right"/>
            </w:pPr>
            <w:r>
              <w:t xml:space="preserve">6.18</w:t>
            </w:r>
          </w:p>
        </w:tc>
        <w:tc>
          <w:p>
            <w:pPr>
              <w:pStyle w:val="Compact"/>
              <w:jc w:val="right"/>
            </w:pPr>
            <w:r>
              <w:t xml:space="preserve">0.00</w:t>
            </w:r>
          </w:p>
        </w:tc>
        <w:tc>
          <w:p>
            <w:pPr>
              <w:pStyle w:val="Compact"/>
              <w:jc w:val="right"/>
            </w:pPr>
            <w:r>
              <w:t xml:space="preserve">1.45</w:t>
            </w:r>
          </w:p>
        </w:tc>
        <w:tc>
          <w:p>
            <w:pPr>
              <w:pStyle w:val="Compact"/>
              <w:jc w:val="right"/>
            </w:pPr>
            <w:r>
              <w:t xml:space="preserve">2.80</w:t>
            </w:r>
          </w:p>
        </w:tc>
      </w:tr>
      <w:tr>
        <w:tc>
          <w:p>
            <w:pPr>
              <w:pStyle w:val="Compact"/>
              <w:jc w:val="left"/>
            </w:pPr>
            <w:r>
              <w:t xml:space="preserve">SI=~ESI_2</w:t>
            </w:r>
          </w:p>
        </w:tc>
        <w:tc>
          <w:p>
            <w:pPr>
              <w:pStyle w:val="Compact"/>
              <w:jc w:val="right"/>
            </w:pPr>
            <w:r>
              <w:t xml:space="preserve">2.12</w:t>
            </w:r>
          </w:p>
        </w:tc>
        <w:tc>
          <w:p>
            <w:pPr>
              <w:pStyle w:val="Compact"/>
              <w:jc w:val="right"/>
            </w:pPr>
            <w:r>
              <w:t xml:space="preserve">0.34</w:t>
            </w:r>
          </w:p>
        </w:tc>
        <w:tc>
          <w:p>
            <w:pPr>
              <w:pStyle w:val="Compact"/>
              <w:jc w:val="right"/>
            </w:pPr>
            <w:r>
              <w:t xml:space="preserve">6.17</w:t>
            </w:r>
          </w:p>
        </w:tc>
        <w:tc>
          <w:p>
            <w:pPr>
              <w:pStyle w:val="Compact"/>
              <w:jc w:val="right"/>
            </w:pPr>
            <w:r>
              <w:t xml:space="preserve">0.00</w:t>
            </w:r>
          </w:p>
        </w:tc>
        <w:tc>
          <w:p>
            <w:pPr>
              <w:pStyle w:val="Compact"/>
              <w:jc w:val="right"/>
            </w:pPr>
            <w:r>
              <w:t xml:space="preserve">1.45</w:t>
            </w:r>
          </w:p>
        </w:tc>
        <w:tc>
          <w:p>
            <w:pPr>
              <w:pStyle w:val="Compact"/>
              <w:jc w:val="right"/>
            </w:pPr>
            <w:r>
              <w:t xml:space="preserve">2.79</w:t>
            </w:r>
          </w:p>
        </w:tc>
      </w:tr>
      <w:tr>
        <w:tc>
          <w:p>
            <w:pPr>
              <w:pStyle w:val="Compact"/>
              <w:jc w:val="left"/>
            </w:pPr>
            <w:r>
              <w:t xml:space="preserve">SI=~BCI</w:t>
            </w:r>
          </w:p>
        </w:tc>
        <w:tc>
          <w:p>
            <w:pPr>
              <w:pStyle w:val="Compact"/>
              <w:jc w:val="right"/>
            </w:pPr>
            <w:r>
              <w:t xml:space="preserve">-0.03</w:t>
            </w:r>
          </w:p>
        </w:tc>
        <w:tc>
          <w:p>
            <w:pPr>
              <w:pStyle w:val="Compact"/>
              <w:jc w:val="right"/>
            </w:pPr>
            <w:r>
              <w:t xml:space="preserve">0.05</w:t>
            </w:r>
          </w:p>
        </w:tc>
        <w:tc>
          <w:p>
            <w:pPr>
              <w:pStyle w:val="Compact"/>
              <w:jc w:val="right"/>
            </w:pPr>
            <w:r>
              <w:t xml:space="preserve">-0.52</w:t>
            </w:r>
          </w:p>
        </w:tc>
        <w:tc>
          <w:p>
            <w:pPr>
              <w:pStyle w:val="Compact"/>
              <w:jc w:val="right"/>
            </w:pPr>
            <w:r>
              <w:t xml:space="preserve">0.60</w:t>
            </w:r>
          </w:p>
        </w:tc>
        <w:tc>
          <w:p>
            <w:pPr>
              <w:pStyle w:val="Compact"/>
              <w:jc w:val="right"/>
            </w:pPr>
            <w:r>
              <w:t xml:space="preserve">-0.13</w:t>
            </w:r>
          </w:p>
        </w:tc>
        <w:tc>
          <w:p>
            <w:pPr>
              <w:pStyle w:val="Compact"/>
              <w:jc w:val="right"/>
            </w:pPr>
            <w:r>
              <w:t xml:space="preserve">0.08</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0.19</w:t>
            </w:r>
          </w:p>
        </w:tc>
        <w:tc>
          <w:p>
            <w:pPr>
              <w:pStyle w:val="Compact"/>
              <w:jc w:val="right"/>
            </w:pPr>
            <w:r>
              <w:t xml:space="preserve">0.05</w:t>
            </w:r>
          </w:p>
        </w:tc>
        <w:tc>
          <w:p>
            <w:pPr>
              <w:pStyle w:val="Compact"/>
              <w:jc w:val="right"/>
            </w:pPr>
            <w:r>
              <w:t xml:space="preserve">3.92</w:t>
            </w:r>
          </w:p>
        </w:tc>
        <w:tc>
          <w:p>
            <w:pPr>
              <w:pStyle w:val="Compact"/>
              <w:jc w:val="right"/>
            </w:pPr>
            <w:r>
              <w:t xml:space="preserve">0</w:t>
            </w:r>
          </w:p>
        </w:tc>
        <w:tc>
          <w:p>
            <w:pPr>
              <w:pStyle w:val="Compact"/>
              <w:jc w:val="right"/>
            </w:pPr>
            <w:r>
              <w:t xml:space="preserve">0.1</w:t>
            </w:r>
          </w:p>
        </w:tc>
        <w:tc>
          <w:p>
            <w:pPr>
              <w:pStyle w:val="Compact"/>
              <w:jc w:val="right"/>
            </w:pPr>
            <w:r>
              <w:t xml:space="preserve">0.29</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7.62</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7.24</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6.91</w:t>
            </w:r>
          </w:p>
        </w:tc>
        <w:tc>
          <w:p>
            <w:pPr>
              <w:pStyle w:val="Compact"/>
              <w:jc w:val="right"/>
            </w:pPr>
            <w:r>
              <w:t xml:space="preserve">0.00</w:t>
            </w:r>
          </w:p>
        </w:tc>
        <w:tc>
          <w:p>
            <w:pPr>
              <w:pStyle w:val="Compact"/>
              <w:jc w:val="right"/>
            </w:pPr>
            <w:r>
              <w:t xml:space="preserve">0.10</w:t>
            </w:r>
          </w:p>
        </w:tc>
        <w:tc>
          <w:p>
            <w:pPr>
              <w:pStyle w:val="Compact"/>
              <w:jc w:val="right"/>
            </w:pPr>
            <w:r>
              <w:t xml:space="preserve">0.19</w:t>
            </w:r>
          </w:p>
        </w:tc>
      </w:tr>
      <w:tr>
        <w:tc>
          <w:p>
            <w:pPr>
              <w:pStyle w:val="Compact"/>
              <w:jc w:val="left"/>
            </w:pPr>
            <w:r>
              <w:t xml:space="preserve">BCI_4</w:t>
            </w:r>
          </w:p>
        </w:tc>
        <w:tc>
          <w:p>
            <w:pPr>
              <w:pStyle w:val="Compact"/>
              <w:jc w:val="right"/>
            </w:pPr>
            <w:r>
              <w:t xml:space="preserve">0.10</w:t>
            </w:r>
          </w:p>
        </w:tc>
        <w:tc>
          <w:p>
            <w:pPr>
              <w:pStyle w:val="Compact"/>
              <w:jc w:val="right"/>
            </w:pPr>
            <w:r>
              <w:t xml:space="preserve">0.01</w:t>
            </w:r>
          </w:p>
        </w:tc>
        <w:tc>
          <w:p>
            <w:pPr>
              <w:pStyle w:val="Compact"/>
              <w:jc w:val="right"/>
            </w:pPr>
            <w:r>
              <w:t xml:space="preserve">6.62</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0.08</w:t>
            </w:r>
          </w:p>
        </w:tc>
        <w:tc>
          <w:p>
            <w:pPr>
              <w:pStyle w:val="Compact"/>
              <w:jc w:val="right"/>
            </w:pPr>
            <w:r>
              <w:t xml:space="preserve">0.01</w:t>
            </w:r>
          </w:p>
        </w:tc>
        <w:tc>
          <w:p>
            <w:pPr>
              <w:pStyle w:val="Compact"/>
              <w:jc w:val="right"/>
            </w:pPr>
            <w:r>
              <w:t xml:space="preserve">6.47</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6.85</w:t>
            </w:r>
          </w:p>
        </w:tc>
        <w:tc>
          <w:p>
            <w:pPr>
              <w:pStyle w:val="Compact"/>
              <w:jc w:val="right"/>
            </w:pPr>
            <w:r>
              <w:t xml:space="preserve">0.00</w:t>
            </w:r>
          </w:p>
        </w:tc>
        <w:tc>
          <w:p>
            <w:pPr>
              <w:pStyle w:val="Compact"/>
              <w:jc w:val="right"/>
            </w:pPr>
            <w:r>
              <w:t xml:space="preserve">0.09</w:t>
            </w:r>
          </w:p>
        </w:tc>
        <w:tc>
          <w:p>
            <w:pPr>
              <w:pStyle w:val="Compact"/>
              <w:jc w:val="right"/>
            </w:pPr>
            <w:r>
              <w:t xml:space="preserve">0.15</w:t>
            </w:r>
          </w:p>
        </w:tc>
      </w:tr>
      <w:tr>
        <w:tc>
          <w:p>
            <w:pPr>
              <w:pStyle w:val="Compact"/>
              <w:jc w:val="left"/>
            </w:pPr>
            <w:r>
              <w:t xml:space="preserve">BI_1</w:t>
            </w:r>
          </w:p>
        </w:tc>
        <w:tc>
          <w:p>
            <w:pPr>
              <w:pStyle w:val="Compact"/>
              <w:jc w:val="right"/>
            </w:pPr>
            <w:r>
              <w:t xml:space="preserve">0.20</w:t>
            </w:r>
          </w:p>
        </w:tc>
        <w:tc>
          <w:p>
            <w:pPr>
              <w:pStyle w:val="Compact"/>
              <w:jc w:val="right"/>
            </w:pPr>
            <w:r>
              <w:t xml:space="preserve">0.03</w:t>
            </w:r>
          </w:p>
        </w:tc>
        <w:tc>
          <w:p>
            <w:pPr>
              <w:pStyle w:val="Compact"/>
              <w:jc w:val="right"/>
            </w:pPr>
            <w:r>
              <w:t xml:space="preserve">7.27</w:t>
            </w:r>
          </w:p>
        </w:tc>
        <w:tc>
          <w:p>
            <w:pPr>
              <w:pStyle w:val="Compact"/>
              <w:jc w:val="right"/>
            </w:pPr>
            <w:r>
              <w:t xml:space="preserve">0.00</w:t>
            </w:r>
          </w:p>
        </w:tc>
        <w:tc>
          <w:p>
            <w:pPr>
              <w:pStyle w:val="Compact"/>
              <w:jc w:val="right"/>
            </w:pPr>
            <w:r>
              <w:t xml:space="preserve">0.14</w:t>
            </w:r>
          </w:p>
        </w:tc>
        <w:tc>
          <w:p>
            <w:pPr>
              <w:pStyle w:val="Compact"/>
              <w:jc w:val="right"/>
            </w:pPr>
            <w:r>
              <w:t xml:space="preserve">0.25</w:t>
            </w:r>
          </w:p>
        </w:tc>
      </w:tr>
      <w:tr>
        <w:tc>
          <w:p>
            <w:pPr>
              <w:pStyle w:val="Compact"/>
              <w:jc w:val="left"/>
            </w:pPr>
            <w:r>
              <w:t xml:space="preserve">BI_2</w:t>
            </w:r>
          </w:p>
        </w:tc>
        <w:tc>
          <w:p>
            <w:pPr>
              <w:pStyle w:val="Compact"/>
              <w:jc w:val="right"/>
            </w:pPr>
            <w:r>
              <w:t xml:space="preserve">0.14</w:t>
            </w:r>
          </w:p>
        </w:tc>
        <w:tc>
          <w:p>
            <w:pPr>
              <w:pStyle w:val="Compact"/>
              <w:jc w:val="right"/>
            </w:pPr>
            <w:r>
              <w:t xml:space="preserve">0.02</w:t>
            </w:r>
          </w:p>
        </w:tc>
        <w:tc>
          <w:p>
            <w:pPr>
              <w:pStyle w:val="Compact"/>
              <w:jc w:val="right"/>
            </w:pPr>
            <w:r>
              <w:t xml:space="preserve">7.08</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7.65</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7.28</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6.89</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5.03</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5.52</w:t>
            </w:r>
          </w:p>
        </w:tc>
        <w:tc>
          <w:p>
            <w:pPr>
              <w:pStyle w:val="Compact"/>
              <w:jc w:val="right"/>
            </w:pPr>
            <w:r>
              <w:t xml:space="preserve">0.00</w:t>
            </w:r>
          </w:p>
        </w:tc>
        <w:tc>
          <w:p>
            <w:pPr>
              <w:pStyle w:val="Compact"/>
              <w:jc w:val="right"/>
            </w:pPr>
            <w:r>
              <w:t xml:space="preserve">0.07</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0.50</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0.37</w:t>
            </w:r>
          </w:p>
        </w:tc>
        <w:tc>
          <w:p>
            <w:pPr>
              <w:pStyle w:val="Compact"/>
              <w:jc w:val="right"/>
            </w:pPr>
            <w:r>
              <w:t xml:space="preserve">0.63</w:t>
            </w:r>
          </w:p>
        </w:tc>
      </w:tr>
      <w:tr>
        <w:tc>
          <w:p>
            <w:pPr>
              <w:pStyle w:val="Compact"/>
              <w:jc w:val="left"/>
            </w:pPr>
            <w:r>
              <w:t xml:space="preserve">CSI_2</w:t>
            </w:r>
          </w:p>
        </w:tc>
        <w:tc>
          <w:p>
            <w:pPr>
              <w:pStyle w:val="Compact"/>
              <w:jc w:val="right"/>
            </w:pPr>
            <w:r>
              <w:t xml:space="preserve">0.48</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0.35</w:t>
            </w:r>
          </w:p>
        </w:tc>
        <w:tc>
          <w:p>
            <w:pPr>
              <w:pStyle w:val="Compact"/>
              <w:jc w:val="right"/>
            </w:pPr>
            <w:r>
              <w:t xml:space="preserve">0.60</w:t>
            </w:r>
          </w:p>
        </w:tc>
      </w:tr>
      <w:tr>
        <w:tc>
          <w:p>
            <w:pPr>
              <w:pStyle w:val="Compact"/>
              <w:jc w:val="left"/>
            </w:pPr>
            <w:r>
              <w:t xml:space="preserve">ASI_1</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ASI_2</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ESI_1</w:t>
            </w:r>
          </w:p>
        </w:tc>
        <w:tc>
          <w:p>
            <w:pPr>
              <w:pStyle w:val="Compact"/>
              <w:jc w:val="right"/>
            </w:pPr>
            <w:r>
              <w:t xml:space="preserve">0.01</w:t>
            </w:r>
          </w:p>
        </w:tc>
        <w:tc>
          <w:p>
            <w:pPr>
              <w:pStyle w:val="Compact"/>
              <w:jc w:val="right"/>
            </w:pPr>
            <w:r>
              <w:t xml:space="preserve">0.01</w:t>
            </w:r>
          </w:p>
        </w:tc>
        <w:tc>
          <w:p>
            <w:pPr>
              <w:pStyle w:val="Compact"/>
              <w:jc w:val="right"/>
            </w:pPr>
            <w:r>
              <w:t xml:space="preserve">1.03</w:t>
            </w:r>
          </w:p>
        </w:tc>
        <w:tc>
          <w:p>
            <w:pPr>
              <w:pStyle w:val="Compact"/>
              <w:jc w:val="right"/>
            </w:pPr>
            <w:r>
              <w:t xml:space="preserve">0.30</w:t>
            </w:r>
          </w:p>
        </w:tc>
        <w:tc>
          <w:p>
            <w:pPr>
              <w:pStyle w:val="Compact"/>
              <w:jc w:val="right"/>
            </w:pPr>
            <w:r>
              <w:t xml:space="preserve">-0.01</w:t>
            </w:r>
          </w:p>
        </w:tc>
        <w:tc>
          <w:p>
            <w:pPr>
              <w:pStyle w:val="Compact"/>
              <w:jc w:val="right"/>
            </w:pPr>
            <w:r>
              <w:t xml:space="preserve">0.03</w:t>
            </w:r>
          </w:p>
        </w:tc>
      </w:tr>
      <w:tr>
        <w:tc>
          <w:p>
            <w:pPr>
              <w:pStyle w:val="Compact"/>
              <w:jc w:val="left"/>
            </w:pPr>
            <w:r>
              <w:t xml:space="preserve">ESI_2</w:t>
            </w:r>
          </w:p>
        </w:tc>
        <w:tc>
          <w:p>
            <w:pPr>
              <w:pStyle w:val="Compact"/>
              <w:jc w:val="right"/>
            </w:pPr>
            <w:r>
              <w:t xml:space="preserve">0.02</w:t>
            </w:r>
          </w:p>
        </w:tc>
        <w:tc>
          <w:p>
            <w:pPr>
              <w:pStyle w:val="Compact"/>
              <w:jc w:val="right"/>
            </w:pPr>
            <w:r>
              <w:t xml:space="preserve">0.01</w:t>
            </w:r>
          </w:p>
        </w:tc>
        <w:tc>
          <w:p>
            <w:pPr>
              <w:pStyle w:val="Compact"/>
              <w:jc w:val="right"/>
            </w:pPr>
            <w:r>
              <w:t xml:space="preserve">2.09</w:t>
            </w:r>
          </w:p>
        </w:tc>
        <w:tc>
          <w:p>
            <w:pPr>
              <w:pStyle w:val="Compact"/>
              <w:jc w:val="right"/>
            </w:pPr>
            <w:r>
              <w:t xml:space="preserve">0.04</w:t>
            </w:r>
          </w:p>
        </w:tc>
        <w:tc>
          <w:p>
            <w:pPr>
              <w:pStyle w:val="Compact"/>
              <w:jc w:val="right"/>
            </w:pPr>
            <w:r>
              <w:t xml:space="preserve">0.00</w:t>
            </w:r>
          </w:p>
        </w:tc>
        <w:tc>
          <w:p>
            <w:pPr>
              <w:pStyle w:val="Compact"/>
              <w:jc w:val="right"/>
            </w:pPr>
            <w:r>
              <w:t xml:space="preserve">0.04</w:t>
            </w:r>
          </w:p>
        </w:tc>
      </w:tr>
      <w:tr>
        <w:tc>
          <w:p>
            <w:pPr>
              <w:pStyle w:val="Compact"/>
              <w:jc w:val="left"/>
            </w:pPr>
            <w:r>
              <w:t xml:space="preserve">BCI</w:t>
            </w:r>
          </w:p>
        </w:tc>
        <w:tc>
          <w:p>
            <w:pPr>
              <w:pStyle w:val="Compact"/>
              <w:jc w:val="right"/>
            </w:pPr>
            <w:r>
              <w:t xml:space="preserve">0.00</w:t>
            </w:r>
          </w:p>
        </w:tc>
        <w:tc>
          <w:p>
            <w:pPr>
              <w:pStyle w:val="Compact"/>
              <w:jc w:val="right"/>
            </w:pPr>
            <w:r>
              <w:t xml:space="preserve">0.00</w:t>
            </w:r>
          </w:p>
        </w:tc>
        <w:tc>
          <w:p>
            <w:pPr>
              <w:pStyle w:val="Compact"/>
              <w:jc w:val="right"/>
            </w:pPr>
            <w:r>
              <w:t xml:space="preserve">-0.51</w:t>
            </w:r>
          </w:p>
        </w:tc>
        <w:tc>
          <w:p>
            <w:pPr>
              <w:pStyle w:val="Compact"/>
              <w:jc w:val="right"/>
            </w:pPr>
            <w:r>
              <w:t xml:space="preserve">0.61</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right"/>
            </w:pPr>
            <w:r>
              <w:t xml:space="preserve">0.76</w:t>
            </w:r>
          </w:p>
        </w:tc>
        <w:tc>
          <w:p>
            <w:pPr>
              <w:pStyle w:val="Compact"/>
              <w:jc w:val="right"/>
            </w:pPr>
            <w:r>
              <w:t xml:space="preserve">0.12</w:t>
            </w:r>
          </w:p>
        </w:tc>
        <w:tc>
          <w:p>
            <w:pPr>
              <w:pStyle w:val="Compact"/>
              <w:jc w:val="right"/>
            </w:pPr>
            <w:r>
              <w:t xml:space="preserve">6.27</w:t>
            </w:r>
          </w:p>
        </w:tc>
        <w:tc>
          <w:p>
            <w:pPr>
              <w:pStyle w:val="Compact"/>
              <w:jc w:val="right"/>
            </w:pPr>
            <w:r>
              <w:t xml:space="preserve">0.00</w:t>
            </w:r>
          </w:p>
        </w:tc>
        <w:tc>
          <w:p>
            <w:pPr>
              <w:pStyle w:val="Compact"/>
              <w:jc w:val="right"/>
            </w:pPr>
            <w:r>
              <w:t xml:space="preserve">0.52</w:t>
            </w:r>
          </w:p>
        </w:tc>
        <w:tc>
          <w:p>
            <w:pPr>
              <w:pStyle w:val="Compact"/>
              <w:jc w:val="right"/>
            </w:pPr>
            <w:r>
              <w:t xml:space="preserve">1.00</w:t>
            </w:r>
          </w:p>
        </w:tc>
      </w:tr>
      <w:tr>
        <w:tc>
          <w:p>
            <w:pPr>
              <w:pStyle w:val="Compact"/>
              <w:jc w:val="left"/>
            </w:pPr>
            <w:r>
              <w:t xml:space="preserve">e_WOM</w:t>
            </w:r>
          </w:p>
        </w:tc>
        <w:tc>
          <w:p>
            <w:pPr>
              <w:pStyle w:val="Compact"/>
              <w:jc w:val="right"/>
            </w:pPr>
            <w:r>
              <w:t xml:space="preserve">0.81</w:t>
            </w:r>
          </w:p>
        </w:tc>
        <w:tc>
          <w:p>
            <w:pPr>
              <w:pStyle w:val="Compact"/>
              <w:jc w:val="right"/>
            </w:pPr>
            <w:r>
              <w:t xml:space="preserve">0.85</w:t>
            </w:r>
          </w:p>
        </w:tc>
        <w:tc>
          <w:p>
            <w:pPr>
              <w:pStyle w:val="Compact"/>
              <w:jc w:val="right"/>
            </w:pPr>
            <w:r>
              <w:t xml:space="preserve">0.94</w:t>
            </w:r>
          </w:p>
        </w:tc>
        <w:tc>
          <w:p>
            <w:pPr>
              <w:pStyle w:val="Compact"/>
              <w:jc w:val="right"/>
            </w:pPr>
            <w:r>
              <w:t xml:space="preserve">0.35</w:t>
            </w:r>
          </w:p>
        </w:tc>
        <w:tc>
          <w:p>
            <w:pPr>
              <w:pStyle w:val="Compact"/>
              <w:jc w:val="right"/>
            </w:pPr>
            <w:r>
              <w:t xml:space="preserve">-0.87</w:t>
            </w:r>
          </w:p>
        </w:tc>
        <w:tc>
          <w:p>
            <w:pPr>
              <w:pStyle w:val="Compact"/>
              <w:jc w:val="right"/>
            </w:pPr>
            <w:r>
              <w:t xml:space="preserve">2.48</w:t>
            </w:r>
          </w:p>
        </w:tc>
      </w:tr>
      <w:tr>
        <w:tc>
          <w:p>
            <w:pPr>
              <w:pStyle w:val="Compact"/>
              <w:jc w:val="left"/>
            </w:pPr>
            <w:r>
              <w:t xml:space="preserve">SI</w:t>
            </w:r>
          </w:p>
        </w:tc>
        <w:tc>
          <w:p>
            <w:pPr>
              <w:pStyle w:val="Compact"/>
              <w:jc w:val="right"/>
            </w:pPr>
            <w:r>
              <w:t xml:space="preserve">0.16</w:t>
            </w:r>
          </w:p>
        </w:tc>
        <w:tc>
          <w:p>
            <w:pPr>
              <w:pStyle w:val="Compact"/>
              <w:jc w:val="right"/>
            </w:pPr>
            <w:r>
              <w:t xml:space="preserve">0.06</w:t>
            </w:r>
          </w:p>
        </w:tc>
        <w:tc>
          <w:p>
            <w:pPr>
              <w:pStyle w:val="Compact"/>
              <w:jc w:val="right"/>
            </w:pPr>
            <w:r>
              <w:t xml:space="preserve">2.88</w:t>
            </w:r>
          </w:p>
        </w:tc>
        <w:tc>
          <w:p>
            <w:pPr>
              <w:pStyle w:val="Compact"/>
              <w:jc w:val="right"/>
            </w:pPr>
            <w:r>
              <w:t xml:space="preserve">0.00</w:t>
            </w:r>
          </w:p>
        </w:tc>
        <w:tc>
          <w:p>
            <w:pPr>
              <w:pStyle w:val="Compact"/>
              <w:jc w:val="right"/>
            </w:pPr>
            <w:r>
              <w:t xml:space="preserve">0.05</w:t>
            </w:r>
          </w:p>
        </w:tc>
        <w:tc>
          <w:p>
            <w:pPr>
              <w:pStyle w:val="Compact"/>
              <w:jc w:val="right"/>
            </w:pPr>
            <w:r>
              <w:t xml:space="preserve">0.27</w:t>
            </w:r>
          </w:p>
        </w:tc>
      </w:tr>
    </w:tbl>
    <w:p>
      <w:pPr>
        <w:pStyle w:val="Ttulo2"/>
      </w:pPr>
      <w:bookmarkStart w:id="62" w:name="bootstraping"/>
      <w:r>
        <w:t xml:space="preserve">Bootstraping</w:t>
      </w:r>
      <w:bookmarkEnd w:id="62"/>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1000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0.12</w:t>
            </w:r>
          </w:p>
        </w:tc>
        <w:tc>
          <w:p>
            <w:pPr>
              <w:pStyle w:val="Compact"/>
              <w:jc w:val="right"/>
            </w:pPr>
            <w:r>
              <w:t xml:space="preserve">0.89</w:t>
            </w:r>
          </w:p>
        </w:tc>
        <w:tc>
          <w:p>
            <w:pPr>
              <w:pStyle w:val="Compact"/>
              <w:jc w:val="right"/>
            </w:pPr>
            <w:r>
              <w:t xml:space="preserve">0.96</w:t>
            </w:r>
          </w:p>
        </w:tc>
        <w:tc>
          <w:p>
            <w:pPr>
              <w:pStyle w:val="Compact"/>
              <w:jc w:val="right"/>
            </w:pPr>
            <w:r>
              <w:t xml:space="preserve">1.12</w:t>
            </w:r>
          </w:p>
        </w:tc>
        <w:tc>
          <w:p>
            <w:pPr>
              <w:pStyle w:val="Compact"/>
              <w:jc w:val="right"/>
            </w:pPr>
            <w:r>
              <w:t xml:space="preserve">1.41</w:t>
            </w:r>
          </w:p>
        </w:tc>
        <w:tc>
          <w:p>
            <w:pPr>
              <w:pStyle w:val="Compact"/>
              <w:jc w:val="right"/>
            </w:pPr>
            <w:r>
              <w:t xml:space="preserve">1.65</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0.99</w:t>
            </w:r>
          </w:p>
        </w:tc>
        <w:tc>
          <w:p>
            <w:pPr>
              <w:pStyle w:val="Compact"/>
              <w:jc w:val="right"/>
            </w:pPr>
            <w:r>
              <w:t xml:space="preserve">1.03</w:t>
            </w:r>
          </w:p>
        </w:tc>
        <w:tc>
          <w:p>
            <w:pPr>
              <w:pStyle w:val="Compact"/>
              <w:jc w:val="right"/>
            </w:pPr>
            <w:r>
              <w:t xml:space="preserve">1.22</w:t>
            </w:r>
          </w:p>
        </w:tc>
        <w:tc>
          <w:p>
            <w:pPr>
              <w:pStyle w:val="Compact"/>
              <w:jc w:val="right"/>
            </w:pPr>
            <w:r>
              <w:t xml:space="preserve">1.54</w:t>
            </w:r>
          </w:p>
        </w:tc>
        <w:tc>
          <w:p>
            <w:pPr>
              <w:pStyle w:val="Compact"/>
              <w:jc w:val="right"/>
            </w:pPr>
            <w:r>
              <w:t xml:space="preserve">1.84</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0.92</w:t>
            </w:r>
          </w:p>
        </w:tc>
        <w:tc>
          <w:p>
            <w:pPr>
              <w:pStyle w:val="Compact"/>
              <w:jc w:val="right"/>
            </w:pPr>
            <w:r>
              <w:t xml:space="preserve">0.98</w:t>
            </w:r>
          </w:p>
        </w:tc>
        <w:tc>
          <w:p>
            <w:pPr>
              <w:pStyle w:val="Compact"/>
              <w:jc w:val="right"/>
            </w:pPr>
            <w:r>
              <w:t xml:space="preserve">1.17</w:t>
            </w:r>
          </w:p>
        </w:tc>
        <w:tc>
          <w:p>
            <w:pPr>
              <w:pStyle w:val="Compact"/>
              <w:jc w:val="right"/>
            </w:pPr>
            <w:r>
              <w:t xml:space="preserve">1.45</w:t>
            </w:r>
          </w:p>
        </w:tc>
        <w:tc>
          <w:p>
            <w:pPr>
              <w:pStyle w:val="Compact"/>
              <w:jc w:val="right"/>
            </w:pPr>
            <w:r>
              <w:t xml:space="preserve">1.64</w:t>
            </w:r>
          </w:p>
        </w:tc>
        <w:tc>
          <w:p>
            <w:pPr>
              <w:pStyle w:val="Compact"/>
              <w:jc w:val="right"/>
            </w:pPr>
            <w:r>
              <w:t xml:space="preserve">0.00</w:t>
            </w:r>
          </w:p>
        </w:tc>
      </w:tr>
      <w:tr>
        <w:tc>
          <w:p>
            <w:pPr>
              <w:pStyle w:val="Compact"/>
              <w:jc w:val="left"/>
            </w:pPr>
            <w:r>
              <w:t xml:space="preserve">BCI=~BCI_5</w:t>
            </w:r>
          </w:p>
        </w:tc>
        <w:tc>
          <w:p>
            <w:pPr>
              <w:pStyle w:val="Compact"/>
              <w:jc w:val="right"/>
            </w:pPr>
            <w:r>
              <w:t xml:space="preserve">1.15</w:t>
            </w:r>
          </w:p>
        </w:tc>
        <w:tc>
          <w:p>
            <w:pPr>
              <w:pStyle w:val="Compact"/>
              <w:jc w:val="right"/>
            </w:pPr>
            <w:r>
              <w:t xml:space="preserve">0.12</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1.44</w:t>
            </w:r>
          </w:p>
        </w:tc>
        <w:tc>
          <w:p>
            <w:pPr>
              <w:pStyle w:val="Compact"/>
              <w:jc w:val="right"/>
            </w:pPr>
            <w:r>
              <w:t xml:space="preserve">1.63</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0.12</w:t>
            </w:r>
          </w:p>
        </w:tc>
        <w:tc>
          <w:p>
            <w:pPr>
              <w:pStyle w:val="Compact"/>
              <w:jc w:val="right"/>
            </w:pPr>
            <w:r>
              <w:t xml:space="preserve">0.90</w:t>
            </w:r>
          </w:p>
        </w:tc>
        <w:tc>
          <w:p>
            <w:pPr>
              <w:pStyle w:val="Compact"/>
              <w:jc w:val="right"/>
            </w:pPr>
            <w:r>
              <w:t xml:space="preserve">0.96</w:t>
            </w:r>
          </w:p>
        </w:tc>
        <w:tc>
          <w:p>
            <w:pPr>
              <w:pStyle w:val="Compact"/>
              <w:jc w:val="right"/>
            </w:pPr>
            <w:r>
              <w:t xml:space="preserve">1.14</w:t>
            </w:r>
          </w:p>
        </w:tc>
        <w:tc>
          <w:p>
            <w:pPr>
              <w:pStyle w:val="Compact"/>
              <w:jc w:val="right"/>
            </w:pPr>
            <w:r>
              <w:t xml:space="preserve">1.42</w:t>
            </w:r>
          </w:p>
        </w:tc>
        <w:tc>
          <w:p>
            <w:pPr>
              <w:pStyle w:val="Compact"/>
              <w:jc w:val="right"/>
            </w:pPr>
            <w:r>
              <w:t xml:space="preserve">1.62</w:t>
            </w:r>
          </w:p>
        </w:tc>
        <w:tc>
          <w:p>
            <w:pPr>
              <w:pStyle w:val="Compact"/>
              <w:jc w:val="right"/>
            </w:pPr>
            <w:r>
              <w:t xml:space="preserve">0.00</w:t>
            </w:r>
          </w:p>
        </w:tc>
      </w:tr>
      <w:tr>
        <w:tc>
          <w:p>
            <w:pPr>
              <w:pStyle w:val="Compact"/>
              <w:jc w:val="left"/>
            </w:pPr>
            <w:r>
              <w:t xml:space="preserve">BCI=~e_WOM</w:t>
            </w:r>
          </w:p>
        </w:tc>
        <w:tc>
          <w:p>
            <w:pPr>
              <w:pStyle w:val="Compact"/>
              <w:jc w:val="right"/>
            </w:pPr>
            <w:r>
              <w:t xml:space="preserve">-4.14</w:t>
            </w:r>
          </w:p>
        </w:tc>
        <w:tc>
          <w:p>
            <w:pPr>
              <w:pStyle w:val="Compact"/>
              <w:jc w:val="right"/>
            </w:pPr>
            <w:r>
              <w:t xml:space="preserve">4.33</w:t>
            </w:r>
          </w:p>
        </w:tc>
        <w:tc>
          <w:p>
            <w:pPr>
              <w:pStyle w:val="Compact"/>
              <w:jc w:val="right"/>
            </w:pPr>
            <w:r>
              <w:t xml:space="preserve">-31.35</w:t>
            </w:r>
          </w:p>
        </w:tc>
        <w:tc>
          <w:p>
            <w:pPr>
              <w:pStyle w:val="Compact"/>
              <w:jc w:val="right"/>
            </w:pPr>
            <w:r>
              <w:t xml:space="preserve">-16.64</w:t>
            </w:r>
          </w:p>
        </w:tc>
        <w:tc>
          <w:p>
            <w:pPr>
              <w:pStyle w:val="Compact"/>
              <w:jc w:val="right"/>
            </w:pPr>
            <w:r>
              <w:t xml:space="preserve">-2.82</w:t>
            </w:r>
          </w:p>
        </w:tc>
        <w:tc>
          <w:p>
            <w:pPr>
              <w:pStyle w:val="Compact"/>
              <w:jc w:val="right"/>
            </w:pPr>
            <w:r>
              <w:t xml:space="preserve">0.88</w:t>
            </w:r>
          </w:p>
        </w:tc>
        <w:tc>
          <w:p>
            <w:pPr>
              <w:pStyle w:val="Compact"/>
              <w:jc w:val="right"/>
            </w:pPr>
            <w:r>
              <w:t xml:space="preserve">2.09</w:t>
            </w:r>
          </w:p>
        </w:tc>
        <w:tc>
          <w:p>
            <w:pPr>
              <w:pStyle w:val="Compact"/>
              <w:jc w:val="right"/>
            </w:pPr>
            <w:r>
              <w:t xml:space="preserve">0.10</w:t>
            </w:r>
          </w:p>
        </w:tc>
      </w:tr>
      <w:tr>
        <w:tc>
          <w:p>
            <w:pPr>
              <w:pStyle w:val="Compact"/>
              <w:jc w:val="left"/>
            </w:pPr>
            <w:r>
              <w:t xml:space="preserve">BI=~BCI</w:t>
            </w:r>
          </w:p>
        </w:tc>
        <w:tc>
          <w:p>
            <w:pPr>
              <w:pStyle w:val="Compact"/>
              <w:jc w:val="right"/>
            </w:pPr>
            <w:r>
              <w:t xml:space="preserve">0.98</w:t>
            </w:r>
          </w:p>
        </w:tc>
        <w:tc>
          <w:p>
            <w:pPr>
              <w:pStyle w:val="Compact"/>
              <w:jc w:val="right"/>
            </w:pPr>
            <w:r>
              <w:t xml:space="preserve">0.10</w:t>
            </w:r>
          </w:p>
        </w:tc>
        <w:tc>
          <w:p>
            <w:pPr>
              <w:pStyle w:val="Compact"/>
              <w:jc w:val="right"/>
            </w:pPr>
            <w:r>
              <w:t xml:space="preserve">0.68</w:t>
            </w:r>
          </w:p>
        </w:tc>
        <w:tc>
          <w:p>
            <w:pPr>
              <w:pStyle w:val="Compact"/>
              <w:jc w:val="right"/>
            </w:pPr>
            <w:r>
              <w:t xml:space="preserve">0.76</w:t>
            </w:r>
          </w:p>
        </w:tc>
        <w:tc>
          <w:p>
            <w:pPr>
              <w:pStyle w:val="Compact"/>
              <w:jc w:val="right"/>
            </w:pPr>
            <w:r>
              <w:t xml:space="preserve">0.98</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0.84</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1.16</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0.10</w:t>
            </w:r>
          </w:p>
        </w:tc>
        <w:tc>
          <w:p>
            <w:pPr>
              <w:pStyle w:val="Compact"/>
              <w:jc w:val="right"/>
            </w:pPr>
            <w:r>
              <w:t xml:space="preserve">0.64</w:t>
            </w:r>
          </w:p>
        </w:tc>
        <w:tc>
          <w:p>
            <w:pPr>
              <w:pStyle w:val="Compact"/>
              <w:jc w:val="right"/>
            </w:pPr>
            <w:r>
              <w:t xml:space="preserve">0.71</w:t>
            </w:r>
          </w:p>
        </w:tc>
        <w:tc>
          <w:p>
            <w:pPr>
              <w:pStyle w:val="Compact"/>
              <w:jc w:val="right"/>
            </w:pPr>
            <w:r>
              <w:t xml:space="preserve">0.92</w:t>
            </w:r>
          </w:p>
        </w:tc>
        <w:tc>
          <w:p>
            <w:pPr>
              <w:pStyle w:val="Compact"/>
              <w:jc w:val="right"/>
            </w:pPr>
            <w:r>
              <w:t xml:space="preserve">1.09</w:t>
            </w:r>
          </w:p>
        </w:tc>
        <w:tc>
          <w:p>
            <w:pPr>
              <w:pStyle w:val="Compact"/>
              <w:jc w:val="right"/>
            </w:pPr>
            <w:r>
              <w:t xml:space="preserve">1.18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0.79</w:t>
            </w:r>
          </w:p>
        </w:tc>
        <w:tc>
          <w:p>
            <w:pPr>
              <w:pStyle w:val="Compact"/>
              <w:jc w:val="right"/>
            </w:pPr>
            <w:r>
              <w:t xml:space="preserve">0.87</w:t>
            </w:r>
          </w:p>
        </w:tc>
        <w:tc>
          <w:p>
            <w:pPr>
              <w:pStyle w:val="Compact"/>
              <w:jc w:val="right"/>
            </w:pPr>
            <w:r>
              <w:t xml:space="preserve">1.03</w:t>
            </w:r>
          </w:p>
        </w:tc>
        <w:tc>
          <w:p>
            <w:pPr>
              <w:pStyle w:val="Compact"/>
              <w:jc w:val="right"/>
            </w:pPr>
            <w:r>
              <w:t xml:space="preserve">1.21</w:t>
            </w:r>
          </w:p>
        </w:tc>
        <w:tc>
          <w:p>
            <w:pPr>
              <w:pStyle w:val="Compact"/>
              <w:jc w:val="right"/>
            </w:pPr>
            <w:r>
              <w:t xml:space="preserve">1.30</w:t>
            </w:r>
          </w:p>
        </w:tc>
        <w:tc>
          <w:p>
            <w:pPr>
              <w:pStyle w:val="Compact"/>
              <w:jc w:val="right"/>
            </w:pPr>
            <w:r>
              <w:t xml:space="preserve">0.00</w:t>
            </w:r>
          </w:p>
        </w:tc>
      </w:tr>
      <w:tr>
        <w:tc>
          <w:p>
            <w:pPr>
              <w:pStyle w:val="Compact"/>
              <w:jc w:val="left"/>
            </w:pPr>
            <w:r>
              <w:t xml:space="preserve">BI=~BI_5</w:t>
            </w:r>
          </w:p>
        </w:tc>
        <w:tc>
          <w:p>
            <w:pPr>
              <w:pStyle w:val="Compact"/>
              <w:jc w:val="right"/>
            </w:pPr>
            <w:r>
              <w:t xml:space="preserve">1.06</w:t>
            </w:r>
          </w:p>
        </w:tc>
        <w:tc>
          <w:p>
            <w:pPr>
              <w:pStyle w:val="Compact"/>
              <w:jc w:val="right"/>
            </w:pPr>
            <w:r>
              <w:t xml:space="preserve">0.07</w:t>
            </w:r>
          </w:p>
        </w:tc>
        <w:tc>
          <w:p>
            <w:pPr>
              <w:pStyle w:val="Compact"/>
              <w:jc w:val="right"/>
            </w:pPr>
            <w:r>
              <w:t xml:space="preserve">0.87</w:t>
            </w:r>
          </w:p>
        </w:tc>
        <w:tc>
          <w:p>
            <w:pPr>
              <w:pStyle w:val="Compact"/>
              <w:jc w:val="right"/>
            </w:pPr>
            <w:r>
              <w:t xml:space="preserve">0.93</w:t>
            </w:r>
          </w:p>
        </w:tc>
        <w:tc>
          <w:p>
            <w:pPr>
              <w:pStyle w:val="Compact"/>
              <w:jc w:val="right"/>
            </w:pPr>
            <w:r>
              <w:t xml:space="preserve">1.06</w:t>
            </w:r>
          </w:p>
        </w:tc>
        <w:tc>
          <w:p>
            <w:pPr>
              <w:pStyle w:val="Compact"/>
              <w:jc w:val="right"/>
            </w:pPr>
            <w:r>
              <w:t xml:space="preserve">1.20</w:t>
            </w:r>
          </w:p>
        </w:tc>
        <w:tc>
          <w:p>
            <w:pPr>
              <w:pStyle w:val="Compact"/>
              <w:jc w:val="right"/>
            </w:pPr>
            <w:r>
              <w:t xml:space="preserve">1.28</w:t>
            </w:r>
          </w:p>
        </w:tc>
        <w:tc>
          <w:p>
            <w:pPr>
              <w:pStyle w:val="Compact"/>
              <w:jc w:val="right"/>
            </w:pPr>
            <w:r>
              <w:t xml:space="preserve">0.00</w:t>
            </w:r>
          </w:p>
        </w:tc>
      </w:tr>
      <w:tr>
        <w:tc>
          <w:p>
            <w:pPr>
              <w:pStyle w:val="Compact"/>
              <w:jc w:val="left"/>
            </w:pPr>
            <w:r>
              <w:t xml:space="preserve">BI=~e_WOM</w:t>
            </w:r>
          </w:p>
        </w:tc>
        <w:tc>
          <w:p>
            <w:pPr>
              <w:pStyle w:val="Compact"/>
              <w:jc w:val="right"/>
            </w:pPr>
            <w:r>
              <w:t xml:space="preserve">4.42</w:t>
            </w:r>
          </w:p>
        </w:tc>
        <w:tc>
          <w:p>
            <w:pPr>
              <w:pStyle w:val="Compact"/>
              <w:jc w:val="right"/>
            </w:pPr>
            <w:r>
              <w:t xml:space="preserve">4.08</w:t>
            </w:r>
          </w:p>
        </w:tc>
        <w:tc>
          <w:p>
            <w:pPr>
              <w:pStyle w:val="Compact"/>
              <w:jc w:val="right"/>
            </w:pPr>
            <w:r>
              <w:t xml:space="preserve">-0.94</w:t>
            </w:r>
          </w:p>
        </w:tc>
        <w:tc>
          <w:p>
            <w:pPr>
              <w:pStyle w:val="Compact"/>
              <w:jc w:val="right"/>
            </w:pPr>
            <w:r>
              <w:t xml:space="preserve">-0.32</w:t>
            </w:r>
          </w:p>
        </w:tc>
        <w:tc>
          <w:p>
            <w:pPr>
              <w:pStyle w:val="Compact"/>
              <w:jc w:val="right"/>
            </w:pPr>
            <w:r>
              <w:t xml:space="preserve">3.19</w:t>
            </w:r>
          </w:p>
        </w:tc>
        <w:tc>
          <w:p>
            <w:pPr>
              <w:pStyle w:val="Compact"/>
              <w:jc w:val="right"/>
            </w:pPr>
            <w:r>
              <w:t xml:space="preserve">15.42</w:t>
            </w:r>
          </w:p>
        </w:tc>
        <w:tc>
          <w:p>
            <w:pPr>
              <w:pStyle w:val="Compact"/>
              <w:jc w:val="right"/>
            </w:pPr>
            <w:r>
              <w:t xml:space="preserve">33.86</w:t>
            </w:r>
          </w:p>
        </w:tc>
        <w:tc>
          <w:p>
            <w:pPr>
              <w:pStyle w:val="Compact"/>
              <w:jc w:val="right"/>
            </w:pPr>
            <w:r>
              <w:t xml:space="preserve">0.07</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0.89</w:t>
            </w:r>
          </w:p>
        </w:tc>
        <w:tc>
          <w:p>
            <w:pPr>
              <w:pStyle w:val="Compact"/>
              <w:jc w:val="right"/>
            </w:pPr>
            <w:r>
              <w:t xml:space="preserve">0.93</w:t>
            </w:r>
          </w:p>
        </w:tc>
        <w:tc>
          <w:p>
            <w:pPr>
              <w:pStyle w:val="Compact"/>
              <w:jc w:val="right"/>
            </w:pPr>
            <w:r>
              <w:t xml:space="preserve">1.04</w:t>
            </w:r>
          </w:p>
        </w:tc>
        <w:tc>
          <w:p>
            <w:pPr>
              <w:pStyle w:val="Compact"/>
              <w:jc w:val="right"/>
            </w:pPr>
            <w:r>
              <w:t xml:space="preserve">1.15</w:t>
            </w:r>
          </w:p>
        </w:tc>
        <w:tc>
          <w:p>
            <w:pPr>
              <w:pStyle w:val="Compact"/>
              <w:jc w:val="right"/>
            </w:pPr>
            <w:r>
              <w:t xml:space="preserve">1.23</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0.91</w:t>
            </w:r>
          </w:p>
        </w:tc>
        <w:tc>
          <w:p>
            <w:pPr>
              <w:pStyle w:val="Compact"/>
              <w:jc w:val="right"/>
            </w:pPr>
            <w:r>
              <w:t xml:space="preserve">0.99</w:t>
            </w:r>
          </w:p>
        </w:tc>
        <w:tc>
          <w:p>
            <w:pPr>
              <w:pStyle w:val="Compact"/>
              <w:jc w:val="right"/>
            </w:pPr>
            <w:r>
              <w:t xml:space="preserve">1.09</w:t>
            </w:r>
          </w:p>
        </w:tc>
        <w:tc>
          <w:p>
            <w:pPr>
              <w:pStyle w:val="Compact"/>
              <w:jc w:val="right"/>
            </w:pPr>
            <w:r>
              <w:t xml:space="preserve">1.23</w:t>
            </w:r>
          </w:p>
        </w:tc>
        <w:tc>
          <w:p>
            <w:pPr>
              <w:pStyle w:val="Compact"/>
              <w:jc w:val="right"/>
            </w:pPr>
            <w:r>
              <w:t xml:space="preserve">1.31</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0.92</w:t>
            </w:r>
          </w:p>
        </w:tc>
        <w:tc>
          <w:p>
            <w:pPr>
              <w:pStyle w:val="Compact"/>
              <w:jc w:val="right"/>
            </w:pPr>
            <w:r>
              <w:t xml:space="preserve">1.03</w:t>
            </w:r>
          </w:p>
        </w:tc>
        <w:tc>
          <w:p>
            <w:pPr>
              <w:pStyle w:val="Compact"/>
              <w:jc w:val="right"/>
            </w:pPr>
            <w:r>
              <w:t xml:space="preserve">1.16</w:t>
            </w:r>
          </w:p>
        </w:tc>
        <w:tc>
          <w:p>
            <w:pPr>
              <w:pStyle w:val="Compact"/>
              <w:jc w:val="right"/>
            </w:pPr>
            <w:r>
              <w:t xml:space="preserve">1.24</w:t>
            </w:r>
          </w:p>
        </w:tc>
        <w:tc>
          <w:p>
            <w:pPr>
              <w:pStyle w:val="Compact"/>
              <w:jc w:val="right"/>
            </w:pPr>
            <w:r>
              <w:t xml:space="preserve">0.00</w:t>
            </w:r>
          </w:p>
        </w:tc>
      </w:tr>
      <w:tr>
        <w:tc>
          <w:p>
            <w:pPr>
              <w:pStyle w:val="Compact"/>
              <w:jc w:val="left"/>
            </w:pPr>
            <w:r>
              <w:t xml:space="preserve">SI=~ASI_1</w:t>
            </w:r>
          </w:p>
        </w:tc>
        <w:tc>
          <w:p>
            <w:pPr>
              <w:pStyle w:val="Compact"/>
              <w:jc w:val="right"/>
            </w:pPr>
            <w:r>
              <w:t xml:space="preserve">1.16</w:t>
            </w:r>
          </w:p>
        </w:tc>
        <w:tc>
          <w:p>
            <w:pPr>
              <w:pStyle w:val="Compact"/>
              <w:jc w:val="right"/>
            </w:pPr>
            <w:r>
              <w:t xml:space="preserve">0.24</w:t>
            </w:r>
          </w:p>
        </w:tc>
        <w:tc>
          <w:p>
            <w:pPr>
              <w:pStyle w:val="Compact"/>
              <w:jc w:val="right"/>
            </w:pPr>
            <w:r>
              <w:t xml:space="preserve">0.61</w:t>
            </w:r>
          </w:p>
        </w:tc>
        <w:tc>
          <w:p>
            <w:pPr>
              <w:pStyle w:val="Compact"/>
              <w:jc w:val="right"/>
            </w:pPr>
            <w:r>
              <w:t xml:space="preserve">0.77</w:t>
            </w:r>
          </w:p>
        </w:tc>
        <w:tc>
          <w:p>
            <w:pPr>
              <w:pStyle w:val="Compact"/>
              <w:jc w:val="right"/>
            </w:pPr>
            <w:r>
              <w:t xml:space="preserve">1.15</w:t>
            </w:r>
          </w:p>
        </w:tc>
        <w:tc>
          <w:p>
            <w:pPr>
              <w:pStyle w:val="Compact"/>
              <w:jc w:val="right"/>
            </w:pPr>
            <w:r>
              <w:t xml:space="preserve">1.66</w:t>
            </w:r>
          </w:p>
        </w:tc>
        <w:tc>
          <w:p>
            <w:pPr>
              <w:pStyle w:val="Compact"/>
              <w:jc w:val="right"/>
            </w:pPr>
            <w:r>
              <w:t xml:space="preserve">2.53</w:t>
            </w:r>
          </w:p>
        </w:tc>
        <w:tc>
          <w:p>
            <w:pPr>
              <w:pStyle w:val="Compact"/>
              <w:jc w:val="right"/>
            </w:pPr>
            <w:r>
              <w:t xml:space="preserve">0.00</w:t>
            </w:r>
          </w:p>
        </w:tc>
      </w:tr>
      <w:tr>
        <w:tc>
          <w:p>
            <w:pPr>
              <w:pStyle w:val="Compact"/>
              <w:jc w:val="left"/>
            </w:pPr>
            <w:r>
              <w:t xml:space="preserve">SI=~ASI_2</w:t>
            </w:r>
          </w:p>
        </w:tc>
        <w:tc>
          <w:p>
            <w:pPr>
              <w:pStyle w:val="Compact"/>
              <w:jc w:val="right"/>
            </w:pPr>
            <w:r>
              <w:t xml:space="preserve">1.16</w:t>
            </w:r>
          </w:p>
        </w:tc>
        <w:tc>
          <w:p>
            <w:pPr>
              <w:pStyle w:val="Compact"/>
              <w:jc w:val="right"/>
            </w:pPr>
            <w:r>
              <w:t xml:space="preserve">0.23</w:t>
            </w:r>
          </w:p>
        </w:tc>
        <w:tc>
          <w:p>
            <w:pPr>
              <w:pStyle w:val="Compact"/>
              <w:jc w:val="right"/>
            </w:pPr>
            <w:r>
              <w:t xml:space="preserve">0.60</w:t>
            </w:r>
          </w:p>
        </w:tc>
        <w:tc>
          <w:p>
            <w:pPr>
              <w:pStyle w:val="Compact"/>
              <w:jc w:val="right"/>
            </w:pPr>
            <w:r>
              <w:t xml:space="preserve">0.77</w:t>
            </w:r>
          </w:p>
        </w:tc>
        <w:tc>
          <w:p>
            <w:pPr>
              <w:pStyle w:val="Compact"/>
              <w:jc w:val="right"/>
            </w:pPr>
            <w:r>
              <w:t xml:space="preserve">1.15</w:t>
            </w:r>
          </w:p>
        </w:tc>
        <w:tc>
          <w:p>
            <w:pPr>
              <w:pStyle w:val="Compact"/>
              <w:jc w:val="right"/>
            </w:pPr>
            <w:r>
              <w:t xml:space="preserve">1.67</w:t>
            </w:r>
          </w:p>
        </w:tc>
        <w:tc>
          <w:p>
            <w:pPr>
              <w:pStyle w:val="Compact"/>
              <w:jc w:val="right"/>
            </w:pPr>
            <w:r>
              <w:t xml:space="preserve">2.36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-0.41</w:t>
            </w:r>
          </w:p>
        </w:tc>
        <w:tc>
          <w:p>
            <w:pPr>
              <w:pStyle w:val="Compact"/>
              <w:jc w:val="right"/>
            </w:pPr>
            <w:r>
              <w:t xml:space="preserve">-0.22</w:t>
            </w:r>
          </w:p>
        </w:tc>
        <w:tc>
          <w:p>
            <w:pPr>
              <w:pStyle w:val="Compact"/>
              <w:jc w:val="right"/>
            </w:pPr>
            <w:r>
              <w:t xml:space="preserve">-0.07</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r>
      <w:tr>
        <w:tc>
          <w:p>
            <w:pPr>
              <w:pStyle w:val="Compact"/>
              <w:jc w:val="left"/>
            </w:pPr>
            <w:r>
              <w:t xml:space="preserve">SI=~CSI_2</w:t>
            </w:r>
          </w:p>
        </w:tc>
        <w:tc>
          <w:p>
            <w:pPr>
              <w:pStyle w:val="Compact"/>
              <w:jc w:val="right"/>
            </w:pPr>
            <w:r>
              <w:t xml:space="preserve">1.03</w:t>
            </w:r>
          </w:p>
        </w:tc>
        <w:tc>
          <w:p>
            <w:pPr>
              <w:pStyle w:val="Compact"/>
              <w:jc w:val="right"/>
            </w:pPr>
            <w:r>
              <w:t xml:space="preserve">0.06</w:t>
            </w:r>
          </w:p>
        </w:tc>
        <w:tc>
          <w:p>
            <w:pPr>
              <w:pStyle w:val="Compact"/>
              <w:jc w:val="right"/>
            </w:pPr>
            <w:r>
              <w:t xml:space="preserve">0.89</w:t>
            </w:r>
          </w:p>
        </w:tc>
        <w:tc>
          <w:p>
            <w:pPr>
              <w:pStyle w:val="Compact"/>
              <w:jc w:val="right"/>
            </w:pPr>
            <w:r>
              <w:t xml:space="preserve">0.93</w:t>
            </w:r>
          </w:p>
        </w:tc>
        <w:tc>
          <w:p>
            <w:pPr>
              <w:pStyle w:val="Compact"/>
              <w:jc w:val="right"/>
            </w:pPr>
            <w:r>
              <w:t xml:space="preserve">1.03</w:t>
            </w:r>
          </w:p>
        </w:tc>
        <w:tc>
          <w:p>
            <w:pPr>
              <w:pStyle w:val="Compact"/>
              <w:jc w:val="right"/>
            </w:pPr>
            <w:r>
              <w:t xml:space="preserve">1.16</w:t>
            </w:r>
          </w:p>
        </w:tc>
        <w:tc>
          <w:p>
            <w:pPr>
              <w:pStyle w:val="Compact"/>
              <w:jc w:val="right"/>
            </w:pPr>
            <w:r>
              <w:t xml:space="preserve">1.25</w:t>
            </w:r>
          </w:p>
        </w:tc>
        <w:tc>
          <w:p>
            <w:pPr>
              <w:pStyle w:val="Compact"/>
              <w:jc w:val="right"/>
            </w:pPr>
            <w:r>
              <w:t xml:space="preserve">0.00</w:t>
            </w:r>
          </w:p>
        </w:tc>
      </w:tr>
      <w:tr>
        <w:tc>
          <w:p>
            <w:pPr>
              <w:pStyle w:val="Compact"/>
              <w:jc w:val="left"/>
            </w:pPr>
            <w:r>
              <w:t xml:space="preserve">SI=~ESI_1</w:t>
            </w:r>
          </w:p>
        </w:tc>
        <w:tc>
          <w:p>
            <w:pPr>
              <w:pStyle w:val="Compact"/>
              <w:jc w:val="right"/>
            </w:pPr>
            <w:r>
              <w:t xml:space="preserve">2.17</w:t>
            </w:r>
          </w:p>
        </w:tc>
        <w:tc>
          <w:p>
            <w:pPr>
              <w:pStyle w:val="Compact"/>
              <w:jc w:val="right"/>
            </w:pPr>
            <w:r>
              <w:t xml:space="preserve">0.37</w:t>
            </w:r>
          </w:p>
        </w:tc>
        <w:tc>
          <w:p>
            <w:pPr>
              <w:pStyle w:val="Compact"/>
              <w:jc w:val="right"/>
            </w:pPr>
            <w:r>
              <w:t xml:space="preserve">1.43</w:t>
            </w:r>
          </w:p>
        </w:tc>
        <w:tc>
          <w:p>
            <w:pPr>
              <w:pStyle w:val="Compact"/>
              <w:jc w:val="right"/>
            </w:pPr>
            <w:r>
              <w:t xml:space="preserve">1.63</w:t>
            </w:r>
          </w:p>
        </w:tc>
        <w:tc>
          <w:p>
            <w:pPr>
              <w:pStyle w:val="Compact"/>
              <w:jc w:val="right"/>
            </w:pPr>
            <w:r>
              <w:t xml:space="preserve">2.12</w:t>
            </w:r>
          </w:p>
        </w:tc>
        <w:tc>
          <w:p>
            <w:pPr>
              <w:pStyle w:val="Compact"/>
              <w:jc w:val="right"/>
            </w:pPr>
            <w:r>
              <w:t xml:space="preserve">3.04</w:t>
            </w:r>
          </w:p>
        </w:tc>
        <w:tc>
          <w:p>
            <w:pPr>
              <w:pStyle w:val="Compact"/>
              <w:jc w:val="right"/>
            </w:pPr>
            <w:r>
              <w:t xml:space="preserve">5.11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0.37</w:t>
            </w:r>
          </w:p>
        </w:tc>
        <w:tc>
          <w:p>
            <w:pPr>
              <w:pStyle w:val="Compact"/>
              <w:jc w:val="right"/>
            </w:pPr>
            <w:r>
              <w:t xml:space="preserve">1.42</w:t>
            </w:r>
          </w:p>
        </w:tc>
        <w:tc>
          <w:p>
            <w:pPr>
              <w:pStyle w:val="Compact"/>
              <w:jc w:val="right"/>
            </w:pPr>
            <w:r>
              <w:t xml:space="preserve">1.63</w:t>
            </w:r>
          </w:p>
        </w:tc>
        <w:tc>
          <w:p>
            <w:pPr>
              <w:pStyle w:val="Compact"/>
              <w:jc w:val="right"/>
            </w:pPr>
            <w:r>
              <w:t xml:space="preserve">2.12</w:t>
            </w:r>
          </w:p>
        </w:tc>
        <w:tc>
          <w:p>
            <w:pPr>
              <w:pStyle w:val="Compact"/>
              <w:jc w:val="right"/>
            </w:pPr>
            <w:r>
              <w:t xml:space="preserve">3.00</w:t>
            </w:r>
          </w:p>
        </w:tc>
        <w:tc>
          <w:p>
            <w:pPr>
              <w:pStyle w:val="Compact"/>
              <w:jc w:val="right"/>
            </w:pPr>
            <w:r>
              <w:t xml:space="preserve">5.04</w:t>
            </w:r>
          </w:p>
        </w:tc>
        <w:tc>
          <w:p>
            <w:pPr>
              <w:pStyle w:val="Compact"/>
              <w:jc w:val="right"/>
            </w:pPr>
            <w:r>
              <w:t xml:space="preserve">0.00</w:t>
            </w:r>
          </w:p>
        </w:tc>
      </w:tr>
    </w:tbl>
    <w:p>
      <w:pPr>
        <w:pStyle w:val="Ttulo2"/>
      </w:pPr>
      <w:bookmarkStart w:id="63" w:name="ajuste"/>
      <w:r>
        <w:t xml:space="preserve">Ajuste</w:t>
      </w:r>
      <w:bookmarkEnd w:id="63"/>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4.3052</w:t>
            </w:r>
          </w:p>
        </w:tc>
      </w:tr>
      <w:tr>
        <w:tc>
          <w:p>
            <w:pPr>
              <w:pStyle w:val="Compact"/>
              <w:jc w:val="left"/>
            </w:pPr>
            <w:r>
              <w:t xml:space="preserve">chisq</w:t>
            </w:r>
          </w:p>
        </w:tc>
        <w:tc>
          <w:p>
            <w:pPr>
              <w:pStyle w:val="Compact"/>
              <w:jc w:val="right"/>
            </w:pPr>
            <w:r>
              <w:t xml:space="preserve">1033.2595</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0.7760</w:t>
            </w:r>
          </w:p>
        </w:tc>
      </w:tr>
      <w:tr>
        <w:tc>
          <w:p>
            <w:pPr>
              <w:pStyle w:val="Compact"/>
              <w:jc w:val="left"/>
            </w:pPr>
            <w:r>
              <w:t xml:space="preserve">tli</w:t>
            </w:r>
          </w:p>
        </w:tc>
        <w:tc>
          <w:p>
            <w:pPr>
              <w:pStyle w:val="Compact"/>
              <w:jc w:val="right"/>
            </w:pPr>
            <w:r>
              <w:t xml:space="preserve">0.7443</w:t>
            </w:r>
          </w:p>
        </w:tc>
      </w:tr>
      <w:tr>
        <w:tc>
          <w:p>
            <w:pPr>
              <w:pStyle w:val="Compact"/>
              <w:jc w:val="left"/>
            </w:pPr>
            <w:r>
              <w:t xml:space="preserve">nnfi</w:t>
            </w:r>
          </w:p>
        </w:tc>
        <w:tc>
          <w:p>
            <w:pPr>
              <w:pStyle w:val="Compact"/>
              <w:jc w:val="right"/>
            </w:pPr>
            <w:r>
              <w:t xml:space="preserve">0.7443</w:t>
            </w:r>
          </w:p>
        </w:tc>
      </w:tr>
      <w:tr>
        <w:tc>
          <w:p>
            <w:pPr>
              <w:pStyle w:val="Compact"/>
              <w:jc w:val="left"/>
            </w:pPr>
            <w:r>
              <w:t xml:space="preserve">rfi</w:t>
            </w:r>
          </w:p>
        </w:tc>
        <w:tc>
          <w:p>
            <w:pPr>
              <w:pStyle w:val="Compact"/>
              <w:jc w:val="right"/>
            </w:pPr>
            <w:r>
              <w:t xml:space="preserve">0.7053</w:t>
            </w:r>
          </w:p>
        </w:tc>
      </w:tr>
      <w:tr>
        <w:tc>
          <w:p>
            <w:pPr>
              <w:pStyle w:val="Compact"/>
              <w:jc w:val="left"/>
            </w:pPr>
            <w:r>
              <w:t xml:space="preserve">nfi</w:t>
            </w:r>
          </w:p>
        </w:tc>
        <w:tc>
          <w:p>
            <w:pPr>
              <w:pStyle w:val="Compact"/>
              <w:jc w:val="right"/>
            </w:pPr>
            <w:r>
              <w:t xml:space="preserve">0.7418</w:t>
            </w:r>
          </w:p>
        </w:tc>
      </w:tr>
      <w:tr>
        <w:tc>
          <w:p>
            <w:pPr>
              <w:pStyle w:val="Compact"/>
              <w:jc w:val="left"/>
            </w:pPr>
            <w:r>
              <w:t xml:space="preserve">pnfi</w:t>
            </w:r>
          </w:p>
        </w:tc>
        <w:tc>
          <w:p>
            <w:pPr>
              <w:pStyle w:val="Compact"/>
              <w:jc w:val="right"/>
            </w:pPr>
            <w:r>
              <w:t xml:space="preserve">0.6499</w:t>
            </w:r>
          </w:p>
        </w:tc>
      </w:tr>
      <w:tr>
        <w:tc>
          <w:p>
            <w:pPr>
              <w:pStyle w:val="Compact"/>
              <w:jc w:val="left"/>
            </w:pPr>
            <w:r>
              <w:t xml:space="preserve">ifi</w:t>
            </w:r>
          </w:p>
        </w:tc>
        <w:tc>
          <w:p>
            <w:pPr>
              <w:pStyle w:val="Compact"/>
              <w:jc w:val="right"/>
            </w:pPr>
            <w:r>
              <w:t xml:space="preserve">0.7775</w:t>
            </w:r>
          </w:p>
        </w:tc>
      </w:tr>
      <w:tr>
        <w:tc>
          <w:p>
            <w:pPr>
              <w:pStyle w:val="Compact"/>
              <w:jc w:val="left"/>
            </w:pPr>
            <w:r>
              <w:t xml:space="preserve">rni</w:t>
            </w:r>
          </w:p>
        </w:tc>
        <w:tc>
          <w:p>
            <w:pPr>
              <w:pStyle w:val="Compact"/>
              <w:jc w:val="right"/>
            </w:pPr>
            <w:r>
              <w:t xml:space="preserve">0.7760</w:t>
            </w:r>
          </w:p>
        </w:tc>
      </w:tr>
      <w:tr>
        <w:tc>
          <w:p>
            <w:pPr>
              <w:pStyle w:val="Compact"/>
              <w:jc w:val="left"/>
            </w:pPr>
            <w:r>
              <w:t xml:space="preserve">logl</w:t>
            </w:r>
          </w:p>
        </w:tc>
        <w:tc>
          <w:p>
            <w:pPr>
              <w:pStyle w:val="Compact"/>
              <w:jc w:val="right"/>
            </w:pPr>
            <w:r>
              <w:t xml:space="preserve">-1955.9852</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4005.9704</w:t>
            </w:r>
          </w:p>
        </w:tc>
      </w:tr>
      <w:tr>
        <w:tc>
          <w:p>
            <w:pPr>
              <w:pStyle w:val="Compact"/>
              <w:jc w:val="left"/>
            </w:pPr>
            <w:r>
              <w:t xml:space="preserve">bic</w:t>
            </w:r>
          </w:p>
        </w:tc>
        <w:tc>
          <w:p>
            <w:pPr>
              <w:pStyle w:val="Compact"/>
              <w:jc w:val="right"/>
            </w:pPr>
            <w:r>
              <w:t xml:space="preserve">4136.9825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3988.3908</w:t>
            </w:r>
          </w:p>
        </w:tc>
      </w:tr>
      <w:tr>
        <w:tc>
          <w:p>
            <w:pPr>
              <w:pStyle w:val="Compact"/>
              <w:jc w:val="left"/>
            </w:pPr>
            <w:r>
              <w:t xml:space="preserve">rmsea</w:t>
            </w:r>
          </w:p>
        </w:tc>
        <w:tc>
          <w:p>
            <w:pPr>
              <w:pStyle w:val="Compact"/>
              <w:jc w:val="right"/>
            </w:pPr>
            <w:r>
              <w:t xml:space="preserve">0.1961</w:t>
            </w:r>
          </w:p>
        </w:tc>
      </w:tr>
      <w:tr>
        <w:tc>
          <w:p>
            <w:pPr>
              <w:pStyle w:val="Compact"/>
              <w:jc w:val="left"/>
            </w:pPr>
            <w:r>
              <w:t xml:space="preserve">rmsea.ci.lower</w:t>
            </w:r>
          </w:p>
        </w:tc>
        <w:tc>
          <w:p>
            <w:pPr>
              <w:pStyle w:val="Compact"/>
              <w:jc w:val="right"/>
            </w:pPr>
            <w:r>
              <w:t xml:space="preserve">0.1846</w:t>
            </w:r>
          </w:p>
        </w:tc>
      </w:tr>
      <w:tr>
        <w:tc>
          <w:p>
            <w:pPr>
              <w:pStyle w:val="Compact"/>
              <w:jc w:val="left"/>
            </w:pPr>
            <w:r>
              <w:t xml:space="preserve">rmsea.ci.upper</w:t>
            </w:r>
          </w:p>
        </w:tc>
        <w:tc>
          <w:p>
            <w:pPr>
              <w:pStyle w:val="Compact"/>
              <w:jc w:val="right"/>
            </w:pPr>
            <w:r>
              <w:t xml:space="preserve">0.2079</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0.1209</w:t>
            </w:r>
          </w:p>
        </w:tc>
      </w:tr>
      <w:tr>
        <w:tc>
          <w:p>
            <w:pPr>
              <w:pStyle w:val="Compact"/>
              <w:jc w:val="left"/>
            </w:pPr>
            <w:r>
              <w:t xml:space="preserve">rmr_nomean</w:t>
            </w:r>
          </w:p>
        </w:tc>
        <w:tc>
          <w:p>
            <w:pPr>
              <w:pStyle w:val="Compact"/>
              <w:jc w:val="right"/>
            </w:pPr>
            <w:r>
              <w:t xml:space="preserve">0.1209</w:t>
            </w:r>
          </w:p>
        </w:tc>
      </w:tr>
      <w:tr>
        <w:tc>
          <w:p>
            <w:pPr>
              <w:pStyle w:val="Compact"/>
              <w:jc w:val="left"/>
            </w:pPr>
            <w:r>
              <w:t xml:space="preserve">srmr</w:t>
            </w:r>
          </w:p>
        </w:tc>
        <w:tc>
          <w:p>
            <w:pPr>
              <w:pStyle w:val="Compact"/>
              <w:jc w:val="right"/>
            </w:pPr>
            <w:r>
              <w:t xml:space="preserve">0.1366</w:t>
            </w:r>
          </w:p>
        </w:tc>
      </w:tr>
      <w:tr>
        <w:tc>
          <w:p>
            <w:pPr>
              <w:pStyle w:val="Compact"/>
              <w:jc w:val="left"/>
            </w:pPr>
            <w:r>
              <w:t xml:space="preserve">srmr_bentler</w:t>
            </w:r>
          </w:p>
        </w:tc>
        <w:tc>
          <w:p>
            <w:pPr>
              <w:pStyle w:val="Compact"/>
              <w:jc w:val="right"/>
            </w:pPr>
            <w:r>
              <w:t xml:space="preserve">0.1366</w:t>
            </w:r>
          </w:p>
        </w:tc>
      </w:tr>
      <w:tr>
        <w:tc>
          <w:p>
            <w:pPr>
              <w:pStyle w:val="Compact"/>
              <w:jc w:val="left"/>
            </w:pPr>
            <w:r>
              <w:t xml:space="preserve">srmr_bentler_nomean</w:t>
            </w:r>
          </w:p>
        </w:tc>
        <w:tc>
          <w:p>
            <w:pPr>
              <w:pStyle w:val="Compact"/>
              <w:jc w:val="right"/>
            </w:pPr>
            <w:r>
              <w:t xml:space="preserve">0.1366</w:t>
            </w:r>
          </w:p>
        </w:tc>
      </w:tr>
      <w:tr>
        <w:tc>
          <w:p>
            <w:pPr>
              <w:pStyle w:val="Compact"/>
              <w:jc w:val="left"/>
            </w:pPr>
            <w:r>
              <w:t xml:space="preserve">crmr</w:t>
            </w:r>
          </w:p>
        </w:tc>
        <w:tc>
          <w:p>
            <w:pPr>
              <w:pStyle w:val="Compact"/>
              <w:jc w:val="right"/>
            </w:pPr>
            <w:r>
              <w:t xml:space="preserve">0.1433</w:t>
            </w:r>
          </w:p>
        </w:tc>
      </w:tr>
      <w:tr>
        <w:tc>
          <w:p>
            <w:pPr>
              <w:pStyle w:val="Compact"/>
              <w:jc w:val="left"/>
            </w:pPr>
            <w:r>
              <w:t xml:space="preserve">crmr_nomean</w:t>
            </w:r>
          </w:p>
        </w:tc>
        <w:tc>
          <w:p>
            <w:pPr>
              <w:pStyle w:val="Compact"/>
              <w:jc w:val="right"/>
            </w:pPr>
            <w:r>
              <w:t xml:space="preserve">0.1433</w:t>
            </w:r>
          </w:p>
        </w:tc>
      </w:tr>
      <w:tr>
        <w:tc>
          <w:p>
            <w:pPr>
              <w:pStyle w:val="Compact"/>
              <w:jc w:val="left"/>
            </w:pPr>
            <w:r>
              <w:t xml:space="preserve">srmr_mplus</w:t>
            </w:r>
          </w:p>
        </w:tc>
        <w:tc>
          <w:p>
            <w:pPr>
              <w:pStyle w:val="Compact"/>
              <w:jc w:val="right"/>
            </w:pPr>
            <w:r>
              <w:t xml:space="preserve">0.1366</w:t>
            </w:r>
          </w:p>
        </w:tc>
      </w:tr>
      <w:tr>
        <w:tc>
          <w:p>
            <w:pPr>
              <w:pStyle w:val="Compact"/>
              <w:jc w:val="left"/>
            </w:pPr>
            <w:r>
              <w:t xml:space="preserve">srmr_mplus_nomean</w:t>
            </w:r>
          </w:p>
        </w:tc>
        <w:tc>
          <w:p>
            <w:pPr>
              <w:pStyle w:val="Compact"/>
              <w:jc w:val="right"/>
            </w:pPr>
            <w:r>
              <w:t xml:space="preserve">0.1366</w:t>
            </w:r>
          </w:p>
        </w:tc>
      </w:tr>
      <w:tr>
        <w:tc>
          <w:p>
            <w:pPr>
              <w:pStyle w:val="Compact"/>
              <w:jc w:val="left"/>
            </w:pPr>
            <w:r>
              <w:t xml:space="preserve">cn_05</w:t>
            </w:r>
          </w:p>
        </w:tc>
        <w:tc>
          <w:p>
            <w:pPr>
              <w:pStyle w:val="Compact"/>
              <w:jc w:val="right"/>
            </w:pPr>
            <w:r>
              <w:t xml:space="preserve">26.1611</w:t>
            </w:r>
          </w:p>
        </w:tc>
      </w:tr>
      <w:tr>
        <w:tc>
          <w:p>
            <w:pPr>
              <w:pStyle w:val="Compact"/>
              <w:jc w:val="left"/>
            </w:pPr>
            <w:r>
              <w:t xml:space="preserve">cn_01</w:t>
            </w:r>
          </w:p>
        </w:tc>
        <w:tc>
          <w:p>
            <w:pPr>
              <w:pStyle w:val="Compact"/>
              <w:jc w:val="right"/>
            </w:pPr>
            <w:r>
              <w:t xml:space="preserve">27.8909</w:t>
            </w:r>
          </w:p>
        </w:tc>
      </w:tr>
      <w:tr>
        <w:tc>
          <w:p>
            <w:pPr>
              <w:pStyle w:val="Compact"/>
              <w:jc w:val="left"/>
            </w:pPr>
            <w:r>
              <w:t xml:space="preserve">gfi</w:t>
            </w:r>
          </w:p>
        </w:tc>
        <w:tc>
          <w:p>
            <w:pPr>
              <w:pStyle w:val="Compact"/>
              <w:jc w:val="right"/>
            </w:pPr>
            <w:r>
              <w:t xml:space="preserve">0.6404</w:t>
            </w:r>
          </w:p>
        </w:tc>
      </w:tr>
      <w:tr>
        <w:tc>
          <w:p>
            <w:pPr>
              <w:pStyle w:val="Compact"/>
              <w:jc w:val="left"/>
            </w:pPr>
            <w:r>
              <w:t xml:space="preserve">agfi</w:t>
            </w:r>
          </w:p>
        </w:tc>
        <w:tc>
          <w:p>
            <w:pPr>
              <w:pStyle w:val="Compact"/>
              <w:jc w:val="right"/>
            </w:pPr>
            <w:r>
              <w:t xml:space="preserve">0.5485</w:t>
            </w:r>
          </w:p>
        </w:tc>
      </w:tr>
      <w:tr>
        <w:tc>
          <w:p>
            <w:pPr>
              <w:pStyle w:val="Compact"/>
              <w:jc w:val="left"/>
            </w:pPr>
            <w:r>
              <w:t xml:space="preserve">pgfi</w:t>
            </w:r>
          </w:p>
        </w:tc>
        <w:tc>
          <w:p>
            <w:pPr>
              <w:pStyle w:val="Compact"/>
              <w:jc w:val="right"/>
            </w:pPr>
            <w:r>
              <w:t xml:space="preserve">0.5101</w:t>
            </w:r>
          </w:p>
        </w:tc>
      </w:tr>
      <w:tr>
        <w:tc>
          <w:p>
            <w:pPr>
              <w:pStyle w:val="Compact"/>
              <w:jc w:val="left"/>
            </w:pPr>
            <w:r>
              <w:t xml:space="preserve">mfi</w:t>
            </w:r>
          </w:p>
        </w:tc>
        <w:tc>
          <w:p>
            <w:pPr>
              <w:pStyle w:val="Compact"/>
              <w:jc w:val="right"/>
            </w:pPr>
            <w:r>
              <w:t xml:space="preserve">0.0291</w:t>
            </w:r>
          </w:p>
        </w:tc>
      </w:tr>
      <w:tr>
        <w:tc>
          <w:p>
            <w:pPr>
              <w:pStyle w:val="Compact"/>
              <w:jc w:val="left"/>
            </w:pPr>
            <w:r>
              <w:t xml:space="preserve">ecvi</w:t>
            </w:r>
          </w:p>
        </w:tc>
        <w:tc>
          <w:p>
            <w:pPr>
              <w:pStyle w:val="Compact"/>
              <w:jc w:val="right"/>
            </w:pPr>
            <w:r>
              <w:t xml:space="preserve">9.3938</w:t>
            </w:r>
          </w:p>
        </w:tc>
      </w:tr>
    </w:tbl>
    <w:p>
      <w:pPr>
        <w:pStyle w:val="Ttulo2"/>
      </w:pPr>
      <w:bookmarkStart w:id="64" w:name="hipótesis"/>
      <w:r>
        <w:t xml:space="preserve">Hipótesis</w:t>
      </w:r>
      <w:bookmarkEnd w:id="64"/>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-12.32</w:t>
            </w:r>
          </w:p>
        </w:tc>
        <w:tc>
          <w:p>
            <w:pPr>
              <w:pStyle w:val="Compact"/>
              <w:jc w:val="right"/>
            </w:pPr>
            <w:r>
              <w:t xml:space="preserve">0.0950</w:t>
            </w:r>
          </w:p>
        </w:tc>
      </w:tr>
      <w:tr>
        <w:tc>
          <w:p>
            <w:pPr>
              <w:pStyle w:val="Compact"/>
              <w:jc w:val="left"/>
            </w:pPr>
            <w:r>
              <w:t xml:space="preserve">H2</w:t>
            </w:r>
          </w:p>
        </w:tc>
        <w:tc>
          <w:p>
            <w:pPr>
              <w:pStyle w:val="Compact"/>
              <w:jc w:val="left"/>
            </w:pPr>
            <w:r>
              <w:t xml:space="preserve">BI=~BCI</w:t>
            </w:r>
          </w:p>
        </w:tc>
        <w:tc>
          <w:p>
            <w:pPr>
              <w:pStyle w:val="Compact"/>
              <w:jc w:val="right"/>
            </w:pPr>
            <w:r>
              <w:t xml:space="preserve">0.95</w:t>
            </w:r>
          </w:p>
        </w:tc>
        <w:tc>
          <w:p>
            <w:pPr>
              <w:pStyle w:val="Compact"/>
              <w:jc w:val="right"/>
            </w:pPr>
            <w:r>
              <w:t xml:space="preserve">0.0000</w:t>
            </w:r>
          </w:p>
        </w:tc>
      </w:tr>
      <w:tr>
        <w:tc>
          <w:p>
            <w:pPr>
              <w:pStyle w:val="Compact"/>
              <w:jc w:val="left"/>
            </w:pPr>
            <w:r>
              <w:t xml:space="preserve">H4</w:t>
            </w:r>
          </w:p>
        </w:tc>
        <w:tc>
          <w:p>
            <w:pPr>
              <w:pStyle w:val="Compact"/>
              <w:jc w:val="left"/>
            </w:pPr>
            <w:r>
              <w:t xml:space="preserve">BI=~e_WOM</w:t>
            </w:r>
          </w:p>
        </w:tc>
        <w:tc>
          <w:p>
            <w:pPr>
              <w:pStyle w:val="Compact"/>
              <w:jc w:val="right"/>
            </w:pPr>
            <w:r>
              <w:t xml:space="preserve">12.12</w:t>
            </w:r>
          </w:p>
        </w:tc>
        <w:tc>
          <w:p>
            <w:pPr>
              <w:pStyle w:val="Compact"/>
              <w:jc w:val="right"/>
            </w:pPr>
            <w:r>
              <w:t xml:space="preserve">0.0673</w:t>
            </w:r>
          </w:p>
        </w:tc>
      </w:tr>
      <w:tr>
        <w:tc>
          <w:p>
            <w:pPr>
              <w:pStyle w:val="Compact"/>
              <w:jc w:val="left"/>
            </w:pPr>
            <w:r>
              <w:t xml:space="preserve">H1</w:t>
            </w:r>
          </w:p>
        </w:tc>
        <w:tc>
          <w:p>
            <w:pPr>
              <w:pStyle w:val="Compact"/>
              <w:jc w:val="left"/>
            </w:pPr>
            <w:r>
              <w:t xml:space="preserve">SI=~BCI</w:t>
            </w:r>
          </w:p>
        </w:tc>
        <w:tc>
          <w:p>
            <w:pPr>
              <w:pStyle w:val="Compact"/>
              <w:jc w:val="right"/>
            </w:pPr>
            <w:r>
              <w:t xml:space="preserve">-0.03</w:t>
            </w:r>
          </w:p>
        </w:tc>
        <w:tc>
          <w:p>
            <w:pPr>
              <w:pStyle w:val="Compact"/>
              <w:jc w:val="right"/>
            </w:pPr>
            <w:r>
              <w:t xml:space="preserve">0.0238</w:t>
            </w:r>
          </w:p>
        </w:tc>
      </w:tr>
    </w:tbl>
    <w:p>
      <w:pPr>
        <w:pStyle w:val="Ttulo2"/>
      </w:pPr>
      <w:bookmarkStart w:id="65" w:name="visualización"/>
      <w:r>
        <w:t xml:space="preserve">Visualización</w:t>
      </w:r>
      <w:bookmarkEnd w:id="65"/>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4620126" cy="3696101"/>
            <wp:effectExtent b="0" l="0" r="0" t="0"/>
            <wp:docPr descr="Figura: Diagrama del modelo. En verde las relaciones positivas y en rojo las negativas.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Diagrama del modelo. En verde las relaciones positivas y en rojo las negativas. El ancho de las líneas indica la fuerza de las relaciones.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en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6-1.png" id="0" name="Picture"/>
                    <pic:cNvPicPr>
                      <a:picLocks noChangeArrowheads="1" noChangeAspect="1"/>
                    </pic:cNvPicPr>
                  </pic:nvPicPr>
                  <pic:blipFill>
                    <a:blip r:embed="rId67"/>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menores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68" w:name="interpretación-y-análisis"/>
      <w:r>
        <w:t xml:space="preserve">Interpretación y análisis</w:t>
      </w:r>
      <w:bookmarkEnd w:id="68"/>
    </w:p>
    <w:p>
      <w:pPr>
        <w:pStyle w:val="FirstParagraph"/>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En torno a la construcción de las variables latentes se observan altos niveles de consistencia interna en todas. Los ítems son adecuados para la medición de los constructos y en cada caso, después de el análisis pertinente, se concluye que no es necesario retirar ítems ni modificar la estructura propuesta.</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Respecto a las hipótesis planteadas los resultados indican que las hipótesis H2, H1 tuvieron resultados estadísticamente significativos a su favor; mientras, las hipótesis H3, H4 no presentaron resultados estadísticamente significativos.</w:t>
      </w:r>
    </w:p>
    <w:p>
      <w:pPr>
        <w:pStyle w:val="Ttulo1"/>
      </w:pPr>
      <w:bookmarkStart w:id="69" w:name="referencias"/>
      <w:r>
        <w:t xml:space="preserve">Referencias</w:t>
      </w:r>
      <w:bookmarkEnd w:id="69"/>
    </w:p>
    <w:bookmarkStart w:id="80" w:name="refs"/>
    <w:bookmarkStart w:id="71"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70">
        <w:r>
          <w:rPr>
            <w:rStyle w:val="Hipervnculo"/>
          </w:rPr>
          <w:t xml:space="preserve">http://doi.org/10.1007/s11747-011-0278-x</w:t>
        </w:r>
      </w:hyperlink>
    </w:p>
    <w:bookmarkEnd w:id="71"/>
    <w:bookmarkStart w:id="73"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2">
        <w:r>
          <w:rPr>
            <w:rStyle w:val="Hipervnculo"/>
          </w:rPr>
          <w:t xml:space="preserve">http://doi.org/10.1007/BF02310555</w:t>
        </w:r>
      </w:hyperlink>
    </w:p>
    <w:bookmarkEnd w:id="73"/>
    <w:bookmarkStart w:id="74"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4"/>
    <w:bookmarkStart w:id="76"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5">
        <w:r>
          <w:rPr>
            <w:rStyle w:val="Hipervnculo"/>
          </w:rPr>
          <w:t xml:space="preserve">http://doi.org/10.2307/1270093</w:t>
        </w:r>
      </w:hyperlink>
    </w:p>
    <w:bookmarkEnd w:id="76"/>
    <w:bookmarkStart w:id="78"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7">
        <w:r>
          <w:rPr>
            <w:rStyle w:val="Hipervnculo"/>
          </w:rPr>
          <w:t xml:space="preserve">https://www.R-project.org/</w:t>
        </w:r>
      </w:hyperlink>
    </w:p>
    <w:bookmarkEnd w:id="78"/>
    <w:bookmarkStart w:id="79"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79"/>
    <w:bookmarkEnd w:id="80"/>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2" Target="http://doi.org/10.1007/BF02310555" TargetMode="External" /><Relationship Type="http://schemas.openxmlformats.org/officeDocument/2006/relationships/hyperlink" Id="rId70" Target="http://doi.org/10.1007/s11747-011-0278-x" TargetMode="External" /><Relationship Type="http://schemas.openxmlformats.org/officeDocument/2006/relationships/hyperlink" Id="rId75"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2" Target="http://doi.org/10.1007/BF02310555" TargetMode="External" /><Relationship Type="http://schemas.openxmlformats.org/officeDocument/2006/relationships/hyperlink" Id="rId70" Target="http://doi.org/10.1007/s11747-011-0278-x" TargetMode="External" /><Relationship Type="http://schemas.openxmlformats.org/officeDocument/2006/relationships/hyperlink" Id="rId75"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2020-01-03T04:57:02Z</dcterms:created>
  <dcterms:modified xsi:type="dcterms:W3CDTF">2020-01-03T04:57:02Z</dcterms:modified>
</cp:coreProperties>
</file>