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</w:p>
    <w:p>
      <w:pPr>
        <w:pStyle w:val="Date"/>
      </w:pPr>
      <w:r>
        <w:t xml:space="preserve">2022-05-18</w:t>
      </w:r>
    </w:p>
    <w:p>
      <w:pPr>
        <w:pStyle w:val="FirstParagraph"/>
      </w:pPr>
      <w:r>
        <w:t xml:space="preserve">Vamos a analizar un conjunto de datos. Primero todo y luego por partes.</w:t>
      </w:r>
    </w:p>
    <w:p>
      <w:pPr>
        <w:pStyle w:val="BodyText"/>
      </w:pPr>
      <w:r>
        <w:t xml:space="preserve">El análisis consiste en obtener una tabla descriptiva y un gráfico ggplot.</w:t>
      </w:r>
    </w:p>
    <w:p>
      <w:pPr>
        <w:pStyle w:val="BodyText"/>
      </w:pPr>
      <w:r>
        <w:t xml:space="preserve">Lo haremos con las funciones más simples para entender mejor las cosas.</w:t>
      </w:r>
    </w:p>
    <w:bookmarkStart w:id="25" w:name="análisis-la-categoría-ideal"/>
    <w:p>
      <w:pPr>
        <w:pStyle w:val="Heading1"/>
      </w:pPr>
      <w:r>
        <w:t xml:space="preserve">Análisis la categoría Ideal</w:t>
      </w:r>
    </w:p>
    <w:p>
      <w:pPr>
        <w:pStyle w:val="FirstParagraph"/>
      </w:pPr>
      <w:r>
        <w:t xml:space="preserve">A continuación se muestra el análisis de la categoría Ideal de la variable</w:t>
      </w:r>
      <w:r>
        <w:t xml:space="preserve"> </w:t>
      </w:r>
      <w:r>
        <w:rPr>
          <w:iCs/>
          <w:i/>
        </w:rPr>
        <w:t xml:space="preserve">corte</w:t>
      </w:r>
      <w:r>
        <w:t xml:space="preserve"> </w:t>
      </w:r>
      <w:r>
        <w:t xml:space="preserve">de los diamantes.</w:t>
      </w:r>
    </w:p>
    <w:bookmarkStart w:id="20" w:name="tabla-de-medias"/>
    <w:p>
      <w:pPr>
        <w:pStyle w:val="Heading2"/>
      </w:pPr>
      <w:r>
        <w:t xml:space="preserve">Tabla de medias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61.709401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55.951668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3457.541970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5.507451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5.520080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3.401448</w:t>
            </w:r>
          </w:p>
        </w:tc>
      </w:tr>
    </w:tbl>
    <w:bookmarkEnd w:id="20"/>
    <w:bookmarkStart w:id="24" w:name="boxplot-de-interés"/>
    <w:p>
      <w:pPr>
        <w:pStyle w:val="Heading2"/>
      </w:pPr>
      <w:r>
        <w:t xml:space="preserve">Boxplot de interés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1" w:name="análisis-la-categoría-premium"/>
    <w:p>
      <w:pPr>
        <w:pStyle w:val="Heading1"/>
      </w:pPr>
      <w:r>
        <w:t xml:space="preserve">Análisis la categoría Premium</w:t>
      </w:r>
    </w:p>
    <w:p>
      <w:pPr>
        <w:pStyle w:val="FirstParagraph"/>
      </w:pPr>
      <w:r>
        <w:t xml:space="preserve">A continuación se muestra el análisis de la categoría Premium de la variable</w:t>
      </w:r>
      <w:r>
        <w:t xml:space="preserve"> </w:t>
      </w:r>
      <w:r>
        <w:rPr>
          <w:iCs/>
          <w:i/>
        </w:rPr>
        <w:t xml:space="preserve">corte</w:t>
      </w:r>
      <w:r>
        <w:t xml:space="preserve"> </w:t>
      </w:r>
      <w:r>
        <w:t xml:space="preserve">de los diamantes.</w:t>
      </w:r>
    </w:p>
    <w:bookmarkStart w:id="26" w:name="tabla-de-medias-1"/>
    <w:p>
      <w:pPr>
        <w:pStyle w:val="Heading2"/>
      </w:pPr>
      <w:r>
        <w:t xml:space="preserve">Tabla de medias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0.8919549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61.2646726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58.7460953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4584.2577043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5.9738873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5.9448785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3.6471242</w:t>
            </w:r>
          </w:p>
        </w:tc>
      </w:tr>
    </w:tbl>
    <w:bookmarkEnd w:id="26"/>
    <w:bookmarkStart w:id="30" w:name="boxplot-de-interés-1"/>
    <w:p>
      <w:pPr>
        <w:pStyle w:val="Heading2"/>
      </w:pPr>
      <w:r>
        <w:t xml:space="preserve">Boxplot de interés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7" w:name="análisis-la-categoría-good"/>
    <w:p>
      <w:pPr>
        <w:pStyle w:val="Heading1"/>
      </w:pPr>
      <w:r>
        <w:t xml:space="preserve">Análisis la categoría Good</w:t>
      </w:r>
    </w:p>
    <w:p>
      <w:pPr>
        <w:pStyle w:val="FirstParagraph"/>
      </w:pPr>
      <w:r>
        <w:t xml:space="preserve">A continuación se muestra el análisis de la categoría Good de la variable</w:t>
      </w:r>
      <w:r>
        <w:t xml:space="preserve"> </w:t>
      </w:r>
      <w:r>
        <w:rPr>
          <w:iCs/>
          <w:i/>
        </w:rPr>
        <w:t xml:space="preserve">corte</w:t>
      </w:r>
      <w:r>
        <w:t xml:space="preserve"> </w:t>
      </w:r>
      <w:r>
        <w:t xml:space="preserve">de los diamantes.</w:t>
      </w:r>
    </w:p>
    <w:bookmarkStart w:id="32" w:name="tabla-de-medias-2"/>
    <w:p>
      <w:pPr>
        <w:pStyle w:val="Heading2"/>
      </w:pPr>
      <w:r>
        <w:t xml:space="preserve">Tabla de medias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0.8491847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62.3658785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58.6946392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3928.8644517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5.8387852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5.8507440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3.6395067</w:t>
            </w:r>
          </w:p>
        </w:tc>
      </w:tr>
    </w:tbl>
    <w:bookmarkEnd w:id="32"/>
    <w:bookmarkStart w:id="36" w:name="boxplot-de-interés-2"/>
    <w:p>
      <w:pPr>
        <w:pStyle w:val="Heading2"/>
      </w:pPr>
      <w:r>
        <w:t xml:space="preserve">Boxplot de interés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análisis-la-categoría-very-good"/>
    <w:p>
      <w:pPr>
        <w:pStyle w:val="Heading1"/>
      </w:pPr>
      <w:r>
        <w:t xml:space="preserve">Análisis la categoría Very Good</w:t>
      </w:r>
    </w:p>
    <w:p>
      <w:pPr>
        <w:pStyle w:val="FirstParagraph"/>
      </w:pPr>
      <w:r>
        <w:t xml:space="preserve">A continuación se muestra el análisis de la categoría Very Good de la variable</w:t>
      </w:r>
      <w:r>
        <w:t xml:space="preserve"> </w:t>
      </w:r>
      <w:r>
        <w:rPr>
          <w:iCs/>
          <w:i/>
        </w:rPr>
        <w:t xml:space="preserve">corte</w:t>
      </w:r>
      <w:r>
        <w:t xml:space="preserve"> </w:t>
      </w:r>
      <w:r>
        <w:t xml:space="preserve">de los diamantes.</w:t>
      </w:r>
    </w:p>
    <w:bookmarkStart w:id="38" w:name="tabla-de-medias-3"/>
    <w:p>
      <w:pPr>
        <w:pStyle w:val="Heading2"/>
      </w:pPr>
      <w:r>
        <w:t xml:space="preserve">Tabla de medias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0.8063814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61.8182751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57.9561496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3981.7598907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5.7406961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5.7700257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3.5598014</w:t>
            </w:r>
          </w:p>
        </w:tc>
      </w:tr>
    </w:tbl>
    <w:bookmarkEnd w:id="38"/>
    <w:bookmarkStart w:id="42" w:name="boxplot-de-interés-3"/>
    <w:p>
      <w:pPr>
        <w:pStyle w:val="Heading2"/>
      </w:pPr>
      <w:r>
        <w:t xml:space="preserve">Boxplot de interés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análisis-la-categoría-fair"/>
    <w:p>
      <w:pPr>
        <w:pStyle w:val="Heading1"/>
      </w:pPr>
      <w:r>
        <w:t xml:space="preserve">Análisis la categoría Fair</w:t>
      </w:r>
    </w:p>
    <w:p>
      <w:pPr>
        <w:pStyle w:val="FirstParagraph"/>
      </w:pPr>
      <w:r>
        <w:t xml:space="preserve">A continuación se muestra el análisis de la categoría Fair de la variable</w:t>
      </w:r>
      <w:r>
        <w:t xml:space="preserve"> </w:t>
      </w:r>
      <w:r>
        <w:rPr>
          <w:iCs/>
          <w:i/>
        </w:rPr>
        <w:t xml:space="preserve">corte</w:t>
      </w:r>
      <w:r>
        <w:t xml:space="preserve"> </w:t>
      </w:r>
      <w:r>
        <w:t xml:space="preserve">de los diamantes.</w:t>
      </w:r>
    </w:p>
    <w:bookmarkStart w:id="44" w:name="tabla-de-medias-4"/>
    <w:p>
      <w:pPr>
        <w:pStyle w:val="Heading2"/>
      </w:pPr>
      <w:r>
        <w:t xml:space="preserve">Tabla de medias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64.041677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59.053789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4358.757764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6.246894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6.182652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3.982770</w:t>
            </w:r>
          </w:p>
        </w:tc>
      </w:tr>
    </w:tbl>
    <w:bookmarkEnd w:id="44"/>
    <w:bookmarkStart w:id="48" w:name="boxplot-de-interés-4"/>
    <w:p>
      <w:pPr>
        <w:pStyle w:val="Heading2"/>
      </w:pPr>
      <w:r>
        <w:t xml:space="preserve">Boxplot de interés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in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</dc:title>
  <dc:creator/>
  <cp:keywords/>
  <dcterms:created xsi:type="dcterms:W3CDTF">2022-05-18T11:08:48Z</dcterms:created>
  <dcterms:modified xsi:type="dcterms:W3CDTF">2022-05-18T11:08:48Z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  <property fmtid="{D5CDD505-2E9C-101B-9397-08002B2CF9AE}" pid="3" name="output">
    <vt:lpwstr>word_document</vt:lpwstr>
  </property>
</Properties>
</file>