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845" w:rsidRDefault="006E4845">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5981700" cy="152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981700" cy="152400"/>
                        </a:xfrm>
                        <a:prstGeom prst="rect">
                          <a:avLst/>
                        </a:prstGeom>
                        <a:solidFill>
                          <a:srgbClr val="920C1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52AF1" id="Rectangle 12" o:spid="_x0000_s1026" style="position:absolute;margin-left:0;margin-top:0;width:471pt;height:12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" fillcolor="#920c19" strokecolor="#1f3763 [1604]" strokeweight="1pt">
                <w10:wrap anchorx="margin"/>
              </v:rect>
            </w:pict>
          </mc:Fallback>
        </mc:AlternateContent>
      </w:r>
      <w:r>
        <w:t xml:space="preserve"> </w:t>
      </w:r>
      <w:r w:rsidRPr="006E4845">
        <w:rPr>
          <w:color w:val="F2F2F2" w:themeColor="background1" w:themeShade="F2"/>
        </w:rPr>
        <w:t>Purpose</w:t>
      </w:r>
    </w:p>
    <w:p w:rsidR="001E18A8" w:rsidRDefault="001E18A8">
      <w:r>
        <w:t>Virtual Panel II is Cryomech</w:t>
      </w:r>
      <w:r w:rsidR="00BB13DC">
        <w:t xml:space="preserve"> provided</w:t>
      </w:r>
      <w:r>
        <w:t xml:space="preserve"> application that demonstrates different methods of connecting to a Cryomech cryocooler compressor.  It produces compressor status as well as providing a means to operate the compressor. </w:t>
      </w:r>
    </w:p>
    <w:p w:rsidR="006E4845" w:rsidRDefault="006E4845" w:rsidP="006E4845">
      <w:r>
        <w:rPr>
          <w:noProof/>
        </w:rPr>
        <mc:AlternateContent>
          <mc:Choice Requires="wps">
            <w:drawing>
              <wp:anchor distT="0" distB="0" distL="114300" distR="114300" simplePos="0" relativeHeight="251663360" behindDoc="1" locked="0" layoutInCell="1" allowOverlap="1" wp14:anchorId="14098293" wp14:editId="4BE30A15">
                <wp:simplePos x="0" y="0"/>
                <wp:positionH relativeFrom="margin">
                  <wp:align>left</wp:align>
                </wp:positionH>
                <wp:positionV relativeFrom="paragraph">
                  <wp:posOffset>0</wp:posOffset>
                </wp:positionV>
                <wp:extent cx="5981700" cy="152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981700" cy="152400"/>
                        </a:xfrm>
                        <a:prstGeom prst="rect">
                          <a:avLst/>
                        </a:prstGeom>
                        <a:solidFill>
                          <a:srgbClr val="920C1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7F081" id="Rectangle 14" o:spid="_x0000_s1026" style="position:absolute;margin-left:0;margin-top:0;width:471pt;height:12pt;z-index:-2516531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" fillcolor="#920c19" strokecolor="#1f3763 [1604]" strokeweight="1pt">
                <w10:wrap anchorx="margin"/>
              </v:rect>
            </w:pict>
          </mc:Fallback>
        </mc:AlternateContent>
      </w:r>
      <w:r>
        <w:t xml:space="preserve"> </w:t>
      </w:r>
      <w:r>
        <w:rPr>
          <w:color w:val="F2F2F2" w:themeColor="background1" w:themeShade="F2"/>
        </w:rPr>
        <w:t>Operation</w:t>
      </w:r>
    </w:p>
    <w:p w:rsidR="001E18A8" w:rsidRDefault="001E18A8">
      <w:r>
        <w:t xml:space="preserve">When the application is first launched, a selection screen is presented for you to </w:t>
      </w:r>
      <w:r w:rsidR="008C626C">
        <w:t>choose</w:t>
      </w:r>
      <w:r>
        <w:t xml:space="preserve"> the means by which you wish to connect to the compressor.  </w:t>
      </w:r>
      <w:r w:rsidR="006E4845">
        <w:t>If e</w:t>
      </w:r>
      <w:r>
        <w:t>thernet</w:t>
      </w:r>
      <w:r w:rsidR="006E4845">
        <w:t xml:space="preserve"> is selected, there is a </w:t>
      </w:r>
      <w:r>
        <w:t>textbox</w:t>
      </w:r>
      <w:r w:rsidR="006E4845">
        <w:t xml:space="preserve"> provided</w:t>
      </w:r>
      <w:r>
        <w:t xml:space="preserve"> that allow</w:t>
      </w:r>
      <w:r w:rsidR="006E4845">
        <w:t>s</w:t>
      </w:r>
      <w:r>
        <w:t xml:space="preserve"> enter</w:t>
      </w:r>
      <w:r w:rsidR="008C626C">
        <w:t>ing of</w:t>
      </w:r>
      <w:r>
        <w:t xml:space="preserve"> the </w:t>
      </w:r>
      <w:r w:rsidR="008C626C">
        <w:t xml:space="preserve">compressor’s </w:t>
      </w:r>
      <w:r>
        <w:t>IP address</w:t>
      </w:r>
      <w:r w:rsidR="008C626C">
        <w:t>.</w:t>
      </w:r>
    </w:p>
    <w:p w:rsidR="004572FA" w:rsidRDefault="004572FA">
      <w:r>
        <w:rPr>
          <w:noProof/>
        </w:rPr>
        <w:drawing>
          <wp:inline distT="0" distB="0" distL="0" distR="0" wp14:anchorId="04F46986" wp14:editId="7E39BEAB">
            <wp:extent cx="3502152" cy="2286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2152" cy="2286000"/>
                    </a:xfrm>
                    <a:prstGeom prst="rect">
                      <a:avLst/>
                    </a:prstGeom>
                  </pic:spPr>
                </pic:pic>
              </a:graphicData>
            </a:graphic>
          </wp:inline>
        </w:drawing>
      </w:r>
    </w:p>
    <w:p w:rsidR="004572FA" w:rsidRDefault="004572FA"/>
    <w:p w:rsidR="004572FA" w:rsidRDefault="006E4845">
      <w:r>
        <w:t>If s</w:t>
      </w:r>
      <w:r w:rsidR="008C626C">
        <w:t>erial port</w:t>
      </w:r>
      <w:r>
        <w:t xml:space="preserve"> is selected, there are</w:t>
      </w:r>
      <w:r w:rsidR="008C626C">
        <w:t xml:space="preserve"> means</w:t>
      </w:r>
      <w:r>
        <w:t xml:space="preserve"> provided</w:t>
      </w:r>
      <w:r w:rsidR="008C626C">
        <w:t xml:space="preserve"> for selecting the correct comm port</w:t>
      </w:r>
      <w:r>
        <w:t>,</w:t>
      </w:r>
      <w:r w:rsidR="008C626C">
        <w:t xml:space="preserve"> along with baud rate and compressor ID.  An extra option for serial port settings is the possible use of SMDP.  This is a legacy protocol that was originally provided with </w:t>
      </w:r>
      <w:r w:rsidR="0003683E">
        <w:t>CP model compressors and is still supported in CPA model compressors as a backwards compatibility feature.</w:t>
      </w:r>
      <w:r w:rsidR="0003683E">
        <w:br/>
      </w:r>
      <w:r w:rsidR="004572FA">
        <w:rPr>
          <w:noProof/>
        </w:rPr>
        <w:drawing>
          <wp:inline distT="0" distB="0" distL="0" distR="0" wp14:anchorId="5B07EA75" wp14:editId="5F2C8FB1">
            <wp:extent cx="3502152" cy="2286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2152" cy="2286000"/>
                    </a:xfrm>
                    <a:prstGeom prst="rect">
                      <a:avLst/>
                    </a:prstGeom>
                  </pic:spPr>
                </pic:pic>
              </a:graphicData>
            </a:graphic>
          </wp:inline>
        </w:drawing>
      </w:r>
    </w:p>
    <w:p w:rsidR="006E4845" w:rsidRDefault="006E4845">
      <w:r>
        <w:br w:type="page"/>
      </w:r>
    </w:p>
    <w:p w:rsidR="004572FA" w:rsidRDefault="0003683E">
      <w:r>
        <w:lastRenderedPageBreak/>
        <w:t>After selecting the communications method and saving, the screen will look like this.</w:t>
      </w:r>
    </w:p>
    <w:p w:rsidR="004572FA" w:rsidRDefault="004572FA">
      <w:r>
        <w:rPr>
          <w:noProof/>
        </w:rPr>
        <w:drawing>
          <wp:inline distT="0" distB="0" distL="0" distR="0" wp14:anchorId="5ECB802B" wp14:editId="7C02A316">
            <wp:extent cx="4197096"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7096" cy="2743200"/>
                    </a:xfrm>
                    <a:prstGeom prst="rect">
                      <a:avLst/>
                    </a:prstGeom>
                  </pic:spPr>
                </pic:pic>
              </a:graphicData>
            </a:graphic>
          </wp:inline>
        </w:drawing>
      </w:r>
    </w:p>
    <w:p w:rsidR="0003683E" w:rsidRDefault="0003683E"/>
    <w:p w:rsidR="0003683E" w:rsidRDefault="0003683E">
      <w:r>
        <w:t>Clicking on the switch at the top of the screen will tell the application to attempt a connection.  When it has succeeded it will look something like one of the following two screens depending on the compressor</w:t>
      </w:r>
      <w:r w:rsidR="006E4845">
        <w:t>’s</w:t>
      </w:r>
      <w:r>
        <w:t xml:space="preserve"> </w:t>
      </w:r>
      <w:r w:rsidR="006E4845">
        <w:t>state</w:t>
      </w:r>
      <w:r>
        <w:t>.</w:t>
      </w:r>
      <w:r w:rsidR="00BB13DC">
        <w:t xml:space="preserve"> Note the </w:t>
      </w:r>
      <w:r w:rsidR="006E4845">
        <w:t xml:space="preserve">example </w:t>
      </w:r>
      <w:r w:rsidR="00BB13DC">
        <w:t xml:space="preserve">running screen also shows </w:t>
      </w:r>
      <w:r w:rsidR="006E4845">
        <w:t xml:space="preserve">how warning and errors will be </w:t>
      </w:r>
      <w:r w:rsidR="00BB13DC">
        <w:t>displayed.</w:t>
      </w:r>
    </w:p>
    <w:p w:rsidR="0003683E" w:rsidRDefault="0003683E" w:rsidP="006E4845">
      <w:pPr>
        <w:jc w:val="both"/>
      </w:pPr>
      <w:r>
        <w:rPr>
          <w:noProof/>
        </w:rPr>
        <w:drawing>
          <wp:inline distT="0" distB="0" distL="0" distR="0" wp14:anchorId="5AC5605E" wp14:editId="12089AAB">
            <wp:extent cx="2798064" cy="1828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064" cy="1828800"/>
                    </a:xfrm>
                    <a:prstGeom prst="rect">
                      <a:avLst/>
                    </a:prstGeom>
                  </pic:spPr>
                </pic:pic>
              </a:graphicData>
            </a:graphic>
          </wp:inline>
        </w:drawing>
      </w:r>
      <w:r w:rsidR="006E4845">
        <w:t xml:space="preserve">      </w:t>
      </w:r>
      <w:r w:rsidR="00BB13DC">
        <w:rPr>
          <w:noProof/>
        </w:rPr>
        <w:drawing>
          <wp:inline distT="0" distB="0" distL="0" distR="0" wp14:anchorId="1F68CBDD" wp14:editId="12619EA0">
            <wp:extent cx="2798064" cy="1828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064" cy="1828800"/>
                    </a:xfrm>
                    <a:prstGeom prst="rect">
                      <a:avLst/>
                    </a:prstGeom>
                  </pic:spPr>
                </pic:pic>
              </a:graphicData>
            </a:graphic>
          </wp:inline>
        </w:drawing>
      </w:r>
    </w:p>
    <w:p w:rsidR="00DB4B77" w:rsidRDefault="00DB4B77"/>
    <w:p w:rsidR="00DB4B77" w:rsidRDefault="00DB4B77">
      <w:r>
        <w:br w:type="page"/>
      </w:r>
    </w:p>
    <w:p w:rsidR="00DB4B77" w:rsidRDefault="00DB4B77" w:rsidP="00DB4B77">
      <w:r>
        <w:rPr>
          <w:noProof/>
        </w:rPr>
        <w:lastRenderedPageBreak/>
        <mc:AlternateContent>
          <mc:Choice Requires="wps">
            <w:drawing>
              <wp:anchor distT="0" distB="0" distL="114300" distR="114300" simplePos="0" relativeHeight="251667456" behindDoc="1" locked="0" layoutInCell="1" allowOverlap="1" wp14:anchorId="7F2E9396" wp14:editId="38E0D303">
                <wp:simplePos x="0" y="0"/>
                <wp:positionH relativeFrom="margin">
                  <wp:align>left</wp:align>
                </wp:positionH>
                <wp:positionV relativeFrom="paragraph">
                  <wp:posOffset>0</wp:posOffset>
                </wp:positionV>
                <wp:extent cx="598170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981700" cy="152400"/>
                        </a:xfrm>
                        <a:prstGeom prst="rect">
                          <a:avLst/>
                        </a:prstGeom>
                        <a:solidFill>
                          <a:srgbClr val="920C1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516BE" id="Rectangle 5" o:spid="_x0000_s1026" style="position:absolute;margin-left:0;margin-top:0;width:471pt;height:12pt;z-index:-2516490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" fillcolor="#920c19" strokecolor="#1f3763 [1604]" strokeweight="1pt">
                <w10:wrap anchorx="margin"/>
              </v:rect>
            </w:pict>
          </mc:Fallback>
        </mc:AlternateContent>
      </w:r>
      <w:r>
        <w:t xml:space="preserve"> </w:t>
      </w:r>
      <w:r>
        <w:rPr>
          <w:color w:val="F2F2F2" w:themeColor="background1" w:themeShade="F2"/>
        </w:rPr>
        <w:t>Logging Feature</w:t>
      </w:r>
    </w:p>
    <w:p w:rsidR="00DB4B77" w:rsidRDefault="00DB4B77">
      <w:r>
        <w:t>Virtual Panel II provides a logging feature.  If you wish to record the compressor’s performance over time, you can activate this feature.  By default it will record to the desktop and record once every 15 seconds</w:t>
      </w:r>
      <w:bookmarkStart w:id="0" w:name="_GoBack"/>
      <w:bookmarkEnd w:id="0"/>
      <w:r>
        <w:t>.</w:t>
      </w:r>
    </w:p>
    <w:p w:rsidR="00BB5D92" w:rsidRDefault="00DB4B77">
      <w:r>
        <w:rPr>
          <w:noProof/>
        </w:rPr>
        <w:drawing>
          <wp:inline distT="0" distB="0" distL="0" distR="0">
            <wp:extent cx="3483864" cy="228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864" cy="2286000"/>
                    </a:xfrm>
                    <a:prstGeom prst="rect">
                      <a:avLst/>
                    </a:prstGeom>
                    <a:noFill/>
                    <a:ln>
                      <a:noFill/>
                    </a:ln>
                  </pic:spPr>
                </pic:pic>
              </a:graphicData>
            </a:graphic>
          </wp:inline>
        </w:drawing>
      </w:r>
      <w:r w:rsidR="00BB5D92">
        <w:br w:type="page"/>
      </w:r>
    </w:p>
    <w:p w:rsidR="00BB5D92" w:rsidRDefault="00BB5D92" w:rsidP="00BB5D92">
      <w:r>
        <w:rPr>
          <w:noProof/>
        </w:rPr>
        <w:lastRenderedPageBreak/>
        <mc:AlternateContent>
          <mc:Choice Requires="wps">
            <w:drawing>
              <wp:anchor distT="0" distB="0" distL="114300" distR="114300" simplePos="0" relativeHeight="251665408" behindDoc="1" locked="0" layoutInCell="1" allowOverlap="1" wp14:anchorId="7F0F97D1" wp14:editId="14402C4F">
                <wp:simplePos x="0" y="0"/>
                <wp:positionH relativeFrom="margin">
                  <wp:align>left</wp:align>
                </wp:positionH>
                <wp:positionV relativeFrom="paragraph">
                  <wp:posOffset>0</wp:posOffset>
                </wp:positionV>
                <wp:extent cx="5981700" cy="152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981700" cy="152400"/>
                        </a:xfrm>
                        <a:prstGeom prst="rect">
                          <a:avLst/>
                        </a:prstGeom>
                        <a:solidFill>
                          <a:srgbClr val="920C1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4BBB8" id="Rectangle 15" o:spid="_x0000_s1026" style="position:absolute;margin-left:0;margin-top:0;width:471pt;height:12pt;z-index:-2516510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" fillcolor="#920c19" strokecolor="#1f3763 [1604]" strokeweight="1pt">
                <w10:wrap anchorx="margin"/>
              </v:rect>
            </w:pict>
          </mc:Fallback>
        </mc:AlternateContent>
      </w:r>
      <w:r>
        <w:t xml:space="preserve"> </w:t>
      </w:r>
      <w:r>
        <w:rPr>
          <w:color w:val="F2F2F2" w:themeColor="background1" w:themeShade="F2"/>
        </w:rPr>
        <w:t>Connection Information</w:t>
      </w:r>
    </w:p>
    <w:p w:rsidR="004572FA" w:rsidRDefault="00BB5D92">
      <w:r>
        <w:t>Ethernet:</w:t>
      </w:r>
    </w:p>
    <w:p w:rsidR="00BB5D92" w:rsidRDefault="00BB5D92">
      <w:r>
        <w:t>CPA compressors by default use DHCP to have IP Addresses assigned to them.  If you are attempting to connect an ethernet cable directly to a compressor from a computer, you will need to use a crossover cable and you will need to set static IP Addresses on both the compressor and the connected computer.  Contact Cryomech service for instructions on how to set a static IP on a compressor.  Consult your local IT professional for assigning a static IP to your computer.</w:t>
      </w:r>
    </w:p>
    <w:p w:rsidR="00BB5D92" w:rsidRDefault="00BB5D92"/>
    <w:p w:rsidR="00BB5D92" w:rsidRDefault="00BB5D92">
      <w:r>
        <w:t>Serial Port:</w:t>
      </w:r>
    </w:p>
    <w:p w:rsidR="00BB5D92" w:rsidRDefault="00BB5D92">
      <w:r>
        <w:t xml:space="preserve">When connecting to </w:t>
      </w:r>
      <w:r w:rsidR="009A7E9C">
        <w:t xml:space="preserve">the compressor using RS-232, you will need to use a null modem cable. </w:t>
      </w:r>
      <w:r>
        <w:t xml:space="preserve"> </w:t>
      </w:r>
    </w:p>
    <w:p w:rsidR="004572FA" w:rsidRDefault="004572FA"/>
    <w:p w:rsidR="004572FA" w:rsidRDefault="004572FA"/>
    <w:p w:rsidR="004572FA" w:rsidRDefault="004572FA"/>
    <w:sectPr w:rsidR="004572F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21E" w:rsidRDefault="0040521E" w:rsidP="004572FA">
      <w:pPr>
        <w:spacing w:after="0" w:line="240" w:lineRule="auto"/>
      </w:pPr>
      <w:r>
        <w:separator/>
      </w:r>
    </w:p>
  </w:endnote>
  <w:endnote w:type="continuationSeparator" w:id="0">
    <w:p w:rsidR="0040521E" w:rsidRDefault="0040521E" w:rsidP="0045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8A8" w:rsidRPr="001E18A8" w:rsidRDefault="001E18A8" w:rsidP="001E18A8">
    <w:pPr>
      <w:pStyle w:val="Footer"/>
    </w:pPr>
    <w:r>
      <w:rPr>
        <w:noProof/>
      </w:rPr>
      <w:drawing>
        <wp:anchor distT="0" distB="0" distL="114300" distR="114300" simplePos="0" relativeHeight="251658240" behindDoc="1" locked="0" layoutInCell="1" allowOverlap="1">
          <wp:simplePos x="0" y="0"/>
          <wp:positionH relativeFrom="column">
            <wp:posOffset>3340100</wp:posOffset>
          </wp:positionH>
          <wp:positionV relativeFrom="paragraph">
            <wp:posOffset>136133</wp:posOffset>
          </wp:positionV>
          <wp:extent cx="3318510" cy="301361"/>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omech_Logo.png"/>
                  <pic:cNvPicPr/>
                </pic:nvPicPr>
                <pic:blipFill>
                  <a:blip r:embed="rId1">
                    <a:extLst>
                      <a:ext uri="{28A0092B-C50C-407E-A947-70E740481C1C}">
                        <a14:useLocalDpi xmlns:a14="http://schemas.microsoft.com/office/drawing/2010/main" val="0"/>
                      </a:ext>
                    </a:extLst>
                  </a:blip>
                  <a:stretch>
                    <a:fillRect/>
                  </a:stretch>
                </pic:blipFill>
                <pic:spPr>
                  <a:xfrm>
                    <a:off x="0" y="0"/>
                    <a:ext cx="3610791" cy="32790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21E" w:rsidRDefault="0040521E" w:rsidP="004572FA">
      <w:pPr>
        <w:spacing w:after="0" w:line="240" w:lineRule="auto"/>
      </w:pPr>
      <w:r>
        <w:separator/>
      </w:r>
    </w:p>
  </w:footnote>
  <w:footnote w:type="continuationSeparator" w:id="0">
    <w:p w:rsidR="0040521E" w:rsidRDefault="0040521E" w:rsidP="00457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2FA" w:rsidRPr="001E18A8" w:rsidRDefault="001E18A8" w:rsidP="001E18A8">
    <w:pPr>
      <w:pStyle w:val="Header"/>
      <w:jc w:val="center"/>
      <w:rPr>
        <w:b/>
        <w:sz w:val="44"/>
      </w:rPr>
    </w:pPr>
    <w:r w:rsidRPr="001E18A8">
      <w:rPr>
        <w:b/>
        <w:sz w:val="44"/>
      </w:rPr>
      <w:t>Virtual Panel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FA"/>
    <w:rsid w:val="0003683E"/>
    <w:rsid w:val="000D12E3"/>
    <w:rsid w:val="001E18A8"/>
    <w:rsid w:val="002B34CF"/>
    <w:rsid w:val="0040521E"/>
    <w:rsid w:val="0042335E"/>
    <w:rsid w:val="004572FA"/>
    <w:rsid w:val="006E4845"/>
    <w:rsid w:val="007F45A0"/>
    <w:rsid w:val="008C626C"/>
    <w:rsid w:val="009A7E9C"/>
    <w:rsid w:val="00BB13DC"/>
    <w:rsid w:val="00BB5D92"/>
    <w:rsid w:val="00DB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0025"/>
  <w15:chartTrackingRefBased/>
  <w15:docId w15:val="{7D14BE9D-7854-4773-BFAE-BE2D5C08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2FA"/>
    <w:rPr>
      <w:rFonts w:ascii="Segoe UI" w:hAnsi="Segoe UI" w:cs="Segoe UI"/>
      <w:sz w:val="18"/>
      <w:szCs w:val="18"/>
    </w:rPr>
  </w:style>
  <w:style w:type="paragraph" w:styleId="Header">
    <w:name w:val="header"/>
    <w:basedOn w:val="Normal"/>
    <w:link w:val="HeaderChar"/>
    <w:uiPriority w:val="99"/>
    <w:unhideWhenUsed/>
    <w:rsid w:val="00457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FA"/>
  </w:style>
  <w:style w:type="paragraph" w:styleId="Footer">
    <w:name w:val="footer"/>
    <w:basedOn w:val="Normal"/>
    <w:link w:val="FooterChar"/>
    <w:uiPriority w:val="99"/>
    <w:unhideWhenUsed/>
    <w:rsid w:val="00457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Sevier</dc:creator>
  <cp:keywords/>
  <dc:description/>
  <cp:lastModifiedBy>Mitchel Sevier</cp:lastModifiedBy>
  <cp:revision>2</cp:revision>
  <dcterms:created xsi:type="dcterms:W3CDTF">2020-03-27T13:17:00Z</dcterms:created>
  <dcterms:modified xsi:type="dcterms:W3CDTF">2020-03-27T14:55:00Z</dcterms:modified>
</cp:coreProperties>
</file>