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План DAG витрины final_df на примере DAG Леонида</w:t>
      </w:r>
    </w:p>
    <w:p>
      <w:r>
        <w:t>Витрина эквайринга: одна строка на договор за месяц, около 6 800 строк. Сейчас она собирается тетрадкой spark_final_df_parts.ipynb. DAG строится по образцу load_report.py Леонида: уникален только SQL трансформации, остальное — его паттерн циклом.</w:t>
      </w:r>
    </w:p>
    <w:p>
      <w:pPr>
        <w:pStyle w:val="Heading1"/>
      </w:pPr>
      <w:r>
        <w:t>Схема DAG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74308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dag_final_d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430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Голубое — озеро (Impala), зелёное — DRP, жёлтое — проверка качества данных. В подписях — где тот же шаг у Леонида в load_report.py.</w:t>
      </w:r>
    </w:p>
    <w:p>
      <w:pPr>
        <w:pStyle w:val="Heading1"/>
      </w:pPr>
      <w:r>
        <w:t>Соответствие шагов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9"/>
              </w:rPr>
              <w:t>Шаг</w:t>
            </w:r>
          </w:p>
        </w:tc>
        <w:tc>
          <w:tcPr>
            <w:tcW w:type="dxa" w:w="3912"/>
            <w:shd w:val="clear" w:color="auto" w:fill="D9E2F3"/>
          </w:tcPr>
          <w:p>
            <w:r/>
            <w:r>
              <w:rPr>
                <w:b/>
                <w:sz w:val="19"/>
              </w:rPr>
              <w:t>У Леонида (load_report.py)</w:t>
            </w:r>
          </w:p>
        </w:tc>
        <w:tc>
          <w:tcPr>
            <w:tcW w:type="dxa" w:w="3912"/>
            <w:shd w:val="clear" w:color="auto" w:fill="D9E2F3"/>
          </w:tcPr>
          <w:p>
            <w:r/>
            <w:r>
              <w:rPr>
                <w:b/>
                <w:sz w:val="19"/>
              </w:rPr>
              <w:t>У нас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Ждать данные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Сенсор check_new_data по ekm.tm_task_run, стр. 162–173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Ждать загрузку ods_alpha.scd1_trx за вчера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Обновить источники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Цикл refresh_task, refresh.sql = INVALIDATE METADATA, стр. 199–209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То же по нашим источникам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Список временных таблиц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temp_tables, стр. 88–131; имена в conf/table_conf.yaml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Части тетрадки: 01, 02, 03, 05, MCC, 04, 05b, 06, 09, 10o, 10m, 10b, Кедр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Удалить таблицу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drop_task + drop.sql, стр. 211–223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То же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Собрать таблицу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data_collect_task + {key}.sql (CREATE TABLE ... AS), стр. 225–241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SQL каждой ячейки тетрадки — свой файл в include/sql/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Итоговый срез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report_temp.sql, STORED AS PARQUET, transactional='false', стр. 243–266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Срез месяца так же, чтобы Spark его читал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История в озере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load_dl_t2t, стр. 268–279; INSERT OVERWRITE ... PARTITION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Таблица истории с партицией report_month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Перелив в DRP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hive2drp__od_report, mode='overwrite', стр. 281–291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Срез во временную таблицу DRP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Проверка качества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Не пустая, договоры без дублей, только нужный месяц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Удаление и вставка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delete_report_day_from_target + load_report_drp_temp2target, стр. 293–319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Удалить месяц, вставить из temp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now_date из ds через Jinja, стр. 232–236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Месяц из даты запуска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Пересчёт прошлого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Цикл по 5 дням через params.day, стр. 184–190, 338–351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В первые дни нового месяца — прошлый месяц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Без параллельных запусков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max_active_runs=1, стр. 156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То же</w:t>
            </w:r>
          </w:p>
        </w:tc>
      </w:tr>
    </w:tbl>
    <w:p>
      <w:pPr>
        <w:pStyle w:val="Heading1"/>
      </w:pPr>
      <w:r>
        <w:t>Проверка качества данных</w:t>
      </w:r>
    </w:p>
    <w:p>
      <w:r>
        <w:t>Отдельная задача между переливом среза во временную таблицу DRP и удалением месяца. Если хоть одна проверка не проходит, задача падает, удаление не запускается, и в дашборде остаются вчерашние данные.</w:t>
      </w:r>
    </w:p>
    <w:p>
      <w:pPr>
        <w:spacing w:after="40"/>
        <w:ind w:left="510" w:hanging="340"/>
      </w:pPr>
      <w:r>
        <w:rPr>
          <w:b/>
        </w:rPr>
        <w:t xml:space="preserve">1. </w:t>
      </w:r>
      <w:r>
        <w:t>Временная таблица не пустая — иначе месяц удалится, а вставится ноль строк.</w:t>
      </w:r>
    </w:p>
    <w:p>
      <w:pPr>
        <w:spacing w:after="40"/>
        <w:ind w:left="510" w:hanging="340"/>
      </w:pPr>
      <w:r>
        <w:rPr>
          <w:b/>
        </w:rPr>
        <w:t xml:space="preserve">2. </w:t>
      </w:r>
      <w:r>
        <w:t>Каждый договор встречается один раз — если join размножил строки, в дашборд не уйдут задвоенные суммы.</w:t>
      </w:r>
    </w:p>
    <w:p>
      <w:pPr>
        <w:spacing w:after="40"/>
        <w:ind w:left="510" w:hanging="340"/>
      </w:pPr>
      <w:r>
        <w:rPr>
          <w:b/>
        </w:rPr>
        <w:t xml:space="preserve">3. </w:t>
      </w:r>
      <w:r>
        <w:t>Все строки за нужный месяц — иначе удалили бы октябрь, а вставили сентябрь.</w:t>
      </w:r>
    </w:p>
    <w:p>
      <w:pPr>
        <w:pStyle w:val="Heading1"/>
      </w:pPr>
      <w:r>
        <w:t>Почему историю храним в озере</w:t>
      </w:r>
    </w:p>
    <w:p>
      <w:pPr>
        <w:pStyle w:val="ListBullet"/>
        <w:spacing w:after="40"/>
      </w:pPr>
      <w:r>
        <w:t>Таблицы scd1_* хранят только текущее состояние, поэтому точно пересчитать прошлый месяц позже нельзя.</w:t>
      </w:r>
    </w:p>
    <w:p>
      <w:pPr>
        <w:pStyle w:val="ListBullet"/>
        <w:spacing w:after="40"/>
      </w:pPr>
      <w:r>
        <w:t>Резервная копия: если таблицу в DRP испортят, месяцы можно перелить из озера.</w:t>
      </w:r>
    </w:p>
    <w:p>
      <w:pPr>
        <w:pStyle w:val="ListBullet"/>
        <w:spacing w:after="40"/>
      </w:pPr>
      <w:r>
        <w:t>Объём маленький: около 6 800 строк в месяц.</w:t>
      </w:r>
    </w:p>
    <w:p>
      <w:pPr>
        <w:pStyle w:val="ListBullet"/>
        <w:spacing w:after="40"/>
      </w:pPr>
      <w:r>
        <w:t>Повторный запуск перезаписывает только партицию своего месяца, поэтому Delta не нужна.</w:t>
      </w:r>
    </w:p>
    <w:p>
      <w:pPr>
        <w:pStyle w:val="Heading1"/>
      </w:pPr>
      <w:r>
        <w:t>Как считается месяц</w:t>
      </w:r>
    </w:p>
    <w:p>
      <w:pPr>
        <w:pStyle w:val="ListBullet"/>
        <w:spacing w:after="40"/>
      </w:pPr>
      <w:r>
        <w:t>Каждый день DAG пересчитывает текущий месяц: с 1-го числа по вчерашний день.</w:t>
      </w:r>
    </w:p>
    <w:p>
      <w:pPr>
        <w:pStyle w:val="ListBullet"/>
        <w:spacing w:after="40"/>
      </w:pPr>
      <w:r>
        <w:t>В первые дни нового месяца сначала пересчитывается прошлый месяц: у тарифа 0 комиссия берётся из документов DOC_OPER следующего месяца, и доходят поздние операции.</w:t>
      </w:r>
    </w:p>
    <w:p>
      <w:pPr>
        <w:pStyle w:val="ListBullet"/>
        <w:spacing w:after="40"/>
      </w:pPr>
      <w:r>
        <w:t>Прошлые месяцы в DRP и в истории озера не трогаются.</w:t>
      </w:r>
    </w:p>
    <w:p>
      <w:pPr>
        <w:pStyle w:val="Heading1"/>
      </w:pPr>
      <w:r>
        <w:t>Структура репозитория (как airflow_od_dashboard_data)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9"/>
              </w:rPr>
              <w:t>Папка</w:t>
            </w:r>
          </w:p>
        </w:tc>
        <w:tc>
          <w:tcPr>
            <w:tcW w:type="dxa" w:w="7824"/>
            <w:shd w:val="clear" w:color="auto" w:fill="D9E2F3"/>
          </w:tcPr>
          <w:p>
            <w:r/>
            <w:r>
              <w:rPr>
                <w:b/>
                <w:sz w:val="19"/>
              </w:rPr>
              <w:t>Что лежит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dags/</w:t>
            </w:r>
          </w:p>
        </w:tc>
        <w:tc>
          <w:tcPr>
            <w:tcW w:type="dxa" w:w="7824"/>
          </w:tcPr>
          <w:p>
            <w:r/>
            <w:r>
              <w:rPr>
                <w:sz w:val="18"/>
              </w:rPr>
              <w:t>Файл DAG по образцу load_report.py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include/sql/</w:t>
            </w:r>
          </w:p>
        </w:tc>
        <w:tc>
          <w:tcPr>
            <w:tcW w:type="dxa" w:w="7824"/>
          </w:tcPr>
          <w:p>
            <w:r/>
            <w:r>
              <w:rPr>
                <w:sz w:val="18"/>
              </w:rPr>
              <w:t>По одному файлу на часть: CREATE TABLE {таблица} AS ...; drop.sql, refresh.sql; запись в историю; удаление и вставка в DRP; проверка качества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conf/</w:t>
            </w:r>
          </w:p>
        </w:tc>
        <w:tc>
          <w:tcPr>
            <w:tcW w:type="dxa" w:w="7824"/>
          </w:tcPr>
          <w:p>
            <w:r/>
            <w:r>
              <w:rPr>
                <w:sz w:val="18"/>
              </w:rPr>
              <w:t>table_conf.yaml с именами таблиц озера и DRP; конфиг сенсора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ddl/</w:t>
            </w:r>
          </w:p>
        </w:tc>
        <w:tc>
          <w:tcPr>
            <w:tcW w:type="dxa" w:w="7824"/>
          </w:tcPr>
          <w:p>
            <w:r/>
            <w:r>
              <w:rPr>
                <w:sz w:val="18"/>
              </w:rPr>
              <w:t>Создание таблицы истории в озере и целевой таблицы в DRP</w:t>
            </w:r>
          </w:p>
        </w:tc>
      </w:tr>
    </w:tbl>
    <w:p>
      <w:pPr>
        <w:pStyle w:val="Heading1"/>
      </w:pPr>
      <w:r>
        <w:t>Порядок работ</w:t>
      </w:r>
    </w:p>
    <w:p>
      <w:pPr>
        <w:spacing w:after="40"/>
        <w:ind w:left="510" w:hanging="340"/>
      </w:pPr>
      <w:r>
        <w:rPr>
          <w:b/>
        </w:rPr>
        <w:t xml:space="preserve">1. </w:t>
      </w:r>
      <w:r>
        <w:t>Получить ответы Леонида: репозиторий, схема, технический пользователь, сенсор.</w:t>
      </w:r>
    </w:p>
    <w:p>
      <w:pPr>
        <w:spacing w:after="40"/>
        <w:ind w:left="510" w:hanging="340"/>
      </w:pPr>
      <w:r>
        <w:rPr>
          <w:b/>
        </w:rPr>
        <w:t xml:space="preserve">2. </w:t>
      </w:r>
      <w:r>
        <w:t>Разложить SQL частей из тетрадки по файлам include/sql/: одна команда в файле, параметры в {}.</w:t>
      </w:r>
    </w:p>
    <w:p>
      <w:pPr>
        <w:spacing w:after="40"/>
        <w:ind w:left="510" w:hanging="340"/>
      </w:pPr>
      <w:r>
        <w:rPr>
          <w:b/>
        </w:rPr>
        <w:t xml:space="preserve">3. </w:t>
      </w:r>
      <w:r>
        <w:t>Прописать имена таблиц в conf/table_conf.yaml.</w:t>
      </w:r>
    </w:p>
    <w:p>
      <w:pPr>
        <w:spacing w:after="40"/>
        <w:ind w:left="510" w:hanging="340"/>
      </w:pPr>
      <w:r>
        <w:rPr>
          <w:b/>
        </w:rPr>
        <w:t xml:space="preserve">4. </w:t>
      </w:r>
      <w:r>
        <w:t>Создать таблицу истории среза в озере (партиция report_month) скриптом в ddl/.</w:t>
      </w:r>
    </w:p>
    <w:p>
      <w:pPr>
        <w:spacing w:after="40"/>
        <w:ind w:left="510" w:hanging="340"/>
      </w:pPr>
      <w:r>
        <w:rPr>
          <w:b/>
        </w:rPr>
        <w:t xml:space="preserve">5. </w:t>
      </w:r>
      <w:r>
        <w:t>Собрать DAG по образцу load_report.py с веткой записи в историю.</w:t>
      </w:r>
    </w:p>
    <w:p>
      <w:pPr>
        <w:spacing w:after="40"/>
        <w:ind w:left="510" w:hanging="340"/>
      </w:pPr>
      <w:r>
        <w:rPr>
          <w:b/>
        </w:rPr>
        <w:t xml:space="preserve">6. </w:t>
      </w:r>
      <w:r>
        <w:t>Проверить на тестовых таблицах: два прогона подряд дают одно и то же, другие месяцы не меняются.</w:t>
      </w:r>
    </w:p>
    <w:p>
      <w:pPr>
        <w:spacing w:after="40"/>
        <w:ind w:left="510" w:hanging="340"/>
      </w:pPr>
      <w:r>
        <w:rPr>
          <w:b/>
        </w:rPr>
        <w:t xml:space="preserve">7. </w:t>
      </w:r>
      <w:r>
        <w:t>Merge request Леониду на ревью, затем включить расписание.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