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GP SOLUTION</w:t>
        <w:br/>
        <w:t>EU TRADE MARK REGISTRATION &amp; SME FUND</w:t>
        <w:br/>
        <w:t>MANAGER INSTRUCTIONS</w:t>
      </w:r>
    </w:p>
    <w:p>
      <w:r>
        <w:rPr>
          <w:b/>
        </w:rPr>
        <w:t xml:space="preserve">Purpose: </w:t>
      </w:r>
      <w:r>
        <w:t>Prepare everything required to file the GP Solution EU trade mark application and, when available, obtain reimbursement through the EUIPO SME Fund.</w:t>
      </w:r>
    </w:p>
    <w:p>
      <w:pPr>
        <w:pStyle w:val="Heading1"/>
      </w:pPr>
      <w:r>
        <w:t>1. Important current status — September 2026</w:t>
      </w:r>
    </w:p>
    <w:p>
      <w:r>
        <w:rPr>
          <w:b/>
        </w:rPr>
        <w:t xml:space="preserve">SME Fund Voucher 2 (Trade marks and Designs) is currently unavailable for new applications because the 2026 funds have been exhausted. </w:t>
      </w:r>
      <w:r>
        <w:t>Do not delay the trade mark filing solely because of the voucher unless management decides to wait. Monitor the official SME Fund page for reopening or a new funding round.</w:t>
      </w:r>
    </w:p>
    <w:p>
      <w:hyperlink r:id="rId9">
        <w:r>
          <w:rPr>
            <w:color w:val="0563C1"/>
            <w:u w:val="single"/>
          </w:rPr>
          <w:t>Official SME Fund 2026 page</w:t>
        </w:r>
      </w:hyperlink>
    </w:p>
    <w:p>
      <w:pPr>
        <w:pStyle w:val="Heading1"/>
      </w:pPr>
      <w:r>
        <w:t>2. Information the manager must collect</w:t>
      </w:r>
    </w:p>
    <w:p>
      <w:pPr>
        <w:pStyle w:val="ListBullet"/>
      </w:pPr>
      <w:r>
        <w:t>Applicant / future trade mark owner: Sabiedrība ar ierobežotu atbildību "GP Global" (SIA "GP Global").</w:t>
      </w:r>
    </w:p>
    <w:p>
      <w:pPr>
        <w:pStyle w:val="ListBullet"/>
      </w:pPr>
      <w:r>
        <w:t>Latvian registration number: 40203648365; registered on 14 May 2025. For the SME Fund, obtain an official Latvian Enterprise Register statement/reference (izziņa) showing the legal name and registration number, unless a current VAT certificate is used.</w:t>
      </w:r>
    </w:p>
    <w:p>
      <w:pPr>
        <w:pStyle w:val="ListBullet"/>
      </w:pPr>
      <w:r>
        <w:t>VAT number associated with the company: LV40203648365. Its VIES status is inactive/not valid as at 11 September 2026; VAT re-registration is in progress. Do not submit an old VAT certificate as current.</w:t>
      </w:r>
    </w:p>
    <w:p>
      <w:pPr>
        <w:pStyle w:val="ListBullet"/>
      </w:pPr>
      <w:r>
        <w:t>Registered office: Riepnieku iela 2 - 58, Rīga, LV-1050, Latvia.</w:t>
      </w:r>
    </w:p>
    <w:p>
      <w:pPr>
        <w:pStyle w:val="ListBullet"/>
      </w:pPr>
      <w:r>
        <w:t>Company contact email: info@gpsolution.app. Telephone number: +371 23 112 885.</w:t>
      </w:r>
    </w:p>
    <w:p>
      <w:pPr>
        <w:pStyle w:val="ListBullet"/>
      </w:pPr>
      <w:r>
        <w:t>Authorised company representative: Staņislavs Bogdanovs, Chairperson of the Management Board, with the right to represent the company individually. Contact: info@gpsolution.app; +371 23 112 885.</w:t>
      </w:r>
    </w:p>
    <w:p>
      <w:pPr>
        <w:pStyle w:val="ListBullet"/>
      </w:pPr>
      <w:r>
        <w:t>Company bank proof received: Swedbank account statement dated 11 September 2026 for SIA "GP Global", showing the bank name/logo, company registration number 40203648365, IBAN LV62 HABA 0551 0609 2188 5, and BIC/SWIFT HABALV22.</w:t>
      </w:r>
    </w:p>
    <w:p>
      <w:pPr>
        <w:pStyle w:val="ListBullet"/>
      </w:pPr>
      <w:r>
        <w:t>Trade mark to file: GP Solution (word mark). Final spelling confirmed as “GP Solution”.</w:t>
      </w:r>
    </w:p>
    <w:p>
      <w:pPr>
        <w:pStyle w:val="ListBullet"/>
      </w:pPr>
      <w:r>
        <w:t>Company ownership/authority record: sole shareholder and beneficial owner — Staņislavs Bogdanovs; Chairperson of the Management Board with individual signing authority. The company, not the individual owner, is the intended EUIPO applicant and future trade mark owner.</w:t>
      </w:r>
    </w:p>
    <w:p>
      <w:pPr>
        <w:pStyle w:val="ListBullet"/>
      </w:pPr>
      <w:r>
        <w:t>Final Nice Class scope confirmed by management: Classes 9, 35 and 42.</w:t>
      </w:r>
    </w:p>
    <w:p>
      <w:pPr>
        <w:pStyle w:val="Heading1"/>
      </w:pPr>
      <w:r>
        <w:t>3. Proposed trade mark scope to prepare</w:t>
      </w:r>
    </w:p>
    <w:p>
      <w:r>
        <w:t>The wording below is a working scope based on the current service. Verify each term in EUIPO TMclass before submission and exclude services supplied only by another group company.</w:t>
      </w:r>
    </w:p>
    <w:p>
      <w:r>
        <w:rPr>
          <w:b/>
        </w:rPr>
        <w:t xml:space="preserve">Class 9 — downloadable software and mobile applications: </w:t>
      </w:r>
      <w:r>
        <w:t>Downloadable software; downloadable mobile applications; downloadable software for job search, vacancy matching, candidate profiles and application tracking.</w:t>
      </w:r>
    </w:p>
    <w:p>
      <w:r>
        <w:rPr>
          <w:b/>
        </w:rPr>
        <w:t xml:space="preserve">Class 35 — core job information and matching services: </w:t>
      </w:r>
      <w:r>
        <w:t>Job matching services; providing employment information; providing online job-vacancy and career-opportunity information. Exclude personnel recruitment, employment agency and placement services, which are supplied by a separate company.</w:t>
      </w:r>
    </w:p>
    <w:p>
      <w:r>
        <w:rPr>
          <w:b/>
        </w:rPr>
        <w:t xml:space="preserve">Class 42 — core web platform and software services: </w:t>
      </w:r>
      <w:r>
        <w:t>Software as a service (SaaS); platform as a service (PaaS); providing online non-downloadable software for job search, vacancy matching, candidate profiles, application preparation and application tracking; design, development and maintenance of software.</w:t>
      </w:r>
    </w:p>
    <w:p>
      <w:hyperlink r:id="rId10">
        <w:r>
          <w:rPr>
            <w:color w:val="0563C1"/>
            <w:u w:val="single"/>
          </w:rPr>
          <w:t>EUIPO goods &amp; services / classification information</w:t>
        </w:r>
      </w:hyperlink>
    </w:p>
    <w:p>
      <w:pPr>
        <w:pStyle w:val="Heading1"/>
      </w:pPr>
      <w:r>
        <w:t>4. Where to register the EU trade mark</w:t>
      </w:r>
    </w:p>
    <w:p>
      <w:r>
        <w:t>Use the official European Union Intellectual Property Office (EUIPO). An EU trade mark provides unitary protection across the European Union, subject to the applicable EU trade mark rules.</w:t>
      </w:r>
    </w:p>
    <w:p>
      <w:hyperlink r:id="rId11">
        <w:r>
          <w:rPr>
            <w:color w:val="0563C1"/>
            <w:u w:val="single"/>
          </w:rPr>
          <w:t>EUIPO — Trade marks: How to apply</w:t>
        </w:r>
      </w:hyperlink>
    </w:p>
    <w:p>
      <w:hyperlink r:id="rId12">
        <w:r>
          <w:rPr>
            <w:color w:val="0563C1"/>
            <w:u w:val="single"/>
          </w:rPr>
          <w:t>EUIPO main website</w:t>
        </w:r>
      </w:hyperlink>
    </w:p>
    <w:p>
      <w:pPr>
        <w:pStyle w:val="Heading1"/>
      </w:pPr>
      <w:r>
        <w:t>5. Trade mark filing procedure</w:t>
      </w:r>
    </w:p>
    <w:p>
      <w:r>
        <w:t>1. Create or use the company’s EUIPO account / User Area.</w:t>
      </w:r>
    </w:p>
    <w:p>
      <w:r>
        <w:t>2. Start an EU trade mark application.</w:t>
      </w:r>
    </w:p>
    <w:p>
      <w:r>
        <w:t>3. Enter SIA "GP Global" as the applicant/owner using the exact official company details and registration number 40203648365.</w:t>
      </w:r>
    </w:p>
    <w:p>
      <w:r>
        <w:t>4. Select the mark type. For the first filing, prepare a WORD MARK application for “GP Solution”. A logo/figurative mark is a separate application and requires a separate filing fee.</w:t>
      </w:r>
    </w:p>
    <w:p>
      <w:r>
        <w:t>5. Add the final approved goods/services in Classes 9, 35 and 42.</w:t>
      </w:r>
    </w:p>
    <w:p>
      <w:r>
        <w:t>6. Review the applicant name, mark spelling and goods/services very carefully before filing.</w:t>
      </w:r>
    </w:p>
    <w:p>
      <w:r>
        <w:t>7. Submit the application.</w:t>
      </w:r>
    </w:p>
    <w:p>
      <w:r>
        <w:t>8. Pay the EUIPO filing fee within the applicable payment deadline. Paying immediately at filing is the simplest operational approach.</w:t>
      </w:r>
    </w:p>
    <w:p>
      <w:r>
        <w:t>9. Save the filing receipt, application number, filing date, payment confirmation and a PDF/screenshot of the submitted goods/services.</w:t>
      </w:r>
    </w:p>
    <w:p>
      <w:r>
        <w:t>10. Monitor the EUIPO account and email for examination correspondence, publication, possible oppositions and registration.</w:t>
      </w:r>
    </w:p>
    <w:p>
      <w:pPr>
        <w:pStyle w:val="Heading1"/>
      </w:pPr>
      <w:r>
        <w:t>6. EUIPO filing fees — working budget</w:t>
      </w:r>
    </w:p>
    <w:p>
      <w:r>
        <w:rPr>
          <w:b/>
        </w:rPr>
        <w:t xml:space="preserve">Official online filing fee: </w:t>
      </w:r>
      <w:r>
        <w:t>Confirmed Classes 9, 35 and 42: €1,050 (€850 first class + €50 second class + €150 third class).</w:t>
      </w:r>
    </w:p>
    <w:p>
      <w:r>
        <w:t>A separate logo/figurative trade mark application would normally incur a separate set of filing fees.</w:t>
      </w:r>
    </w:p>
    <w:p>
      <w:hyperlink r:id="rId13">
        <w:r>
          <w:rPr>
            <w:color w:val="0563C1"/>
            <w:u w:val="single"/>
          </w:rPr>
          <w:t>EUIPO official trade mark fees</w:t>
        </w:r>
      </w:hyperlink>
    </w:p>
    <w:p>
      <w:pPr>
        <w:pStyle w:val="Heading1"/>
      </w:pPr>
      <w:r>
        <w:t>7. SME Fund reimbursement — documents to prepare</w:t>
      </w:r>
    </w:p>
    <w:p>
      <w:r>
        <w:t>When Voucher 2 is available again, prepare the following BEFORE submitting the SME Fund grant application:</w:t>
      </w:r>
    </w:p>
    <w:p>
      <w:pPr>
        <w:pStyle w:val="ListBullet"/>
      </w:pPr>
      <w:r>
        <w:t>Use one current official PDF: (a) a Latvian Enterprise Register statement/reference showing SIA "GP Global" and registration number 40203648365 while VAT status is inactive, or (b) a current VAT certificate after VAT re-registration. The legal name and number must match the SME Fund application.</w:t>
      </w:r>
    </w:p>
    <w:p>
      <w:pPr>
        <w:pStyle w:val="ListBullet"/>
      </w:pPr>
      <w:r>
        <w:t>Company bank statement received: statement-10.pdf, issued by Swedbank on 11 September 2026, showing SIA "GP Global", full IBAN and BIC/SWIFT.</w:t>
      </w:r>
    </w:p>
    <w:p>
      <w:pPr>
        <w:pStyle w:val="ListBullet"/>
      </w:pPr>
      <w:r>
        <w:t>If an external representative applies for the SME: signed Declaration of Honour by an authorised owner or employee. If Staņislavs Bogdanovs applies directly for the company as its authorised Management Board chairperson, follow the portal's direct-applicant requirements.</w:t>
      </w:r>
    </w:p>
    <w:p>
      <w:pPr>
        <w:pStyle w:val="ListBullet"/>
      </w:pPr>
      <w:r>
        <w:t>Information about the IP asset to be protected (GP Solution trade mark).</w:t>
      </w:r>
    </w:p>
    <w:p>
      <w:hyperlink r:id="rId14">
        <w:r>
          <w:rPr>
            <w:color w:val="0563C1"/>
            <w:u w:val="single"/>
          </w:rPr>
          <w:t>Official SME Fund — Before applying</w:t>
        </w:r>
      </w:hyperlink>
    </w:p>
    <w:p>
      <w:pPr>
        <w:pStyle w:val="Heading1"/>
      </w:pPr>
      <w:r>
        <w:t>8. SME Fund — exact order of actions</w:t>
      </w:r>
    </w:p>
    <w:p>
      <w:r>
        <w:t>1. Check that Trade marks and Designs Voucher 2 is open for new applications.</w:t>
      </w:r>
    </w:p>
    <w:p>
      <w:r>
        <w:t>2. Create/log in to the SME Fund account and submit the grant application BEFORE incurring the trade mark cost for which reimbursement is requested.</w:t>
      </w:r>
    </w:p>
    <w:p>
      <w:r>
        <w:t>3. Wait for the Grant Award / Voucher. EUIPO states approval can take up to 15 working days.</w:t>
      </w:r>
    </w:p>
    <w:p>
      <w:r>
        <w:t>4. Check the voucher activation deadline immediately. Under the 2026 rules, Voucher 2 must be activated within 1 month from the grant award; an additional 1-month extension can be requested.</w:t>
      </w:r>
    </w:p>
    <w:p>
      <w:r>
        <w:t>5. After the voucher has been awarded, file the GP Solution EU trade mark application with EUIPO.</w:t>
      </w:r>
    </w:p>
    <w:p>
      <w:r>
        <w:t>6. Pay the EUIPO trade mark fees.</w:t>
      </w:r>
    </w:p>
    <w:p>
      <w:r>
        <w:t>7. Open the SME Fund account and submit the Request for Reimbursement before the voucher expires. For an EU trade mark reimbursement request, enter the application number, filing date and fee breakdown. EUIPO states that supporting documents normally do not need to be uploaded for EU trade mark applications because the data is available in its IP tool.</w:t>
      </w:r>
    </w:p>
    <w:p>
      <w:r>
        <w:t>8. Submitting the reimbursement request activates the voucher.</w:t>
      </w:r>
    </w:p>
    <w:p>
      <w:r>
        <w:t>9. EUIPO states that reimbursement payment is sent within 1 month.</w:t>
      </w:r>
    </w:p>
    <w:p>
      <w:r>
        <w:t>10. After activation, Voucher 2 has a 6-month implementation period for further eligible trade mark/design costs within the voucher scope and remaining balance.</w:t>
      </w:r>
    </w:p>
    <w:p>
      <w:hyperlink r:id="rId15">
        <w:r>
          <w:rPr>
            <w:color w:val="0563C1"/>
            <w:u w:val="single"/>
          </w:rPr>
          <w:t>Official SME Fund — How to apply</w:t>
        </w:r>
      </w:hyperlink>
    </w:p>
    <w:p>
      <w:hyperlink r:id="rId16">
        <w:r>
          <w:rPr>
            <w:color w:val="0563C1"/>
            <w:u w:val="single"/>
          </w:rPr>
          <w:t>Official SME Fund — Trade marks &amp; designs voucher</w:t>
        </w:r>
      </w:hyperlink>
    </w:p>
    <w:p>
      <w:hyperlink r:id="rId17">
        <w:r>
          <w:rPr>
            <w:color w:val="0563C1"/>
            <w:u w:val="single"/>
          </w:rPr>
          <w:t>Official SME Fund 2026 FAQ</w:t>
        </w:r>
      </w:hyperlink>
    </w:p>
    <w:p>
      <w:pPr>
        <w:pStyle w:val="Heading1"/>
      </w:pPr>
      <w:r>
        <w:t>9. Reimbursement amount</w:t>
      </w:r>
    </w:p>
    <w:p>
      <w:r>
        <w:rPr>
          <w:b/>
        </w:rPr>
        <w:t xml:space="preserve">2026 Voucher 2: </w:t>
      </w:r>
      <w:r>
        <w:t>75% reimbursement of eligible EU-level trade mark/design fees, with a maximum voucher value of €700 per SME for trade mark and design activities.</w:t>
      </w:r>
    </w:p>
    <w:p>
      <w:r>
        <w:t>Confirmed three-class filing (€1,050): 75% is €787.50, but the €700 voucher ceiling would limit reimbursement to €700, giving a net official filing cost of €350 under the 2026 rules.</w:t>
      </w:r>
    </w:p>
    <w:p>
      <w:hyperlink r:id="rId16">
        <w:r>
          <w:rPr>
            <w:color w:val="0563C1"/>
            <w:u w:val="single"/>
          </w:rPr>
          <w:t>Official Voucher 2 reimbursement rules</w:t>
        </w:r>
      </w:hyperlink>
    </w:p>
    <w:p>
      <w:pPr>
        <w:pStyle w:val="Heading1"/>
      </w:pPr>
      <w:r>
        <w:t>10. Files the manager must return to management</w:t>
      </w:r>
    </w:p>
    <w:p>
      <w:pPr>
        <w:pStyle w:val="ListBullet"/>
      </w:pPr>
      <w:r>
        <w:t>Official Latvian Enterprise Register statement/reference (PDF) for SIA "GP Global", unless a current VAT certificate is used.</w:t>
      </w:r>
    </w:p>
    <w:p>
      <w:pPr>
        <w:pStyle w:val="ListBullet"/>
      </w:pPr>
      <w:r>
        <w:t>Current VAT certificate only after VAT status is reactivated; do not use an obsolete certificate as proof of current status.</w:t>
      </w:r>
    </w:p>
    <w:p>
      <w:pPr>
        <w:pStyle w:val="ListBullet"/>
      </w:pPr>
      <w:r>
        <w:t>Bank proof ready for submission: statement-10.pdf - Swedbank account statement for SIA "GP Global", IBAN LV62 HABA 0551 0609 2188 5, BIC/SWIFT HABALV22.</w:t>
      </w:r>
    </w:p>
    <w:p>
      <w:pPr>
        <w:pStyle w:val="ListBullet"/>
      </w:pPr>
      <w:r>
        <w:t>Authorised representative confirmed: Staņislavs Bogdanovs, Chairperson of the Management Board, individual signing authority; info@gpsolution.app; +371 23 112 885.</w:t>
      </w:r>
    </w:p>
    <w:p>
      <w:pPr>
        <w:pStyle w:val="ListBullet"/>
      </w:pPr>
      <w:r>
        <w:t>Final proposed wording for confirmed Nice Classes 9, 35 and 42, verified in EUIPO TMclass before filing.</w:t>
      </w:r>
    </w:p>
    <w:p>
      <w:pPr>
        <w:pStyle w:val="ListBullet"/>
      </w:pPr>
      <w:r>
        <w:t>Screenshot/PDF confirming current Voucher 2 availability status.</w:t>
      </w:r>
    </w:p>
    <w:p>
      <w:pPr>
        <w:pStyle w:val="ListBullet"/>
      </w:pPr>
      <w:r>
        <w:t>SME Fund application confirmation and Grant Award/Voucher when available.</w:t>
      </w:r>
    </w:p>
    <w:p>
      <w:pPr>
        <w:pStyle w:val="ListBullet"/>
      </w:pPr>
      <w:r>
        <w:t>EU trade mark filing receipt, application number and filing date.</w:t>
      </w:r>
    </w:p>
    <w:p>
      <w:pPr>
        <w:pStyle w:val="ListBullet"/>
      </w:pPr>
      <w:r>
        <w:t>EUIPO payment receipt.</w:t>
      </w:r>
    </w:p>
    <w:p>
      <w:pPr>
        <w:pStyle w:val="ListBullet"/>
      </w:pPr>
      <w:r>
        <w:t>SME Fund reimbursement request confirmation.</w:t>
      </w:r>
    </w:p>
    <w:p>
      <w:pPr>
        <w:pStyle w:val="ListBullet"/>
      </w:pPr>
      <w:r>
        <w:t>EUIPO reimbursement/payment confirmation.</w:t>
      </w:r>
    </w:p>
    <w:p>
      <w:pPr>
        <w:pStyle w:val="Heading1"/>
      </w:pPr>
      <w:r>
        <w:t>11. Manager checklist</w:t>
      </w:r>
    </w:p>
    <w:p>
      <w:r>
        <w:t>☑ Confirmed exact SIA "GP Global" legal details and registration number</w:t>
      </w:r>
    </w:p>
    <w:p>
      <w:r>
        <w:t>☐ Obtain current company registration statement or, after reactivation, current VAT certificate PDF</w:t>
      </w:r>
    </w:p>
    <w:p>
      <w:r>
        <w:t>☑ Company bank statement received and verified: statement-10.pdf (SIA "GP Global", Swedbank, full IBAN and BIC/SWIFT)</w:t>
      </w:r>
    </w:p>
    <w:p>
      <w:r>
        <w:t>☑ Confirmed authorised representative: Staņislavs Bogdanovs</w:t>
      </w:r>
    </w:p>
    <w:p>
      <w:r>
        <w:t>☑ Nice Class scope confirmed: 9 / 35 / 42; verify final TMclass wording before filing</w:t>
      </w:r>
    </w:p>
    <w:p>
      <w:r>
        <w:t>☑ Voucher 2 status checked — unavailable for new applications on 11 September 2026</w:t>
      </w:r>
    </w:p>
    <w:p>
      <w:r>
        <w:t>☐ If open: apply for SME Fund grant first</w:t>
      </w:r>
    </w:p>
    <w:p>
      <w:r>
        <w:t>☐ Receive Grant Award / Voucher</w:t>
      </w:r>
    </w:p>
    <w:p>
      <w:r>
        <w:t>☐ File GP Solution word mark with EUIPO</w:t>
      </w:r>
    </w:p>
    <w:p>
      <w:r>
        <w:t>☐ Pay EUIPO filing fee</w:t>
      </w:r>
    </w:p>
    <w:p>
      <w:r>
        <w:t>☐ Submit SME Fund Request for Reimbursement within voucher deadline</w:t>
      </w:r>
    </w:p>
    <w:p>
      <w:r>
        <w:t>☐ Save all confirmations and receipts</w:t>
      </w:r>
    </w:p>
    <w:p>
      <w:r>
        <w:t>☐ Monitor EUIPO examination/opposition/registration status</w:t>
      </w:r>
    </w:p>
    <w:p/>
    <w:p>
      <w:r>
        <w:rPr>
          <w:b/>
        </w:rPr>
        <w:t xml:space="preserve">Current-status note: </w:t>
      </w:r>
      <w:r>
        <w:t>As checked on 11 September 2026, EUIPO states that Voucher 2 (Trade marks and Designs) is temporarily unavailable for new applications because funds have been exhausted. The manager should monitor the official SME Fund page and proceed according to management's timing decision.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uipo.europa.eu/en/sme-corner/sme-fund/2026" TargetMode="External"/><Relationship Id="rId10" Type="http://schemas.openxmlformats.org/officeDocument/2006/relationships/hyperlink" Target="https://www.euipo.europa.eu/en/trade-marks/before-applying/goods-and-services" TargetMode="External"/><Relationship Id="rId11" Type="http://schemas.openxmlformats.org/officeDocument/2006/relationships/hyperlink" Target="https://www.euipo.europa.eu/en/trade-marks/how-to-apply" TargetMode="External"/><Relationship Id="rId12" Type="http://schemas.openxmlformats.org/officeDocument/2006/relationships/hyperlink" Target="https://www.euipo.europa.eu/" TargetMode="External"/><Relationship Id="rId13" Type="http://schemas.openxmlformats.org/officeDocument/2006/relationships/hyperlink" Target="https://www.euipo.europa.eu/en/trade-marks/before-applying/fees-payable-direct-to-the-euipo" TargetMode="External"/><Relationship Id="rId14" Type="http://schemas.openxmlformats.org/officeDocument/2006/relationships/hyperlink" Target="https://www.euipo.europa.eu/en/sme-corner/sme-fund/2026/before-applying" TargetMode="External"/><Relationship Id="rId15" Type="http://schemas.openxmlformats.org/officeDocument/2006/relationships/hyperlink" Target="https://www.euipo.europa.eu/en/sme-corner/sme-fund/2026/how-to-apply" TargetMode="External"/><Relationship Id="rId16" Type="http://schemas.openxmlformats.org/officeDocument/2006/relationships/hyperlink" Target="https://www.euipo.europa.eu/en/sme-corner/sme-fund/2026/vouchers/trademarks-and-designs" TargetMode="External"/><Relationship Id="rId17" Type="http://schemas.openxmlformats.org/officeDocument/2006/relationships/hyperlink" Target="https://www.euipo.europa.eu/en/help-centre/websites/faq-sme-fund-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 Solution EU Trade Mark Registration &amp; SME Fund — Manager Instructions</dc:title>
  <dc:subject>Partially completed manager working copy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