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1"/>
        <w:tblW w:w="10206" w:type="dxa"/>
        <w:jc w:val="left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97"/>
        <w:gridCol w:w="3939"/>
        <w:gridCol w:w="427"/>
        <w:gridCol w:w="3542"/>
      </w:tblGrid>
      <w:tr>
        <w:trPr>
          <w:trHeight w:val="693" w:hRule="atLeast"/>
        </w:trPr>
        <w:tc>
          <w:tcPr>
            <w:tcW w:w="6236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 xml:space="preserve"> </w:t>
            </w: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GOOD COUNSEL COLLEGE</w:t>
            </w:r>
          </w:p>
        </w:tc>
        <w:tc>
          <w:tcPr>
            <w:tcW w:w="42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</w:rPr>
            </w:pPr>
            <w:r>
              <w:rPr>
                <w:rFonts w:eastAsia="Times New Roman"/>
                <w:kern w:val="0"/>
                <w:sz w:val="22"/>
                <w:szCs w:val="22"/>
                <w:lang w:val="en-AU" w:eastAsia="en-US" w:bidi="ar-SA"/>
              </w:rPr>
              <w:drawing>
                <wp:inline distT="0" distB="0" distL="0" distR="0">
                  <wp:extent cx="1268095" cy="126809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17" w:hRule="atLeast"/>
        </w:trPr>
        <w:tc>
          <w:tcPr>
            <w:tcW w:w="6236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BUSINESS EDUCATION DEPARTMENT</w:t>
            </w:r>
          </w:p>
        </w:tc>
        <w:tc>
          <w:tcPr>
            <w:tcW w:w="427" w:type="dxa"/>
            <w:vMerge w:val="continue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2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685" w:hRule="atLeast"/>
        </w:trPr>
        <w:tc>
          <w:tcPr>
            <w:tcW w:w="229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/>
                <w:kern w:val="0"/>
                <w:sz w:val="24"/>
                <w:szCs w:val="24"/>
                <w:lang w:val="en-AU" w:eastAsia="en-US" w:bidi="ar-SA"/>
              </w:rPr>
              <w:t>STUDENT’S NAME:</w:t>
            </w:r>
          </w:p>
        </w:tc>
        <w:tc>
          <w:tcPr>
            <w:tcW w:w="3939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  <w:t>James Macgillivray</w:t>
            </w:r>
          </w:p>
        </w:tc>
        <w:tc>
          <w:tcPr>
            <w:tcW w:w="427" w:type="dxa"/>
            <w:vMerge w:val="continue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2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708" w:hRule="atLeast"/>
        </w:trPr>
        <w:tc>
          <w:tcPr>
            <w:tcW w:w="229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/>
                <w:kern w:val="0"/>
                <w:sz w:val="24"/>
                <w:szCs w:val="24"/>
                <w:lang w:val="en-AU" w:eastAsia="en-US" w:bidi="ar-SA"/>
              </w:rPr>
              <w:t>TEACHER CODE:</w:t>
            </w:r>
          </w:p>
        </w:tc>
        <w:tc>
          <w:tcPr>
            <w:tcW w:w="3939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/>
                <w:kern w:val="0"/>
                <w:sz w:val="24"/>
                <w:szCs w:val="24"/>
                <w:lang w:val="en-AU" w:eastAsia="en-US" w:bidi="ar-SA"/>
              </w:rPr>
              <w:t>SNGT</w:t>
            </w:r>
          </w:p>
        </w:tc>
        <w:tc>
          <w:tcPr>
            <w:tcW w:w="427" w:type="dxa"/>
            <w:vMerge w:val="continue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2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</w:tr>
    </w:tbl>
    <w:p>
      <w:pPr>
        <w:pStyle w:val="Normal"/>
        <w:spacing w:lineRule="auto" w:line="252" w:before="0" w:after="200"/>
        <w:rPr>
          <w:rFonts w:ascii="Calibri" w:hAnsi="Calibri" w:eastAsia="Times New Roman" w:cs="Calibri"/>
          <w:sz w:val="16"/>
          <w:szCs w:val="16"/>
          <w:lang w:val="en-AU"/>
        </w:rPr>
      </w:pPr>
      <w:r>
        <w:rPr>
          <w:rFonts w:eastAsia="Times New Roman" w:cs="Calibri"/>
          <w:sz w:val="16"/>
          <w:szCs w:val="16"/>
          <w:lang w:val="en-AU"/>
        </w:rPr>
      </w:r>
    </w:p>
    <w:tbl>
      <w:tblPr>
        <w:tblStyle w:val="TableGrid1"/>
        <w:tblW w:w="10206" w:type="dxa"/>
        <w:jc w:val="left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3"/>
        <w:gridCol w:w="4223"/>
        <w:gridCol w:w="427"/>
        <w:gridCol w:w="3542"/>
      </w:tblGrid>
      <w:tr>
        <w:trPr/>
        <w:tc>
          <w:tcPr>
            <w:tcW w:w="6236" w:type="dxa"/>
            <w:gridSpan w:val="2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ASSESSMENT CONDITIONS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427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2" w:type="dxa"/>
            <w:vMerge w:val="restart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ECONOMICS AND BUSINESS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REPORT</w:t>
            </w:r>
          </w:p>
        </w:tc>
      </w:tr>
      <w:tr>
        <w:trPr>
          <w:trHeight w:val="544" w:hRule="atLeast"/>
        </w:trPr>
        <w:tc>
          <w:tcPr>
            <w:tcW w:w="2013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Cs w:val="24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4"/>
                <w:lang w:val="en-AU" w:eastAsia="en-US" w:bidi="ar-SA"/>
              </w:rPr>
              <w:t>Date received: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Week 7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2" w:type="dxa"/>
            <w:vMerge w:val="continue"/>
            <w:tcBorders/>
            <w:shd w:color="auto" w:fill="BFBF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544" w:hRule="atLeast"/>
        </w:trPr>
        <w:tc>
          <w:tcPr>
            <w:tcW w:w="2013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Cs w:val="24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4"/>
                <w:lang w:val="en-AU" w:eastAsia="en-US" w:bidi="ar-SA"/>
              </w:rPr>
              <w:t>Draft due: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 xml:space="preserve">Week 8 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2" w:type="dxa"/>
            <w:vMerge w:val="continue"/>
            <w:tcBorders/>
            <w:shd w:color="auto" w:fill="BFBF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544" w:hRule="atLeast"/>
        </w:trPr>
        <w:tc>
          <w:tcPr>
            <w:tcW w:w="2013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Cs w:val="24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4"/>
                <w:lang w:val="en-AU" w:eastAsia="en-US" w:bidi="ar-SA"/>
              </w:rPr>
              <w:t>Date due: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Week 10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2" w:type="dxa"/>
            <w:vMerge w:val="continue"/>
            <w:tcBorders/>
            <w:shd w:color="auto" w:fill="BFBF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552" w:hRule="atLeast"/>
        </w:trPr>
        <w:tc>
          <w:tcPr>
            <w:tcW w:w="201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Cs w:val="24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4"/>
                <w:lang w:val="en-AU" w:eastAsia="en-US" w:bidi="ar-SA"/>
              </w:rPr>
              <w:t>Time:</w:t>
            </w:r>
          </w:p>
        </w:tc>
        <w:tc>
          <w:tcPr>
            <w:tcW w:w="4223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3 weeks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2" w:type="dxa"/>
            <w:vMerge w:val="continue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</w:tc>
      </w:tr>
    </w:tbl>
    <w:p>
      <w:pPr>
        <w:pStyle w:val="Normal"/>
        <w:spacing w:lineRule="auto" w:line="252" w:before="0" w:after="200"/>
        <w:rPr>
          <w:rFonts w:ascii="Calibri" w:hAnsi="Calibri" w:eastAsia="Times New Roman" w:cs="Calibri"/>
          <w:sz w:val="16"/>
          <w:szCs w:val="16"/>
          <w:lang w:val="en-AU"/>
        </w:rPr>
      </w:pPr>
      <w:r>
        <w:rPr>
          <w:rFonts w:eastAsia="Times New Roman" w:cs="Calibri"/>
          <w:sz w:val="16"/>
          <w:szCs w:val="16"/>
          <w:lang w:val="en-AU"/>
        </w:rPr>
      </w:r>
    </w:p>
    <w:p>
      <w:pPr>
        <w:pStyle w:val="Normal"/>
        <w:spacing w:lineRule="auto" w:line="252" w:before="0" w:after="200"/>
        <w:rPr>
          <w:rFonts w:ascii="Calibri" w:hAnsi="Calibri" w:eastAsia="Times New Roman" w:cs="Calibri"/>
          <w:sz w:val="16"/>
          <w:szCs w:val="16"/>
          <w:lang w:val="en-AU"/>
        </w:rPr>
      </w:pPr>
      <w:r>
        <w:rPr>
          <w:rFonts w:eastAsia="Times New Roman" w:cs="Calibri"/>
          <w:sz w:val="16"/>
          <w:szCs w:val="16"/>
          <w:lang w:val="en-AU"/>
        </w:rPr>
      </w:r>
    </w:p>
    <w:tbl>
      <w:tblPr>
        <w:tblStyle w:val="TableGrid1"/>
        <w:tblW w:w="10206" w:type="dxa"/>
        <w:jc w:val="left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1672"/>
        <w:gridCol w:w="709"/>
        <w:gridCol w:w="709"/>
        <w:gridCol w:w="782"/>
        <w:gridCol w:w="783"/>
        <w:gridCol w:w="749"/>
        <w:gridCol w:w="380"/>
        <w:gridCol w:w="3541"/>
      </w:tblGrid>
      <w:tr>
        <w:trPr>
          <w:trHeight w:val="449" w:hRule="atLeast"/>
        </w:trPr>
        <w:tc>
          <w:tcPr>
            <w:tcW w:w="6283" w:type="dxa"/>
            <w:gridSpan w:val="7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Assessment Instructions: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1" w:type="dxa"/>
            <w:vMerge w:val="restart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Year 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SEMESTER 2, 2022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INSTRUMENT NO.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TOPIC ASSESSED:</w:t>
              <w:br/>
              <w:t>The Sharemarket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CONDITIONS: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Class and own time, Unsupervised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CRITERIA ASSESSED: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Knowledge &amp; Understanding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Skills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Part A</w:t>
            </w:r>
          </w:p>
        </w:tc>
        <w:tc>
          <w:tcPr>
            <w:tcW w:w="540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Gather data and information on a listed company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1" w:type="dxa"/>
            <w:vMerge w:val="continue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Part B</w:t>
            </w:r>
          </w:p>
        </w:tc>
        <w:tc>
          <w:tcPr>
            <w:tcW w:w="540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Track data and information about this company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1" w:type="dxa"/>
            <w:vMerge w:val="continue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Part C</w:t>
            </w:r>
          </w:p>
        </w:tc>
        <w:tc>
          <w:tcPr>
            <w:tcW w:w="540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Analyse the data and information collated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1" w:type="dxa"/>
            <w:vMerge w:val="continue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Part D</w:t>
            </w:r>
          </w:p>
        </w:tc>
        <w:tc>
          <w:tcPr>
            <w:tcW w:w="540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Recommend and justify decision to invest or not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1" w:type="dxa"/>
            <w:vMerge w:val="continue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Part E</w:t>
            </w:r>
          </w:p>
        </w:tc>
        <w:tc>
          <w:tcPr>
            <w:tcW w:w="540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4"/>
                <w:lang w:val="en-AU" w:eastAsia="en-US" w:bidi="ar-SA"/>
              </w:rPr>
              <w:t>Write a one-page report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1" w:type="dxa"/>
            <w:vMerge w:val="continue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6283" w:type="dxa"/>
            <w:gridSpan w:val="7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1" w:type="dxa"/>
            <w:vMerge w:val="continue"/>
            <w:tcBorders/>
            <w:shd w:color="auto" w:fill="BFBFB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6283" w:type="dxa"/>
            <w:gridSpan w:val="7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Times New Roman" w:cs="Calibri"/>
                <w:b/>
                <w:kern w:val="0"/>
                <w:sz w:val="28"/>
                <w:szCs w:val="28"/>
                <w:lang w:val="en-AU" w:eastAsia="en-US" w:bidi="ar-SA"/>
              </w:rPr>
              <w:t>SUMMARY OF RESULTS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80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1" w:type="dxa"/>
            <w:vMerge w:val="continue"/>
            <w:tcBorders/>
            <w:shd w:color="auto" w:fill="BFBFB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564" w:hRule="atLeast"/>
        </w:trPr>
        <w:tc>
          <w:tcPr>
            <w:tcW w:w="2551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Cs w:val="24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4"/>
                <w:lang w:val="en-AU" w:eastAsia="en-US" w:bidi="ar-SA"/>
              </w:rPr>
              <w:t>CRITERIA ASSESSED</w:t>
            </w:r>
          </w:p>
        </w:tc>
        <w:tc>
          <w:tcPr>
            <w:tcW w:w="3732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Cs w:val="24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4"/>
                <w:lang w:val="en-AU" w:eastAsia="en-US" w:bidi="ar-SA"/>
              </w:rPr>
              <w:t>STANDARD</w:t>
            </w:r>
          </w:p>
        </w:tc>
        <w:tc>
          <w:tcPr>
            <w:tcW w:w="380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559" w:hRule="atLeast"/>
        </w:trPr>
        <w:tc>
          <w:tcPr>
            <w:tcW w:w="2551" w:type="dxa"/>
            <w:gridSpan w:val="2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szCs w:val="24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Cs w:val="24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4"/>
                <w:lang w:val="en-AU" w:eastAsia="en-US" w:bidi="ar-SA"/>
              </w:rPr>
              <w:t>A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Cs w:val="24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4"/>
                <w:lang w:val="en-AU" w:eastAsia="en-US" w:bidi="ar-SA"/>
              </w:rPr>
              <w:t>B</w:t>
            </w:r>
          </w:p>
        </w:tc>
        <w:tc>
          <w:tcPr>
            <w:tcW w:w="7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Cs w:val="24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4"/>
                <w:lang w:val="en-AU" w:eastAsia="en-US" w:bidi="ar-SA"/>
              </w:rPr>
              <w:t>C</w:t>
            </w:r>
          </w:p>
        </w:tc>
        <w:tc>
          <w:tcPr>
            <w:tcW w:w="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Cs w:val="24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4"/>
                <w:lang w:val="en-AU" w:eastAsia="en-US" w:bidi="ar-SA"/>
              </w:rPr>
              <w:t>D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Cs w:val="24"/>
              </w:rPr>
            </w:pPr>
            <w:r>
              <w:rPr>
                <w:rFonts w:eastAsia="Times New Roman" w:cs="Calibri"/>
                <w:b/>
                <w:kern w:val="0"/>
                <w:sz w:val="22"/>
                <w:szCs w:val="24"/>
                <w:lang w:val="en-AU" w:eastAsia="en-US" w:bidi="ar-SA"/>
              </w:rPr>
              <w:t>E</w:t>
            </w:r>
          </w:p>
        </w:tc>
        <w:tc>
          <w:tcPr>
            <w:tcW w:w="380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1159" w:hRule="atLeast"/>
        </w:trPr>
        <w:tc>
          <w:tcPr>
            <w:tcW w:w="255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  <w:t>Knowledge &amp; Understanding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7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80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597" w:hRule="atLeast"/>
        </w:trPr>
        <w:tc>
          <w:tcPr>
            <w:tcW w:w="255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  <w:t>Skills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7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80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354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Times New Roman" w:cs="Calibri"/>
                <w:kern w:val="0"/>
                <w:sz w:val="22"/>
                <w:szCs w:val="22"/>
                <w:lang w:val="en-A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440" w:right="1440" w:gutter="0" w:header="708" w:top="1440" w:footer="708" w:bottom="144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Calibri" w:hAnsi="Calibri" w:eastAsia="SimSun" w:cs="Calibri"/>
          <w:b/>
          <w:b/>
          <w:sz w:val="28"/>
          <w:szCs w:val="28"/>
          <w:lang w:bidi="en-US"/>
        </w:rPr>
      </w:pPr>
      <w:r>
        <w:rPr>
          <w:rFonts w:eastAsia="SimSun" w:cs="Calibri"/>
          <w:b/>
          <w:sz w:val="28"/>
          <w:szCs w:val="28"/>
          <w:lang w:bidi="en-US"/>
        </w:rPr>
        <w:t>Year 10 Economics and Business Standard Elaborations</w:t>
      </w:r>
    </w:p>
    <w:tbl>
      <w:tblPr>
        <w:tblStyle w:val="TableGrid2"/>
        <w:tblW w:w="148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70"/>
        <w:gridCol w:w="2769"/>
        <w:gridCol w:w="2976"/>
        <w:gridCol w:w="2836"/>
        <w:gridCol w:w="2834"/>
        <w:gridCol w:w="2693"/>
      </w:tblGrid>
      <w:tr>
        <w:trPr>
          <w:trHeight w:val="427" w:hRule="atLeast"/>
        </w:trPr>
        <w:tc>
          <w:tcPr>
            <w:tcW w:w="3539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SimSun" w:cs="Arial" w:ascii="Arial" w:hAnsi="Arial"/>
                <w:b/>
                <w:kern w:val="0"/>
                <w:sz w:val="20"/>
                <w:szCs w:val="20"/>
                <w:lang w:val="en-US" w:eastAsia="en-US" w:bidi="en-US"/>
              </w:rPr>
              <w:t>A</w:t>
            </w:r>
          </w:p>
        </w:tc>
        <w:tc>
          <w:tcPr>
            <w:tcW w:w="2976" w:type="dxa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SimSun" w:cs="Arial" w:ascii="Arial" w:hAnsi="Arial"/>
                <w:b/>
                <w:kern w:val="0"/>
                <w:sz w:val="20"/>
                <w:szCs w:val="20"/>
                <w:lang w:val="en-US" w:eastAsia="en-US" w:bidi="en-US"/>
              </w:rPr>
              <w:t>B</w:t>
            </w:r>
          </w:p>
        </w:tc>
        <w:tc>
          <w:tcPr>
            <w:tcW w:w="2836" w:type="dxa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SimSun" w:cs="Arial" w:ascii="Arial" w:hAnsi="Arial"/>
                <w:b/>
                <w:kern w:val="0"/>
                <w:sz w:val="20"/>
                <w:szCs w:val="20"/>
                <w:lang w:val="en-US" w:eastAsia="en-US" w:bidi="en-US"/>
              </w:rPr>
              <w:t>C</w:t>
            </w:r>
          </w:p>
        </w:tc>
        <w:tc>
          <w:tcPr>
            <w:tcW w:w="2834" w:type="dxa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SimSun" w:cs="Arial" w:ascii="Arial" w:hAnsi="Arial"/>
                <w:b/>
                <w:kern w:val="0"/>
                <w:sz w:val="20"/>
                <w:szCs w:val="20"/>
                <w:lang w:val="en-US" w:eastAsia="en-US" w:bidi="en-US"/>
              </w:rPr>
              <w:t>D</w:t>
            </w:r>
          </w:p>
        </w:tc>
        <w:tc>
          <w:tcPr>
            <w:tcW w:w="2693" w:type="dxa"/>
            <w:tcBorders/>
            <w:shd w:color="auto"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SimSun" w:cs="Arial" w:ascii="Arial" w:hAnsi="Arial"/>
                <w:b/>
                <w:kern w:val="0"/>
                <w:sz w:val="20"/>
                <w:szCs w:val="20"/>
                <w:lang w:val="en-US" w:eastAsia="en-US" w:bidi="en-US"/>
              </w:rPr>
              <w:t>E</w:t>
            </w:r>
          </w:p>
        </w:tc>
      </w:tr>
      <w:tr>
        <w:trPr>
          <w:trHeight w:val="428" w:hRule="atLeast"/>
          <w:cantSplit w:val="true"/>
        </w:trPr>
        <w:tc>
          <w:tcPr>
            <w:tcW w:w="770" w:type="dxa"/>
            <w:tcBorders/>
            <w:shd w:color="auto" w:fill="auto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SimSun" w:cs="Arial" w:ascii="Arial" w:hAnsi="Arial"/>
                <w:b/>
                <w:kern w:val="0"/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14108" w:type="dxa"/>
            <w:gridSpan w:val="5"/>
            <w:tcBorders>
              <w:bottom w:val="single" w:sz="4" w:space="0" w:color="A6A8AB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18"/>
                <w:szCs w:val="18"/>
                <w:lang w:eastAsia="en-AU"/>
              </w:rPr>
            </w:pPr>
            <w:r>
              <w:rPr>
                <w:rFonts w:eastAsia="SimSun" w:cs="Calibri"/>
                <w:kern w:val="0"/>
                <w:sz w:val="18"/>
                <w:szCs w:val="18"/>
                <w:lang w:val="en-US" w:eastAsia="en-US" w:bidi="en-US"/>
              </w:rPr>
              <w:t>The student’s work has the following characteristics:</w:t>
            </w:r>
          </w:p>
        </w:tc>
      </w:tr>
      <w:tr>
        <w:trPr>
          <w:trHeight w:val="743" w:hRule="atLeast"/>
          <w:cantSplit w:val="true"/>
        </w:trPr>
        <w:tc>
          <w:tcPr>
            <w:tcW w:w="770" w:type="dxa"/>
            <w:vMerge w:val="restart"/>
            <w:tcBorders/>
            <w:shd w:color="auto" w:fill="auto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SimSun" w:cs="Arial" w:ascii="Arial" w:hAnsi="Arial"/>
                <w:b/>
                <w:kern w:val="0"/>
                <w:sz w:val="20"/>
                <w:szCs w:val="20"/>
                <w:lang w:val="en-US" w:eastAsia="en-US" w:bidi="en-US"/>
              </w:rPr>
              <w:t>Knowledge &amp;</w:t>
            </w:r>
          </w:p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eastAsia="SimSun" w:cs="Arial" w:ascii="Arial" w:hAnsi="Arial"/>
                <w:b/>
                <w:kern w:val="0"/>
                <w:sz w:val="20"/>
                <w:szCs w:val="20"/>
                <w:lang w:val="en-US" w:eastAsia="en-US" w:bidi="en-US"/>
              </w:rPr>
              <w:t>Understanding</w:t>
            </w:r>
          </w:p>
        </w:tc>
        <w:tc>
          <w:tcPr>
            <w:tcW w:w="2769" w:type="dxa"/>
            <w:tcBorders/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thorough explanation about company’s financial history – PART A</w:t>
            </w:r>
          </w:p>
        </w:tc>
        <w:tc>
          <w:tcPr>
            <w:tcW w:w="2976" w:type="dxa"/>
            <w:tcBorders/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detailed explanation about company’s financial history</w:t>
            </w:r>
          </w:p>
        </w:tc>
        <w:tc>
          <w:tcPr>
            <w:tcW w:w="2836" w:type="dxa"/>
            <w:tcBorders/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explanation about company’s financial history</w:t>
            </w:r>
          </w:p>
        </w:tc>
        <w:tc>
          <w:tcPr>
            <w:tcW w:w="2834" w:type="dxa"/>
            <w:tcBorders/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description about company’s financial history</w:t>
            </w:r>
          </w:p>
        </w:tc>
        <w:tc>
          <w:tcPr>
            <w:tcW w:w="2693" w:type="dxa"/>
            <w:tcBorders/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Statements about the company’s financial history</w:t>
            </w:r>
          </w:p>
        </w:tc>
      </w:tr>
      <w:tr>
        <w:trPr>
          <w:trHeight w:val="641" w:hRule="atLeast"/>
          <w:cantSplit w:val="true"/>
        </w:trPr>
        <w:tc>
          <w:tcPr>
            <w:tcW w:w="770" w:type="dxa"/>
            <w:vMerge w:val="continue"/>
            <w:tcBorders/>
            <w:shd w:color="auto" w:fill="auto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SimSun" w:cs="Arial" w:ascii="Arial" w:hAnsi="Arial"/>
                <w:b/>
                <w:kern w:val="0"/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69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discerning analysis of the different strategies that may be used – PART D</w:t>
            </w:r>
          </w:p>
        </w:tc>
        <w:tc>
          <w:tcPr>
            <w:tcW w:w="2976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informed analysis of the different strategies that may be used</w:t>
            </w:r>
          </w:p>
        </w:tc>
        <w:tc>
          <w:tcPr>
            <w:tcW w:w="2836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analysis of the different strategies that may be used</w:t>
            </w:r>
          </w:p>
        </w:tc>
        <w:tc>
          <w:tcPr>
            <w:tcW w:w="2834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description of the different strategies that may be used</w:t>
            </w:r>
          </w:p>
        </w:tc>
        <w:tc>
          <w:tcPr>
            <w:tcW w:w="2693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strategies that may be used</w:t>
            </w:r>
          </w:p>
        </w:tc>
      </w:tr>
      <w:tr>
        <w:trPr>
          <w:trHeight w:val="767" w:hRule="atLeast"/>
          <w:cantSplit w:val="true"/>
        </w:trPr>
        <w:tc>
          <w:tcPr>
            <w:tcW w:w="770" w:type="dxa"/>
            <w:vMerge w:val="continue"/>
            <w:tcBorders/>
            <w:shd w:color="auto" w:fill="auto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SimSun" w:cs="Arial" w:ascii="Arial" w:hAnsi="Arial"/>
                <w:b/>
                <w:kern w:val="0"/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69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thorough explanation of how businesses respond to changing economic conditions  - PART C</w:t>
            </w:r>
          </w:p>
        </w:tc>
        <w:tc>
          <w:tcPr>
            <w:tcW w:w="2976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detailed explanation of how businesses respond to changing economic conditions</w:t>
            </w:r>
          </w:p>
        </w:tc>
        <w:tc>
          <w:tcPr>
            <w:tcW w:w="2836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 xml:space="preserve">explanation of how businesses  respond to changing economic conditions </w:t>
            </w:r>
          </w:p>
        </w:tc>
        <w:tc>
          <w:tcPr>
            <w:tcW w:w="2834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 xml:space="preserve">description of how businesses </w:t>
            </w:r>
          </w:p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 xml:space="preserve">respond to changing economic conditions </w:t>
            </w:r>
          </w:p>
        </w:tc>
        <w:tc>
          <w:tcPr>
            <w:tcW w:w="2693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 xml:space="preserve">statements about how businesses respond to change </w:t>
            </w:r>
          </w:p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Cs w:val="18"/>
                <w:lang w:val="en-US" w:eastAsia="en-US" w:bidi="en-US"/>
              </w:rPr>
            </w:r>
          </w:p>
        </w:tc>
      </w:tr>
      <w:tr>
        <w:trPr>
          <w:trHeight w:val="416" w:hRule="atLeast"/>
          <w:cantSplit w:val="true"/>
        </w:trPr>
        <w:tc>
          <w:tcPr>
            <w:tcW w:w="12185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eastAsia="SimSun" w:cs="Calibri" w:cstheme="minorHAnsi"/>
                <w:b/>
                <w:kern w:val="0"/>
                <w:sz w:val="24"/>
                <w:szCs w:val="24"/>
                <w:lang w:val="en-US" w:eastAsia="en-US" w:bidi="en-US"/>
              </w:rPr>
              <w:t>OVERALL STANDARD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/>
                <w:kern w:val="0"/>
                <w:sz w:val="22"/>
                <w:szCs w:val="22"/>
                <w:lang w:val="en-US" w:eastAsia="en-US" w:bidi="en-US"/>
              </w:rPr>
            </w:r>
          </w:p>
        </w:tc>
      </w:tr>
      <w:tr>
        <w:trPr>
          <w:trHeight w:val="1359" w:hRule="atLeast"/>
          <w:cantSplit w:val="true"/>
        </w:trPr>
        <w:tc>
          <w:tcPr>
            <w:tcW w:w="770" w:type="dxa"/>
            <w:tcBorders/>
            <w:shd w:color="auto" w:fill="auto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SimSun" w:cs="Arial" w:ascii="Arial" w:hAnsi="Arial"/>
                <w:b/>
                <w:kern w:val="0"/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69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gathering and discerning analysis of relevant data and information from different sources to:</w:t>
            </w:r>
          </w:p>
          <w:p>
            <w:pPr>
              <w:pStyle w:val="Tablebullets"/>
              <w:widowControl/>
              <w:numPr>
                <w:ilvl w:val="0"/>
                <w:numId w:val="5"/>
              </w:numPr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effectively answer questions</w:t>
            </w:r>
          </w:p>
          <w:p>
            <w:pPr>
              <w:pStyle w:val="Tablebullets"/>
              <w:widowControl/>
              <w:numPr>
                <w:ilvl w:val="0"/>
                <w:numId w:val="5"/>
              </w:numPr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identify and explain trends</w:t>
            </w:r>
          </w:p>
          <w:p>
            <w:pPr>
              <w:pStyle w:val="Tablebullets"/>
              <w:widowControl/>
              <w:numPr>
                <w:ilvl w:val="0"/>
                <w:numId w:val="5"/>
              </w:numPr>
              <w:spacing w:before="40" w:after="4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explain relationships – PART C</w:t>
            </w:r>
          </w:p>
        </w:tc>
        <w:tc>
          <w:tcPr>
            <w:tcW w:w="2976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gathering and informed analysis of relevant data and information from different sources to:</w:t>
            </w:r>
          </w:p>
          <w:p>
            <w:pPr>
              <w:pStyle w:val="Tablebullets"/>
              <w:widowControl/>
              <w:numPr>
                <w:ilvl w:val="0"/>
                <w:numId w:val="6"/>
              </w:numPr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effectively answer questions</w:t>
            </w:r>
          </w:p>
          <w:p>
            <w:pPr>
              <w:pStyle w:val="Tablebullets"/>
              <w:widowControl/>
              <w:numPr>
                <w:ilvl w:val="0"/>
                <w:numId w:val="6"/>
              </w:numPr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identify and describe trends</w:t>
            </w:r>
          </w:p>
          <w:p>
            <w:pPr>
              <w:pStyle w:val="Tablebullets"/>
              <w:widowControl/>
              <w:numPr>
                <w:ilvl w:val="0"/>
                <w:numId w:val="6"/>
              </w:numPr>
              <w:spacing w:before="40" w:after="4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explain relationships</w:t>
            </w:r>
          </w:p>
        </w:tc>
        <w:tc>
          <w:tcPr>
            <w:tcW w:w="2836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gathering and analysis of relevant data and information from different sources to:</w:t>
            </w:r>
          </w:p>
          <w:p>
            <w:pPr>
              <w:pStyle w:val="Tablebullets"/>
              <w:widowControl/>
              <w:numPr>
                <w:ilvl w:val="0"/>
                <w:numId w:val="7"/>
              </w:numPr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answer questions</w:t>
            </w:r>
          </w:p>
          <w:p>
            <w:pPr>
              <w:pStyle w:val="Tablebullets"/>
              <w:widowControl/>
              <w:numPr>
                <w:ilvl w:val="0"/>
                <w:numId w:val="7"/>
              </w:numPr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 xml:space="preserve">identify trends </w:t>
            </w:r>
          </w:p>
          <w:p>
            <w:pPr>
              <w:pStyle w:val="Tablebullets"/>
              <w:widowControl/>
              <w:numPr>
                <w:ilvl w:val="0"/>
                <w:numId w:val="7"/>
              </w:numPr>
              <w:spacing w:before="40" w:after="4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explain relationships</w:t>
            </w:r>
          </w:p>
        </w:tc>
        <w:tc>
          <w:tcPr>
            <w:tcW w:w="2834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gathering and use of data and information to:</w:t>
            </w:r>
          </w:p>
          <w:p>
            <w:pPr>
              <w:pStyle w:val="Tablebullets"/>
              <w:widowControl/>
              <w:numPr>
                <w:ilvl w:val="0"/>
                <w:numId w:val="8"/>
              </w:numPr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answer aspects of questions and</w:t>
            </w:r>
          </w:p>
          <w:p>
            <w:pPr>
              <w:pStyle w:val="Tablebullets"/>
              <w:widowControl/>
              <w:numPr>
                <w:ilvl w:val="0"/>
                <w:numId w:val="8"/>
              </w:numPr>
              <w:spacing w:before="40" w:after="4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identify aspects of trends and relationships</w:t>
            </w:r>
          </w:p>
        </w:tc>
        <w:tc>
          <w:tcPr>
            <w:tcW w:w="2693" w:type="dxa"/>
            <w:tcBorders>
              <w:top w:val="dotted" w:sz="4" w:space="0" w:color="A6A8AB"/>
              <w:bottom w:val="dotted" w:sz="4" w:space="0" w:color="A6A8AB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use of aspects of data and information to:</w:t>
            </w:r>
          </w:p>
          <w:p>
            <w:pPr>
              <w:pStyle w:val="Tablebullets"/>
              <w:widowControl/>
              <w:numPr>
                <w:ilvl w:val="0"/>
                <w:numId w:val="9"/>
              </w:numPr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 xml:space="preserve">answer aspects of questions </w:t>
            </w:r>
          </w:p>
          <w:p>
            <w:pPr>
              <w:pStyle w:val="Tablebullets"/>
              <w:widowControl/>
              <w:numPr>
                <w:ilvl w:val="0"/>
                <w:numId w:val="9"/>
              </w:numPr>
              <w:spacing w:before="40" w:after="4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 xml:space="preserve">identify aspects of trends </w:t>
            </w:r>
          </w:p>
        </w:tc>
      </w:tr>
      <w:tr>
        <w:trPr>
          <w:trHeight w:val="1128" w:hRule="atLeast"/>
          <w:cantSplit w:val="true"/>
        </w:trPr>
        <w:tc>
          <w:tcPr>
            <w:tcW w:w="770" w:type="dxa"/>
            <w:vMerge w:val="restart"/>
            <w:tcBorders/>
            <w:shd w:color="auto" w:fill="auto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SimSun" w:cs="Arial" w:ascii="Arial" w:hAnsi="Arial"/>
                <w:b/>
                <w:kern w:val="0"/>
                <w:sz w:val="20"/>
                <w:szCs w:val="20"/>
                <w:lang w:val="en-US" w:eastAsia="en-US" w:bidi="en-US"/>
              </w:rPr>
              <w:t>Skills</w:t>
            </w:r>
          </w:p>
        </w:tc>
        <w:tc>
          <w:tcPr>
            <w:tcW w:w="2769" w:type="dxa"/>
            <w:tcBorders>
              <w:bottom w:val="nil"/>
            </w:tcBorders>
          </w:tcPr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discerning analysis of share prices and other information relevant to the financial performance of the company – PART B AND C</w:t>
            </w:r>
          </w:p>
        </w:tc>
        <w:tc>
          <w:tcPr>
            <w:tcW w:w="2976" w:type="dxa"/>
            <w:tcBorders>
              <w:bottom w:val="nil"/>
            </w:tcBorders>
          </w:tcPr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detailed analysis of different strategies to minimize risk</w:t>
            </w:r>
          </w:p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share prices and other information relevant to the financial performance of the company</w:t>
            </w:r>
          </w:p>
        </w:tc>
        <w:tc>
          <w:tcPr>
            <w:tcW w:w="2836" w:type="dxa"/>
            <w:tcBorders>
              <w:bottom w:val="nil"/>
            </w:tcBorders>
          </w:tcPr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analysis of different strategies to minimize risk</w:t>
            </w:r>
          </w:p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share prices and other information relevant to the financial performance of the company</w:t>
            </w:r>
          </w:p>
        </w:tc>
        <w:tc>
          <w:tcPr>
            <w:tcW w:w="2834" w:type="dxa"/>
            <w:tcBorders>
              <w:bottom w:val="nil"/>
            </w:tcBorders>
          </w:tcPr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explanation of different strategies to minimize risk</w:t>
            </w:r>
          </w:p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data or information relevant to the company</w:t>
            </w:r>
          </w:p>
        </w:tc>
        <w:tc>
          <w:tcPr>
            <w:tcW w:w="2693" w:type="dxa"/>
            <w:tcBorders>
              <w:bottom w:val="nil"/>
            </w:tcBorders>
          </w:tcPr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strategies that may be used</w:t>
            </w:r>
          </w:p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reference to business data relevant to the company</w:t>
            </w:r>
          </w:p>
        </w:tc>
      </w:tr>
      <w:tr>
        <w:trPr>
          <w:trHeight w:val="1264" w:hRule="atLeast"/>
          <w:cantSplit w:val="true"/>
        </w:trPr>
        <w:tc>
          <w:tcPr>
            <w:tcW w:w="770" w:type="dxa"/>
            <w:vMerge w:val="continue"/>
            <w:tcBorders/>
            <w:shd w:color="auto" w:fill="auto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SimSun" w:cs="Arial" w:ascii="Arial" w:hAnsi="Arial"/>
                <w:b/>
                <w:kern w:val="0"/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69" w:type="dxa"/>
            <w:tcBorders>
              <w:top w:val="nil"/>
              <w:bottom w:val="nil"/>
            </w:tcBorders>
          </w:tcPr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development of logical and convincing arguments to thoroughly justify recommendations about the performance and prospects of the company – PART D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development of reasoned and coherent arguments to justify recommendations about the performance and prospects of the company</w:t>
            </w:r>
          </w:p>
        </w:tc>
        <w:tc>
          <w:tcPr>
            <w:tcW w:w="2836" w:type="dxa"/>
            <w:tcBorders>
              <w:top w:val="nil"/>
              <w:bottom w:val="nil"/>
            </w:tcBorders>
          </w:tcPr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development of reasoned arguments to justify recommendations about the performance and prospects of the company</w:t>
            </w:r>
          </w:p>
        </w:tc>
        <w:tc>
          <w:tcPr>
            <w:tcW w:w="2834" w:type="dxa"/>
            <w:tcBorders>
              <w:top w:val="nil"/>
              <w:bottom w:val="nil"/>
            </w:tcBorders>
          </w:tcPr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presentation of simple arguments to make general recommendations about the performance and prospects of the company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bullets"/>
              <w:keepNext w:val="true"/>
              <w:keepLines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statement of conclusions or judgements</w:t>
            </w:r>
          </w:p>
        </w:tc>
      </w:tr>
      <w:tr>
        <w:trPr>
          <w:trHeight w:val="697" w:hRule="atLeast"/>
          <w:cantSplit w:val="true"/>
        </w:trPr>
        <w:tc>
          <w:tcPr>
            <w:tcW w:w="770" w:type="dxa"/>
            <w:vMerge w:val="continue"/>
            <w:tcBorders/>
            <w:shd w:color="auto" w:fill="auto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SimSun" w:cs="Arial" w:ascii="Arial" w:hAnsi="Arial"/>
                <w:b/>
                <w:kern w:val="0"/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69" w:type="dxa"/>
            <w:tcBorders>
              <w:top w:val="nil"/>
              <w:bottom w:val="single" w:sz="4" w:space="0" w:color="00928F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effective communication of business information using report mode</w:t>
            </w:r>
          </w:p>
        </w:tc>
        <w:tc>
          <w:tcPr>
            <w:tcW w:w="2976" w:type="dxa"/>
            <w:tcBorders>
              <w:top w:val="nil"/>
              <w:bottom w:val="single" w:sz="4" w:space="0" w:color="00928F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cohesive communication of business information using report mode.</w:t>
            </w:r>
          </w:p>
        </w:tc>
        <w:tc>
          <w:tcPr>
            <w:tcW w:w="2836" w:type="dxa"/>
            <w:tcBorders>
              <w:top w:val="nil"/>
              <w:bottom w:val="single" w:sz="4" w:space="0" w:color="00928F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clear communication of business information using report mode.</w:t>
            </w:r>
          </w:p>
        </w:tc>
        <w:tc>
          <w:tcPr>
            <w:tcW w:w="2834" w:type="dxa"/>
            <w:tcBorders>
              <w:top w:val="nil"/>
              <w:bottom w:val="single" w:sz="4" w:space="0" w:color="00928F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>communication of business information often lacks clarity.</w:t>
            </w:r>
          </w:p>
        </w:tc>
        <w:tc>
          <w:tcPr>
            <w:tcW w:w="2693" w:type="dxa"/>
            <w:tcBorders>
              <w:top w:val="nil"/>
              <w:bottom w:val="single" w:sz="4" w:space="0" w:color="00928F"/>
            </w:tcBorders>
          </w:tcPr>
          <w:p>
            <w:pPr>
              <w:pStyle w:val="Tablebullets"/>
              <w:widowControl/>
              <w:tabs>
                <w:tab w:val="clear" w:pos="284"/>
              </w:tabs>
              <w:spacing w:before="40" w:after="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18"/>
                <w:lang w:val="en-US" w:eastAsia="en-US" w:bidi="en-US"/>
              </w:rPr>
              <w:t xml:space="preserve">presentation of information </w:t>
            </w:r>
          </w:p>
        </w:tc>
      </w:tr>
      <w:tr>
        <w:trPr>
          <w:trHeight w:val="421" w:hRule="atLeast"/>
          <w:cantSplit w:val="true"/>
        </w:trPr>
        <w:tc>
          <w:tcPr>
            <w:tcW w:w="12185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contextualSpacing/>
              <w:jc w:val="right"/>
              <w:rPr>
                <w:rFonts w:ascii="Calibri" w:hAnsi="Calibri"/>
                <w:b/>
                <w:b/>
                <w:sz w:val="24"/>
                <w:szCs w:val="24"/>
                <w:lang w:eastAsia="en-AU"/>
              </w:rPr>
            </w:pPr>
            <w:r>
              <w:rPr>
                <w:rFonts w:eastAsia="SimSun" w:cs="Times New Roman"/>
                <w:b/>
                <w:kern w:val="0"/>
                <w:sz w:val="24"/>
                <w:szCs w:val="24"/>
                <w:lang w:val="en-US" w:eastAsia="en-AU" w:bidi="en-US"/>
              </w:rPr>
              <w:t>OVERALL STANDARD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contextualSpacing/>
              <w:jc w:val="left"/>
              <w:rPr>
                <w:rFonts w:ascii="Calibri" w:hAnsi="Calibri"/>
                <w:sz w:val="19"/>
                <w:szCs w:val="20"/>
                <w:lang w:eastAsia="en-AU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en-US" w:eastAsia="en-US" w:bidi="en-US"/>
              </w:rPr>
            </w:r>
          </w:p>
        </w:tc>
      </w:tr>
    </w:tbl>
    <w:p>
      <w:pPr>
        <w:sectPr>
          <w:headerReference w:type="default" r:id="rId9"/>
          <w:footerReference w:type="default" r:id="rId10"/>
          <w:type w:val="nextPage"/>
          <w:pgSz w:orient="landscape" w:w="16838" w:h="11906"/>
          <w:pgMar w:left="1440" w:right="1440" w:gutter="0" w:header="709" w:top="1134" w:footer="709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pBdr>
          <w:top w:val="dotted" w:sz="2" w:space="1" w:color="632423"/>
          <w:bottom w:val="dotted" w:sz="2" w:space="6" w:color="632423"/>
        </w:pBdr>
        <w:spacing w:lineRule="auto" w:line="240" w:before="0" w:after="300"/>
        <w:jc w:val="center"/>
        <w:rPr>
          <w:rFonts w:ascii="Calibri" w:hAnsi="Calibri" w:eastAsia="SimSun" w:cs="Calibri"/>
          <w:b/>
          <w:b/>
          <w:caps/>
          <w:spacing w:val="50"/>
          <w:sz w:val="28"/>
          <w:szCs w:val="28"/>
          <w:lang w:val="en-AU" w:eastAsia="en-AU"/>
        </w:rPr>
      </w:pPr>
      <w:r>
        <w:rPr>
          <w:rFonts w:eastAsia="SimSun" w:cs="Calibri"/>
          <w:b/>
          <w:caps/>
          <w:spacing w:val="50"/>
          <w:sz w:val="28"/>
          <w:szCs w:val="28"/>
          <w:lang w:val="en-AU" w:eastAsia="en-AU"/>
        </w:rPr>
        <w:t>Context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You are a financial planner, and </w:t>
      </w:r>
      <w:r>
        <w:rPr>
          <w:sz w:val="24"/>
          <w:szCs w:val="24"/>
          <w:lang w:val="en-AU" w:eastAsia="en-AU"/>
        </w:rPr>
        <w:t xml:space="preserve">a client has asked your advice about investing in a particular company listed on the ASX.  </w:t>
      </w:r>
    </w:p>
    <w:p>
      <w:pPr>
        <w:pStyle w:val="Normal"/>
        <w:pBdr>
          <w:top w:val="dotted" w:sz="2" w:space="1" w:color="632423"/>
          <w:bottom w:val="dotted" w:sz="2" w:space="6" w:color="632423"/>
        </w:pBdr>
        <w:spacing w:lineRule="auto" w:line="240" w:before="0" w:after="300"/>
        <w:jc w:val="center"/>
        <w:rPr>
          <w:rFonts w:ascii="Calibri" w:hAnsi="Calibri" w:eastAsia="SimSun" w:cs="Calibri"/>
          <w:b/>
          <w:b/>
          <w:caps/>
          <w:spacing w:val="50"/>
          <w:sz w:val="28"/>
          <w:szCs w:val="28"/>
          <w:lang w:val="en-AU" w:eastAsia="en-AU"/>
        </w:rPr>
      </w:pPr>
      <w:r>
        <w:rPr>
          <w:rFonts w:eastAsia="SimSun" w:cs="Calibri"/>
          <w:b/>
          <w:caps/>
          <w:spacing w:val="50"/>
          <w:sz w:val="28"/>
          <w:szCs w:val="28"/>
          <w:lang w:val="en-AU" w:eastAsia="en-AU"/>
        </w:rPr>
        <w:tab/>
        <w:t xml:space="preserve">Task </w:t>
        <w:tab/>
      </w:r>
    </w:p>
    <w:p>
      <w:pPr>
        <w:pStyle w:val="Normal"/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 xml:space="preserve">Your task is to conduct research for a listed company in the Sharemarket Game and track its progress over the next 3 weeks.  You will write a report (600 words) which provides details on the company and recommendations for the client.  This will be done using the Report Template in Canvas. </w:t>
      </w:r>
    </w:p>
    <w:p>
      <w:pPr>
        <w:pStyle w:val="Normal"/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>Research is an integral part of investing in the sharemarket.  It will involve tracking, collecting and analysing information about shares on the ASX Sharemarket.</w:t>
      </w:r>
    </w:p>
    <w:p>
      <w:pPr>
        <w:pStyle w:val="Normal"/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 xml:space="preserve">Refer to the Australian Sharemarket website:  </w:t>
      </w:r>
      <w:hyperlink r:id="rId11">
        <w:r>
          <w:rPr>
            <w:rStyle w:val="InternetLink"/>
            <w:sz w:val="24"/>
            <w:szCs w:val="24"/>
            <w:lang w:val="en-AU" w:eastAsia="en-AU"/>
          </w:rPr>
          <w:t>https://www.asx.com.au/</w:t>
        </w:r>
      </w:hyperlink>
      <w:r>
        <w:rPr>
          <w:sz w:val="24"/>
          <w:szCs w:val="24"/>
          <w:lang w:val="en-AU" w:eastAsia="en-AU"/>
        </w:rPr>
        <w:t xml:space="preserve"> </w:t>
      </w:r>
    </w:p>
    <w:p>
      <w:pPr>
        <w:pStyle w:val="Normal"/>
        <w:spacing w:lineRule="auto" w:line="240" w:before="0" w:after="0"/>
        <w:rPr>
          <w:sz w:val="12"/>
          <w:szCs w:val="24"/>
          <w:lang w:val="en-AU" w:eastAsia="en-AU"/>
        </w:rPr>
      </w:pPr>
      <w:r>
        <w:rPr>
          <w:sz w:val="10"/>
          <w:szCs w:val="24"/>
          <w:lang w:val="en-AU" w:eastAsia="en-AU"/>
        </w:rPr>
        <w:t xml:space="preserve"> </w:t>
      </w:r>
    </w:p>
    <w:p>
      <w:pPr>
        <w:pStyle w:val="Normal"/>
        <w:pBdr>
          <w:top w:val="dotted" w:sz="2" w:space="1" w:color="632423"/>
          <w:bottom w:val="dotted" w:sz="2" w:space="6" w:color="632423"/>
        </w:pBdr>
        <w:spacing w:lineRule="auto" w:line="240" w:before="0" w:after="300"/>
        <w:jc w:val="center"/>
        <w:rPr>
          <w:rFonts w:ascii="Calibri" w:hAnsi="Calibri" w:eastAsia="SimSun" w:cs="Calibri"/>
          <w:b/>
          <w:b/>
          <w:caps/>
          <w:color w:val="632423"/>
          <w:spacing w:val="50"/>
          <w:sz w:val="28"/>
          <w:szCs w:val="28"/>
          <w:lang w:val="en-AU" w:eastAsia="en-AU"/>
        </w:rPr>
      </w:pPr>
      <w:r>
        <w:rPr>
          <w:rFonts w:eastAsia="SimSun" w:cs="Calibri"/>
          <w:b/>
          <w:caps/>
          <w:spacing w:val="50"/>
          <w:sz w:val="28"/>
          <w:szCs w:val="28"/>
          <w:lang w:val="en-AU" w:eastAsia="en-AU"/>
        </w:rPr>
        <w:t>submission requirements</w:t>
      </w:r>
    </w:p>
    <w:p>
      <w:pPr>
        <w:pStyle w:val="Normal"/>
        <w:spacing w:lineRule="auto" w:line="240" w:before="0" w:after="0"/>
        <w:rPr>
          <w:rFonts w:ascii="Calibri" w:hAnsi="Calibri" w:eastAsia="SimSun" w:cs="Calibri"/>
          <w:sz w:val="16"/>
          <w:lang w:val="en-AU" w:eastAsia="en-AU"/>
        </w:rPr>
      </w:pPr>
      <w:r>
        <w:rPr>
          <w:rFonts w:eastAsia="SimSun" w:cs="Calibri"/>
          <w:sz w:val="24"/>
          <w:lang w:val="en-AU" w:eastAsia="en-AU"/>
        </w:rPr>
        <w:t>On the due date submit your work in this order to your teacher:</w:t>
        <w:br/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Calibri" w:hAnsi="Calibri" w:eastAsia="SimSun" w:cs="Calibri"/>
          <w:sz w:val="24"/>
          <w:lang w:val="en-AU" w:eastAsia="en-AU"/>
        </w:rPr>
      </w:pPr>
      <w:r>
        <w:rPr>
          <w:rFonts w:eastAsia="SimSun" w:cs="Calibri"/>
          <w:sz w:val="24"/>
          <w:lang w:val="en-AU" w:eastAsia="en-AU"/>
        </w:rPr>
        <w:t>Assessment Task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Calibri" w:hAnsi="Calibri" w:eastAsia="SimSun" w:cs="Calibri"/>
          <w:sz w:val="24"/>
          <w:lang w:val="en-AU" w:eastAsia="en-AU"/>
        </w:rPr>
      </w:pPr>
      <w:r>
        <w:rPr>
          <w:rFonts w:eastAsia="SimSun" w:cs="Calibri"/>
          <w:sz w:val="24"/>
          <w:lang w:val="en-AU" w:eastAsia="en-AU"/>
        </w:rPr>
        <w:t>Report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Calibri" w:hAnsi="Calibri" w:eastAsia="SimSun" w:cs="Calibri"/>
          <w:sz w:val="24"/>
          <w:lang w:val="en-AU" w:eastAsia="en-AU"/>
        </w:rPr>
      </w:pPr>
      <w:r>
        <w:rPr>
          <w:rFonts w:eastAsia="SimSun" w:cs="Calibri"/>
          <w:sz w:val="24"/>
          <w:lang w:val="en-AU" w:eastAsia="en-AU"/>
        </w:rPr>
        <w:t>Marked draft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Calibri" w:hAnsi="Calibri" w:eastAsia="SimSun" w:cs="Calibri"/>
          <w:sz w:val="24"/>
          <w:lang w:val="en-AU" w:eastAsia="en-AU"/>
        </w:rPr>
      </w:pPr>
      <w:r>
        <w:rPr>
          <w:rFonts w:eastAsia="SimSun" w:cs="Calibri"/>
          <w:sz w:val="24"/>
          <w:lang w:val="en-AU" w:eastAsia="en-AU"/>
        </w:rPr>
        <w:t>Digital copy of Report</w:t>
      </w:r>
    </w:p>
    <w:p>
      <w:pPr>
        <w:pStyle w:val="Normal"/>
        <w:spacing w:lineRule="auto" w:line="276" w:before="0" w:after="0"/>
        <w:ind w:left="720" w:hanging="0"/>
        <w:rPr>
          <w:rFonts w:ascii="Calibri" w:hAnsi="Calibri" w:eastAsia="SimSun" w:cs="Calibri"/>
          <w:sz w:val="24"/>
          <w:lang w:val="en-AU" w:eastAsia="en-AU"/>
        </w:rPr>
      </w:pPr>
      <w:r>
        <w:rPr>
          <w:rFonts w:eastAsia="SimSun" w:cs="Calibri"/>
          <w:sz w:val="24"/>
          <w:lang w:val="en-AU" w:eastAsia="en-AU"/>
        </w:rPr>
      </w:r>
    </w:p>
    <w:tbl>
      <w:tblPr>
        <w:tblStyle w:val="TableGrid3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eastAsia="SimSun" w:cs="Calibri"/>
                <w:kern w:val="0"/>
                <w:sz w:val="24"/>
                <w:szCs w:val="22"/>
                <w:highlight w:val="yellow"/>
                <w:lang w:val="en-AU" w:eastAsia="en-AU" w:bidi="ar-SA"/>
              </w:rPr>
              <w:br/>
            </w:r>
            <w:r>
              <w:rPr>
                <w:rFonts w:eastAsia="SimSun" w:cs="Calibri"/>
                <w:kern w:val="0"/>
                <w:sz w:val="24"/>
                <w:szCs w:val="22"/>
                <w:lang w:val="en-AU" w:eastAsia="en-AU" w:bidi="ar-SA"/>
              </w:rPr>
              <w:t xml:space="preserve">Assignments will be submitted on the due date at the BEGINNING of the lesson.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en-AU" w:eastAsia="en-A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eastAsia="SimSun" w:cs="Calibri"/>
                <w:kern w:val="0"/>
                <w:sz w:val="24"/>
                <w:szCs w:val="22"/>
                <w:lang w:val="en-AU" w:eastAsia="en-AU" w:bidi="ar-SA"/>
              </w:rPr>
              <w:t xml:space="preserve">There will be no time in the lesson given to complete the assignment or for printing. 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en-AU" w:eastAsia="en-A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eastAsia="SimSun" w:cs="Calibri"/>
                <w:kern w:val="0"/>
                <w:sz w:val="24"/>
                <w:szCs w:val="22"/>
                <w:lang w:val="en-AU" w:eastAsia="en-AU" w:bidi="ar-SA"/>
              </w:rPr>
              <w:t xml:space="preserve">Printing is to be done in your own time. 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en-AU" w:eastAsia="en-A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eastAsia="SimSun" w:cs="Calibri"/>
                <w:kern w:val="0"/>
                <w:sz w:val="24"/>
                <w:szCs w:val="22"/>
                <w:lang w:val="en-AU" w:eastAsia="en-AU" w:bidi="ar-SA"/>
              </w:rPr>
              <w:t xml:space="preserve">Technology failure or no ink in your home printer is NOT considered grounds for an extension.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en-AU" w:eastAsia="en-A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eastAsia="SimSun" w:cs="Calibri"/>
                <w:kern w:val="0"/>
                <w:sz w:val="24"/>
                <w:szCs w:val="22"/>
                <w:lang w:val="en-AU" w:eastAsia="en-AU" w:bidi="ar-SA"/>
              </w:rPr>
              <w:t>You have access to computers and printers at school.  It is your responsibility to sort out computer related problems BEFORE the lesson on the due date.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eastAsia="SimSun" w:cs="Calibri"/>
                <w:kern w:val="0"/>
                <w:sz w:val="24"/>
                <w:szCs w:val="22"/>
                <w:lang w:val="en-AU" w:eastAsia="en-AU" w:bidi="ar-SA"/>
              </w:rPr>
              <w:t xml:space="preserve">  </w:t>
            </w:r>
          </w:p>
        </w:tc>
      </w:tr>
    </w:tbl>
    <w:p>
      <w:pPr>
        <w:pStyle w:val="Normal"/>
        <w:spacing w:before="0" w:after="160"/>
        <w:rPr>
          <w:sz w:val="24"/>
          <w:szCs w:val="24"/>
          <w:lang w:val="en-AU" w:eastAsia="en-AU"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440" w:right="1440" w:gutter="0" w:header="709" w:top="1440" w:footer="709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Nimbus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sz w:val="18"/>
        <w:szCs w:val="18"/>
      </w:rPr>
      <w:t>Wednesday, June 15, 2022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sz w:val="18"/>
        <w:szCs w:val="18"/>
      </w:rPr>
      <w:t>Wednesday, June 15, 2022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sz w:val="18"/>
        <w:szCs w:val="18"/>
      </w:rPr>
      <w:t>Wednesday, June 15, 2022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(%3)"/>
      <w:lvlJc w:val="left"/>
      <w:pPr>
        <w:tabs>
          <w:tab w:val="num" w:pos="2520"/>
        </w:tabs>
        <w:ind w:left="2520" w:hanging="720"/>
      </w:pPr>
      <w:rPr>
        <w:b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142" w:hanging="14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17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680" w:hanging="17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0" w:hanging="17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020" w:hanging="17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190" w:hanging="17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360" w:hanging="17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30" w:hanging="17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hadingkeyaspects" w:customStyle="1">
    <w:name w:val="shading key aspects"/>
    <w:basedOn w:val="DefaultParagraphFont"/>
    <w:uiPriority w:val="9"/>
    <w:qFormat/>
    <w:rsid w:val="00885f57"/>
    <w:rPr>
      <w:rFonts w:ascii="Calibri" w:hAnsi="Calibri" w:asciiTheme="minorHAnsi" w:hAnsiTheme="minorHAnsi"/>
      <w:shd w:fill="C8DDF2" w:val="clear"/>
    </w:rPr>
  </w:style>
  <w:style w:type="character" w:styleId="Shadingdifferences" w:customStyle="1">
    <w:name w:val="shading differences"/>
    <w:basedOn w:val="DefaultParagraphFont"/>
    <w:uiPriority w:val="9"/>
    <w:qFormat/>
    <w:rsid w:val="00885f57"/>
    <w:rPr>
      <w:rFonts w:ascii="Calibri" w:hAnsi="Calibri" w:asciiTheme="minorHAnsi" w:hAnsiTheme="minorHAnsi"/>
      <w:u w:val="dotted"/>
      <w:shd w:fill="FFE2C6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c368c3"/>
    <w:rPr>
      <w:rFonts w:ascii="Calibri Light" w:hAnsi="Calibri Light" w:eastAsia="等线 Light" w:cs="" w:asciiTheme="majorHAnsi" w:cstheme="majorBidi" w:eastAsiaTheme="majorEastAsia" w:hAnsiTheme="majorHAnsi"/>
      <w:caps/>
      <w:color w:val="44546A" w:themeColor="text2"/>
      <w:spacing w:val="30"/>
      <w:sz w:val="72"/>
      <w:szCs w:val="72"/>
      <w:lang w:val="en-AU" w:eastAsia="en-AU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83ab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3ab7"/>
    <w:rPr/>
  </w:style>
  <w:style w:type="character" w:styleId="TablebulletsCharChar" w:customStyle="1">
    <w:name w:val="Table bullets Char Char"/>
    <w:basedOn w:val="DefaultParagraphFont"/>
    <w:link w:val="Tablebullets"/>
    <w:qFormat/>
    <w:rsid w:val="00764a61"/>
    <w:rPr>
      <w:rFonts w:ascii="Arial" w:hAnsi="Arial" w:eastAsia="Times New Roman" w:cs="Times New Roman"/>
      <w:sz w:val="18"/>
      <w:szCs w:val="20"/>
    </w:rPr>
  </w:style>
  <w:style w:type="character" w:styleId="InternetLink">
    <w:name w:val="Hyperlink"/>
    <w:basedOn w:val="DefaultParagraphFont"/>
    <w:uiPriority w:val="99"/>
    <w:unhideWhenUsed/>
    <w:rsid w:val="00ee5477"/>
    <w:rPr>
      <w:color w:val="0563C1" w:themeColor="hyperlink"/>
      <w:u w:val="single"/>
    </w:rPr>
  </w:style>
  <w:style w:type="character" w:styleId="PlaceholderText">
    <w:name w:val="Placeholder Text"/>
    <w:uiPriority w:val="99"/>
    <w:qFormat/>
    <w:rsid w:val="00117ea4"/>
    <w:rPr>
      <w:color w:val="FF0000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descriptors" w:customStyle="1">
    <w:name w:val="Table descriptors"/>
    <w:basedOn w:val="Normal"/>
    <w:uiPriority w:val="4"/>
    <w:qFormat/>
    <w:rsid w:val="00885f57"/>
    <w:pPr>
      <w:spacing w:lineRule="auto" w:line="252" w:before="0" w:after="0"/>
    </w:pPr>
    <w:rPr>
      <w:rFonts w:eastAsia="Times New Roman" w:cs="Tahoma"/>
      <w:sz w:val="19"/>
      <w:szCs w:val="16"/>
      <w:lang w:val="en-AU"/>
    </w:rPr>
  </w:style>
  <w:style w:type="paragraph" w:styleId="Taskspecassessablestatement" w:customStyle="1">
    <w:name w:val="Task-spec assessable statement"/>
    <w:qFormat/>
    <w:rsid w:val="00885f57"/>
    <w:pPr>
      <w:widowControl/>
      <w:tabs>
        <w:tab w:val="clear" w:pos="720"/>
        <w:tab w:val="center" w:pos="7655" w:leader="none"/>
        <w:tab w:val="right" w:pos="15309" w:leader="none"/>
      </w:tabs>
      <w:bidi w:val="0"/>
      <w:spacing w:lineRule="auto" w:line="240" w:before="40" w:after="40"/>
      <w:jc w:val="left"/>
    </w:pPr>
    <w:rPr>
      <w:rFonts w:ascii="Arial" w:hAnsi="Arial" w:eastAsia="Arial Unicode MS" w:cs="Arial"/>
      <w:bCs/>
      <w:color w:val="000000"/>
      <w:kern w:val="0"/>
      <w:sz w:val="18"/>
      <w:szCs w:val="18"/>
      <w:lang w:val="en-AU" w:eastAsia="en-AU" w:bidi="ar-SA"/>
    </w:rPr>
  </w:style>
  <w:style w:type="paragraph" w:styleId="ListParagraph">
    <w:name w:val="List Paragraph"/>
    <w:basedOn w:val="Normal"/>
    <w:uiPriority w:val="34"/>
    <w:qFormat/>
    <w:rsid w:val="00885f57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368c3"/>
    <w:pPr>
      <w:pBdr>
        <w:top w:val="single" w:sz="6" w:space="8" w:color="A5A5A5"/>
        <w:bottom w:val="single" w:sz="6" w:space="8" w:color="A5A5A5"/>
      </w:pBdr>
      <w:spacing w:lineRule="auto" w:line="240" w:before="0" w:after="400"/>
      <w:contextualSpacing/>
      <w:jc w:val="center"/>
    </w:pPr>
    <w:rPr>
      <w:rFonts w:ascii="Calibri Light" w:hAnsi="Calibri Light" w:eastAsia="等线 Light" w:cs="" w:asciiTheme="majorHAnsi" w:cstheme="majorBidi" w:eastAsiaTheme="majorEastAsia" w:hAnsiTheme="majorHAnsi"/>
      <w:caps/>
      <w:color w:val="44546A" w:themeColor="text2"/>
      <w:spacing w:val="30"/>
      <w:sz w:val="72"/>
      <w:szCs w:val="72"/>
      <w:lang w:val="en-AU" w:eastAsia="en-A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83a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83a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textbullets" w:customStyle="1">
    <w:name w:val="Table text bullets"/>
    <w:basedOn w:val="Normal"/>
    <w:qFormat/>
    <w:rsid w:val="00764a61"/>
    <w:pPr>
      <w:widowControl w:val="false"/>
      <w:numPr>
        <w:ilvl w:val="0"/>
        <w:numId w:val="3"/>
      </w:numPr>
      <w:tabs>
        <w:tab w:val="clear" w:pos="720"/>
        <w:tab w:val="left" w:pos="284" w:leader="none"/>
      </w:tabs>
      <w:spacing w:lineRule="auto" w:line="240" w:before="0" w:after="0"/>
      <w:ind w:left="284" w:hanging="227"/>
    </w:pPr>
    <w:rPr>
      <w:rFonts w:ascii="Arial" w:hAnsi="Arial" w:eastAsia="Times New Roman" w:cs="Times New Roman"/>
      <w:sz w:val="18"/>
      <w:szCs w:val="20"/>
    </w:rPr>
  </w:style>
  <w:style w:type="paragraph" w:styleId="Tablebullets" w:customStyle="1">
    <w:name w:val="Table bullets"/>
    <w:basedOn w:val="Normal"/>
    <w:link w:val="TablebulletsCharChar"/>
    <w:qFormat/>
    <w:rsid w:val="00764a61"/>
    <w:pPr>
      <w:tabs>
        <w:tab w:val="clear" w:pos="720"/>
        <w:tab w:val="left" w:pos="284" w:leader="none"/>
      </w:tabs>
      <w:spacing w:lineRule="atLeast" w:line="220" w:before="40" w:after="40"/>
      <w:ind w:left="284" w:hanging="284"/>
    </w:pPr>
    <w:rPr>
      <w:rFonts w:ascii="Arial" w:hAnsi="Arial" w:eastAsia="Times New Roman" w:cs="Times New Roman"/>
      <w:sz w:val="18"/>
      <w:szCs w:val="20"/>
    </w:rPr>
  </w:style>
  <w:style w:type="paragraph" w:styleId="TableBullet2" w:customStyle="1">
    <w:name w:val="Table Bullet 2"/>
    <w:basedOn w:val="TableBullet"/>
    <w:uiPriority w:val="4"/>
    <w:qFormat/>
    <w:rsid w:val="006e7af1"/>
    <w:pPr>
      <w:widowControl w:val="false"/>
      <w:tabs>
        <w:tab w:val="clear" w:pos="720"/>
        <w:tab w:val="left" w:pos="360" w:leader="none"/>
      </w:tabs>
      <w:ind w:left="170" w:hanging="0"/>
    </w:pPr>
    <w:rPr>
      <w:szCs w:val="18"/>
    </w:rPr>
  </w:style>
  <w:style w:type="paragraph" w:styleId="TableBullet" w:customStyle="1">
    <w:name w:val="Table Bullet"/>
    <w:basedOn w:val="Normal"/>
    <w:uiPriority w:val="4"/>
    <w:qFormat/>
    <w:rsid w:val="006e7af1"/>
    <w:pPr>
      <w:numPr>
        <w:ilvl w:val="0"/>
        <w:numId w:val="4"/>
      </w:numPr>
      <w:spacing w:lineRule="auto" w:line="252" w:before="20" w:after="0"/>
    </w:pPr>
    <w:rPr>
      <w:rFonts w:ascii="Arial" w:hAnsi="Arial" w:eastAsia="Times New Roman" w:cs="Times New Roman"/>
      <w:color w:val="000000"/>
      <w:sz w:val="19"/>
      <w:szCs w:val="21"/>
      <w:lang w:val="en-AU"/>
    </w:rPr>
  </w:style>
  <w:style w:type="paragraph" w:styleId="TableBullet3" w:customStyle="1">
    <w:name w:val="Table Bullet 3"/>
    <w:basedOn w:val="TableBullet2"/>
    <w:uiPriority w:val="5"/>
    <w:qFormat/>
    <w:rsid w:val="006e7af1"/>
    <w:pPr>
      <w:ind w:left="17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TableBullet" w:customStyle="1">
    <w:name w:val="List_Table Bullet"/>
    <w:uiPriority w:val="99"/>
    <w:qFormat/>
    <w:rsid w:val="006e7af1"/>
  </w:style>
  <w:style w:type="numbering" w:styleId="BulletsList21" w:customStyle="1">
    <w:name w:val="BulletsList21"/>
    <w:uiPriority w:val="99"/>
    <w:qFormat/>
    <w:rsid w:val="006e7af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a32740"/>
    <w:pPr>
      <w:spacing w:after="0" w:line="240" w:lineRule="auto"/>
    </w:pPr>
    <w:rPr>
      <w:lang w:val="en-A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39"/>
    <w:rsid w:val="00a327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885f57"/>
    <w:pPr>
      <w:spacing w:after="0" w:line="240" w:lineRule="auto"/>
    </w:pPr>
    <w:rPr>
      <w:lang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3">
    <w:name w:val="Table Grid3"/>
    <w:basedOn w:val="TableNormal"/>
    <w:uiPriority w:val="59"/>
    <w:rsid w:val="00ef31c5"/>
    <w:pPr>
      <w:spacing w:after="0" w:line="240" w:lineRule="auto"/>
    </w:pPr>
    <w:rPr>
      <w:lang w:val="en-AU" w:eastAsia="en-A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yperlink" Target="https://www.asx.com.au/" TargetMode="Externa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1" ma:contentTypeDescription="Create a new document." ma:contentTypeScope="" ma:versionID="74013aed8c1722f48690b5abbe57a2a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ba745c8cd08db9322133704fbc6c5f47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E5D851-3BB3-4384-B83A-35E8B1F26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CFC6E1-AC7A-4007-8869-B64566B3BF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C30E00-D6C8-4EF2-8BFB-59D254F6B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LibreOffice/7.4.0.3$Linux_X86_64 LibreOffice_project/40$Build-3</Application>
  <AppVersion>15.0000</AppVersion>
  <Pages>6</Pages>
  <Words>804</Words>
  <Characters>4512</Characters>
  <CharactersWithSpaces>5204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2019-07-31T04:21:00Z</dcterms:created>
  <dc:creator>Theresa Snodgrass</dc:creator>
  <dc:description/>
  <dc:language>en-AU</dc:language>
  <cp:lastModifiedBy/>
  <dcterms:modified xsi:type="dcterms:W3CDTF">2022-08-22T14:42:19Z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