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6C6C" w14:textId="77777777" w:rsidR="00693CC8" w:rsidRDefault="00693CC8">
      <w:pPr>
        <w:ind w:left="360" w:hanging="360"/>
      </w:pPr>
    </w:p>
    <w:tbl>
      <w:tblPr>
        <w:tblW w:w="5000" w:type="pct"/>
        <w:jc w:val="center"/>
        <w:tblLayout w:type="fixed"/>
        <w:tblLook w:val="04A0" w:firstRow="1" w:lastRow="0" w:firstColumn="1" w:lastColumn="0" w:noHBand="0" w:noVBand="1"/>
      </w:tblPr>
      <w:tblGrid>
        <w:gridCol w:w="10538"/>
      </w:tblGrid>
      <w:tr w:rsidR="00693CC8" w14:paraId="47C12B8A" w14:textId="77777777">
        <w:trPr>
          <w:trHeight w:val="2880"/>
          <w:jc w:val="center"/>
        </w:trPr>
        <w:tc>
          <w:tcPr>
            <w:tcW w:w="10538" w:type="dxa"/>
          </w:tcPr>
          <w:p w14:paraId="696E4E5D" w14:textId="77777777" w:rsidR="00693CC8" w:rsidRDefault="00000000">
            <w:pPr>
              <w:widowControl w:val="0"/>
              <w:spacing w:after="0" w:line="240" w:lineRule="auto"/>
              <w:jc w:val="center"/>
              <w:rPr>
                <w:rFonts w:eastAsia="Times New Roman" w:cstheme="minorHAnsi"/>
                <w:caps/>
                <w:lang w:eastAsia="ja-JP"/>
              </w:rPr>
            </w:pPr>
            <w:sdt>
              <w:sdtPr>
                <w:alias w:val="Company"/>
                <w:id w:val="1768235123"/>
                <w:placeholder>
                  <w:docPart w:val="EB2240D6F2B34641A8DB0CF568B1CD6E"/>
                </w:placeholder>
                <w:dataBinding w:prefixMappings="xmlns:ns0='http://schemas.openxmlformats.org/officeDocument/2006/extended-properties'" w:xpath="/ns0:Properties[1]/ns0:Company[1]" w:storeItemID="{6668398D-A668-4E3E-A5EB-62B293D839F1}"/>
                <w:text/>
              </w:sdtPr>
              <w:sdtContent>
                <w:r>
                  <w:t>Good Counsel College</w:t>
                </w:r>
              </w:sdtContent>
            </w:sdt>
          </w:p>
        </w:tc>
      </w:tr>
      <w:tr w:rsidR="00693CC8" w14:paraId="76EB461C" w14:textId="77777777">
        <w:trPr>
          <w:trHeight w:val="1440"/>
          <w:jc w:val="center"/>
        </w:trPr>
        <w:tc>
          <w:tcPr>
            <w:tcW w:w="10538" w:type="dxa"/>
            <w:tcBorders>
              <w:bottom w:val="single" w:sz="4" w:space="0" w:color="4F81BD"/>
            </w:tcBorders>
            <w:vAlign w:val="center"/>
          </w:tcPr>
          <w:p w14:paraId="58B01A3C" w14:textId="77777777" w:rsidR="00693CC8" w:rsidRDefault="00000000">
            <w:pPr>
              <w:widowControl w:val="0"/>
              <w:spacing w:after="0" w:line="240" w:lineRule="auto"/>
              <w:jc w:val="center"/>
              <w:rPr>
                <w:rFonts w:ascii="Cambria" w:eastAsia="Times New Roman" w:hAnsi="Cambria" w:cs="Times New Roman"/>
                <w:sz w:val="80"/>
                <w:szCs w:val="80"/>
                <w:lang w:eastAsia="ja-JP"/>
              </w:rPr>
            </w:pPr>
            <w:sdt>
              <w:sdtPr>
                <w:alias w:val="Title"/>
                <w:id w:val="63620591"/>
                <w:placeholder>
                  <w:docPart w:val="4F62890EA4234DBEA1DF6C41A443B32A"/>
                </w:placeholder>
                <w:dataBinding w:prefixMappings="xmlns:ns0='http://schemas.openxmlformats.org/package/2006/metadata/core-properties' xmlns:ns1='http://purl.org/dc/elements/1.1/'" w:xpath="/ns0:coreProperties[1]/ns1:title[1]" w:storeItemID="{6C3C8BC8-F283-45AE-878A-BAB7291924A1}"/>
                <w:text/>
              </w:sdtPr>
              <w:sdtContent>
                <w:r>
                  <w:t>Consumer Financial Decisions</w:t>
                </w:r>
              </w:sdtContent>
            </w:sdt>
          </w:p>
        </w:tc>
      </w:tr>
      <w:tr w:rsidR="00693CC8" w14:paraId="4A9E4411" w14:textId="77777777">
        <w:trPr>
          <w:trHeight w:val="720"/>
          <w:jc w:val="center"/>
        </w:trPr>
        <w:tc>
          <w:tcPr>
            <w:tcW w:w="10538" w:type="dxa"/>
            <w:tcBorders>
              <w:top w:val="single" w:sz="4" w:space="0" w:color="4F81BD"/>
            </w:tcBorders>
            <w:vAlign w:val="center"/>
          </w:tcPr>
          <w:p w14:paraId="3AEDA9F7" w14:textId="77777777" w:rsidR="00693CC8" w:rsidRDefault="00000000">
            <w:pPr>
              <w:widowControl w:val="0"/>
              <w:spacing w:after="0" w:line="240" w:lineRule="auto"/>
              <w:jc w:val="center"/>
              <w:rPr>
                <w:rFonts w:ascii="Cambria" w:eastAsia="Times New Roman" w:hAnsi="Cambria" w:cs="Times New Roman"/>
                <w:sz w:val="44"/>
                <w:szCs w:val="44"/>
                <w:lang w:eastAsia="ja-JP"/>
              </w:rPr>
            </w:pPr>
            <w:sdt>
              <w:sdtPr>
                <w:alias w:val="Subtitle"/>
                <w:id w:val="382362341"/>
                <w:placeholder>
                  <w:docPart w:val="6089891545CD4BEF8DA7460C5984035E"/>
                </w:placeholder>
                <w:dataBinding w:prefixMappings="xmlns:ns0='http://schemas.openxmlformats.org/package/2006/metadata/core-properties' xmlns:ns1='http://purl.org/dc/elements/1.1/'" w:xpath="/ns0:coreProperties[1]/ns1:subject[1]" w:storeItemID="{6C3C8BC8-F283-45AE-878A-BAB7291924A1}"/>
                <w:text/>
              </w:sdtPr>
              <w:sdtContent>
                <w:r>
                  <w:t>Buying a mobile phone plan</w:t>
                </w:r>
              </w:sdtContent>
            </w:sdt>
          </w:p>
        </w:tc>
      </w:tr>
      <w:tr w:rsidR="00693CC8" w14:paraId="65AAE151" w14:textId="77777777">
        <w:trPr>
          <w:trHeight w:val="360"/>
          <w:jc w:val="center"/>
        </w:trPr>
        <w:tc>
          <w:tcPr>
            <w:tcW w:w="10538" w:type="dxa"/>
            <w:vAlign w:val="center"/>
          </w:tcPr>
          <w:p w14:paraId="34A62A20" w14:textId="77777777" w:rsidR="00693CC8" w:rsidRDefault="00693CC8">
            <w:pPr>
              <w:widowControl w:val="0"/>
              <w:spacing w:after="0" w:line="240" w:lineRule="auto"/>
              <w:jc w:val="center"/>
              <w:rPr>
                <w:rFonts w:ascii="Calibri" w:eastAsia="Times New Roman" w:hAnsi="Calibri" w:cs="Times New Roman"/>
                <w:lang w:eastAsia="ja-JP"/>
              </w:rPr>
            </w:pPr>
          </w:p>
        </w:tc>
      </w:tr>
      <w:tr w:rsidR="00693CC8" w14:paraId="16D72B98" w14:textId="77777777">
        <w:trPr>
          <w:trHeight w:val="360"/>
          <w:jc w:val="center"/>
        </w:trPr>
        <w:tc>
          <w:tcPr>
            <w:tcW w:w="10538" w:type="dxa"/>
            <w:vAlign w:val="center"/>
          </w:tcPr>
          <w:p w14:paraId="6792DC81" w14:textId="77777777" w:rsidR="00693CC8" w:rsidRDefault="00693CC8">
            <w:pPr>
              <w:widowControl w:val="0"/>
              <w:spacing w:after="0" w:line="240" w:lineRule="auto"/>
              <w:jc w:val="center"/>
              <w:rPr>
                <w:rFonts w:ascii="Calibri" w:eastAsia="Times New Roman" w:hAnsi="Calibri" w:cs="Times New Roman"/>
                <w:b/>
                <w:bCs/>
                <w:lang w:eastAsia="ja-JP"/>
              </w:rPr>
            </w:pPr>
          </w:p>
          <w:p w14:paraId="08223947" w14:textId="77777777" w:rsidR="00693CC8" w:rsidRDefault="00693CC8">
            <w:pPr>
              <w:widowControl w:val="0"/>
              <w:spacing w:after="0" w:line="240" w:lineRule="auto"/>
              <w:jc w:val="center"/>
              <w:rPr>
                <w:rFonts w:ascii="Calibri" w:eastAsia="Times New Roman" w:hAnsi="Calibri" w:cs="Times New Roman"/>
                <w:b/>
                <w:bCs/>
                <w:lang w:eastAsia="ja-JP"/>
              </w:rPr>
            </w:pPr>
          </w:p>
          <w:p w14:paraId="23FC084D" w14:textId="77777777" w:rsidR="00693CC8" w:rsidRDefault="00693CC8">
            <w:pPr>
              <w:widowControl w:val="0"/>
              <w:spacing w:after="0" w:line="240" w:lineRule="auto"/>
              <w:jc w:val="center"/>
              <w:rPr>
                <w:rFonts w:ascii="Calibri" w:eastAsia="Times New Roman" w:hAnsi="Calibri" w:cs="Times New Roman"/>
                <w:b/>
                <w:bCs/>
                <w:lang w:eastAsia="ja-JP"/>
              </w:rPr>
            </w:pPr>
          </w:p>
        </w:tc>
      </w:tr>
      <w:tr w:rsidR="00693CC8" w14:paraId="77747429" w14:textId="77777777">
        <w:trPr>
          <w:trHeight w:val="360"/>
          <w:jc w:val="center"/>
        </w:trPr>
        <w:tc>
          <w:tcPr>
            <w:tcW w:w="10538" w:type="dxa"/>
            <w:vAlign w:val="center"/>
          </w:tcPr>
          <w:p w14:paraId="57B033D8" w14:textId="77777777" w:rsidR="00693CC8" w:rsidRDefault="00693CC8">
            <w:pPr>
              <w:widowControl w:val="0"/>
            </w:pPr>
          </w:p>
          <w:tbl>
            <w:tblPr>
              <w:tblStyle w:val="TableGrid"/>
              <w:tblW w:w="5103" w:type="dxa"/>
              <w:tblInd w:w="2584" w:type="dxa"/>
              <w:tblLayout w:type="fixed"/>
              <w:tblLook w:val="04A0" w:firstRow="1" w:lastRow="0" w:firstColumn="1" w:lastColumn="0" w:noHBand="0" w:noVBand="1"/>
            </w:tblPr>
            <w:tblGrid>
              <w:gridCol w:w="1417"/>
              <w:gridCol w:w="3686"/>
            </w:tblGrid>
            <w:tr w:rsidR="00693CC8" w14:paraId="257022D8" w14:textId="77777777">
              <w:tc>
                <w:tcPr>
                  <w:tcW w:w="1417" w:type="dxa"/>
                </w:tcPr>
                <w:p w14:paraId="1DC1C634" w14:textId="77777777" w:rsidR="00693CC8" w:rsidRDefault="00000000">
                  <w:pPr>
                    <w:spacing w:after="0" w:line="480" w:lineRule="auto"/>
                    <w:rPr>
                      <w:rFonts w:ascii="Calibri" w:eastAsia="Calibri" w:hAnsi="Calibri"/>
                    </w:rPr>
                  </w:pPr>
                  <w:r>
                    <w:rPr>
                      <w:rFonts w:eastAsia="Calibri"/>
                    </w:rPr>
                    <w:t>Name:</w:t>
                  </w:r>
                </w:p>
              </w:tc>
              <w:tc>
                <w:tcPr>
                  <w:tcW w:w="3685" w:type="dxa"/>
                </w:tcPr>
                <w:p w14:paraId="2DDD7F79" w14:textId="77777777" w:rsidR="00693CC8" w:rsidRDefault="00000000">
                  <w:pPr>
                    <w:spacing w:after="0" w:line="600" w:lineRule="auto"/>
                    <w:rPr>
                      <w:rFonts w:ascii="Calibri" w:eastAsia="Calibri" w:hAnsi="Calibri"/>
                    </w:rPr>
                  </w:pPr>
                  <w:r>
                    <w:rPr>
                      <w:rFonts w:eastAsia="Calibri"/>
                    </w:rPr>
                    <w:t>James Macgillivray</w:t>
                  </w:r>
                </w:p>
              </w:tc>
            </w:tr>
            <w:tr w:rsidR="00693CC8" w14:paraId="4DAA2089" w14:textId="77777777">
              <w:tc>
                <w:tcPr>
                  <w:tcW w:w="1417" w:type="dxa"/>
                </w:tcPr>
                <w:p w14:paraId="59F582CC" w14:textId="77777777" w:rsidR="00693CC8" w:rsidRDefault="00000000">
                  <w:pPr>
                    <w:spacing w:after="0" w:line="480" w:lineRule="auto"/>
                    <w:rPr>
                      <w:rFonts w:ascii="Calibri" w:eastAsia="Calibri" w:hAnsi="Calibri"/>
                    </w:rPr>
                  </w:pPr>
                  <w:r>
                    <w:rPr>
                      <w:rFonts w:eastAsia="Calibri"/>
                    </w:rPr>
                    <w:t>Subject:</w:t>
                  </w:r>
                </w:p>
              </w:tc>
              <w:tc>
                <w:tcPr>
                  <w:tcW w:w="3685" w:type="dxa"/>
                </w:tcPr>
                <w:p w14:paraId="3AA7AD24" w14:textId="77777777" w:rsidR="00693CC8" w:rsidRDefault="00000000">
                  <w:pPr>
                    <w:spacing w:after="0" w:line="600" w:lineRule="auto"/>
                    <w:rPr>
                      <w:rFonts w:ascii="Calibri" w:eastAsia="Calibri" w:hAnsi="Calibri"/>
                    </w:rPr>
                  </w:pPr>
                  <w:r>
                    <w:rPr>
                      <w:rFonts w:eastAsia="Calibri"/>
                    </w:rPr>
                    <w:t>Business</w:t>
                  </w:r>
                </w:p>
              </w:tc>
            </w:tr>
            <w:tr w:rsidR="00693CC8" w14:paraId="73285281" w14:textId="77777777">
              <w:tc>
                <w:tcPr>
                  <w:tcW w:w="1417" w:type="dxa"/>
                </w:tcPr>
                <w:p w14:paraId="12AEF52C" w14:textId="77777777" w:rsidR="00693CC8" w:rsidRDefault="00000000">
                  <w:pPr>
                    <w:spacing w:after="0" w:line="480" w:lineRule="auto"/>
                    <w:rPr>
                      <w:rFonts w:ascii="Calibri" w:eastAsia="Calibri" w:hAnsi="Calibri"/>
                    </w:rPr>
                  </w:pPr>
                  <w:r>
                    <w:rPr>
                      <w:rFonts w:eastAsia="Calibri"/>
                    </w:rPr>
                    <w:t>Teacher:</w:t>
                  </w:r>
                </w:p>
              </w:tc>
              <w:tc>
                <w:tcPr>
                  <w:tcW w:w="3685" w:type="dxa"/>
                </w:tcPr>
                <w:p w14:paraId="5D0064CF" w14:textId="77777777" w:rsidR="00693CC8" w:rsidRDefault="00000000">
                  <w:pPr>
                    <w:spacing w:after="0" w:line="600" w:lineRule="auto"/>
                    <w:rPr>
                      <w:rFonts w:ascii="Calibri" w:eastAsia="Calibri" w:hAnsi="Calibri"/>
                    </w:rPr>
                  </w:pPr>
                  <w:r>
                    <w:rPr>
                      <w:rFonts w:eastAsia="Calibri"/>
                    </w:rPr>
                    <w:t>SNGT</w:t>
                  </w:r>
                </w:p>
              </w:tc>
            </w:tr>
            <w:tr w:rsidR="00693CC8" w14:paraId="704D5FC5" w14:textId="77777777">
              <w:tc>
                <w:tcPr>
                  <w:tcW w:w="1417" w:type="dxa"/>
                </w:tcPr>
                <w:p w14:paraId="6CF221FC" w14:textId="77777777" w:rsidR="00693CC8" w:rsidRDefault="00000000">
                  <w:pPr>
                    <w:spacing w:after="0" w:line="480" w:lineRule="auto"/>
                    <w:rPr>
                      <w:rFonts w:ascii="Calibri" w:eastAsia="Calibri" w:hAnsi="Calibri"/>
                    </w:rPr>
                  </w:pPr>
                  <w:r>
                    <w:rPr>
                      <w:rFonts w:eastAsia="Calibri"/>
                    </w:rPr>
                    <w:t>Due Date:</w:t>
                  </w:r>
                </w:p>
              </w:tc>
              <w:tc>
                <w:tcPr>
                  <w:tcW w:w="3685" w:type="dxa"/>
                </w:tcPr>
                <w:p w14:paraId="200EBBF5" w14:textId="77777777" w:rsidR="00693CC8" w:rsidRDefault="00000000">
                  <w:pPr>
                    <w:spacing w:after="0" w:line="600" w:lineRule="auto"/>
                    <w:rPr>
                      <w:rFonts w:ascii="Calibri" w:eastAsia="Calibri" w:hAnsi="Calibri"/>
                    </w:rPr>
                  </w:pPr>
                  <w:r>
                    <w:rPr>
                      <w:rFonts w:eastAsia="Calibri"/>
                    </w:rPr>
                    <w:t>16/08/2022</w:t>
                  </w:r>
                </w:p>
              </w:tc>
            </w:tr>
            <w:tr w:rsidR="00693CC8" w14:paraId="0F0923C8" w14:textId="77777777">
              <w:tc>
                <w:tcPr>
                  <w:tcW w:w="1417" w:type="dxa"/>
                </w:tcPr>
                <w:p w14:paraId="63600A7E" w14:textId="77777777" w:rsidR="00693CC8" w:rsidRDefault="00000000">
                  <w:pPr>
                    <w:spacing w:after="0" w:line="480" w:lineRule="auto"/>
                    <w:rPr>
                      <w:rFonts w:ascii="Calibri" w:eastAsia="Calibri" w:hAnsi="Calibri"/>
                    </w:rPr>
                  </w:pPr>
                  <w:r>
                    <w:rPr>
                      <w:rFonts w:eastAsia="Calibri"/>
                    </w:rPr>
                    <w:t>Word Limit:</w:t>
                  </w:r>
                </w:p>
              </w:tc>
              <w:tc>
                <w:tcPr>
                  <w:tcW w:w="3685" w:type="dxa"/>
                </w:tcPr>
                <w:p w14:paraId="767F5C69" w14:textId="77777777" w:rsidR="00693CC8" w:rsidRDefault="00000000">
                  <w:pPr>
                    <w:spacing w:after="0" w:line="600" w:lineRule="auto"/>
                    <w:rPr>
                      <w:rFonts w:ascii="Calibri" w:eastAsia="Calibri" w:hAnsi="Calibri"/>
                    </w:rPr>
                  </w:pPr>
                  <w:r>
                    <w:rPr>
                      <w:rFonts w:eastAsia="Calibri"/>
                    </w:rPr>
                    <w:t>400-600</w:t>
                  </w:r>
                </w:p>
              </w:tc>
            </w:tr>
          </w:tbl>
          <w:p w14:paraId="6CAE580A" w14:textId="77777777" w:rsidR="00693CC8" w:rsidRDefault="00693CC8">
            <w:pPr>
              <w:widowControl w:val="0"/>
              <w:spacing w:after="0" w:line="240" w:lineRule="auto"/>
              <w:jc w:val="center"/>
              <w:rPr>
                <w:rFonts w:ascii="Calibri" w:eastAsia="Times New Roman" w:hAnsi="Calibri" w:cs="Times New Roman"/>
                <w:b/>
                <w:bCs/>
                <w:lang w:eastAsia="ja-JP"/>
              </w:rPr>
            </w:pPr>
          </w:p>
        </w:tc>
      </w:tr>
    </w:tbl>
    <w:p w14:paraId="499944E7" w14:textId="77777777" w:rsidR="00693CC8" w:rsidRDefault="00693CC8">
      <w:pPr>
        <w:pStyle w:val="ListParagraph"/>
        <w:ind w:left="360"/>
        <w:rPr>
          <w:lang w:val="en-US"/>
        </w:rPr>
      </w:pPr>
    </w:p>
    <w:p w14:paraId="17F51D13" w14:textId="77777777" w:rsidR="00693CC8" w:rsidRDefault="00000000">
      <w:pPr>
        <w:rPr>
          <w:lang w:val="en-US"/>
        </w:rPr>
      </w:pPr>
      <w:r>
        <w:br w:type="page"/>
      </w:r>
    </w:p>
    <w:p w14:paraId="31691C7F" w14:textId="02D65091" w:rsidR="00693CC8" w:rsidRDefault="00000000">
      <w:pPr>
        <w:pBdr>
          <w:top w:val="dotted" w:sz="2" w:space="1" w:color="833C0B"/>
          <w:bottom w:val="dotted" w:sz="2" w:space="6" w:color="833C0B"/>
        </w:pBdr>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lastRenderedPageBreak/>
        <w:t>1.0</w:t>
      </w:r>
      <w:r>
        <w:t xml:space="preserve"> </w:t>
      </w:r>
      <w:r>
        <w:rPr>
          <w:rFonts w:eastAsiaTheme="majorEastAsia" w:cstheme="minorHAnsi"/>
          <w:b/>
          <w:caps/>
          <w:spacing w:val="50"/>
          <w:sz w:val="28"/>
          <w:szCs w:val="28"/>
          <w:lang w:eastAsia="en-AU"/>
        </w:rPr>
        <w:t>purpose</w:t>
      </w:r>
    </w:p>
    <w:p w14:paraId="28770FA0" w14:textId="77777777" w:rsidR="00693CC8" w:rsidRDefault="00000000">
      <w:pPr>
        <w:rPr>
          <w:color w:val="FF0000"/>
          <w:sz w:val="24"/>
          <w:szCs w:val="24"/>
        </w:rPr>
      </w:pPr>
      <w:r>
        <w:rPr>
          <w:color w:val="FF0000"/>
          <w:sz w:val="24"/>
          <w:szCs w:val="24"/>
        </w:rPr>
        <w:t>Explain briefly about the factors influencing consumer choice and explain short term and long term consequences.</w:t>
      </w:r>
    </w:p>
    <w:p w14:paraId="7A9F3EA5" w14:textId="77777777" w:rsidR="00693CC8" w:rsidRDefault="00000000">
      <w:pPr>
        <w:rPr>
          <w:color w:val="FF0000"/>
          <w:sz w:val="24"/>
          <w:szCs w:val="24"/>
        </w:rPr>
      </w:pPr>
      <w:r>
        <w:rPr>
          <w:color w:val="FF0000"/>
          <w:sz w:val="24"/>
          <w:szCs w:val="24"/>
        </w:rPr>
        <w:t>Outline the purpose of the report – This report will (go through what it will discuss)</w:t>
      </w:r>
    </w:p>
    <w:p w14:paraId="4A3331C2" w14:textId="77777777" w:rsidR="00693CC8" w:rsidRDefault="00000000">
      <w:pPr>
        <w:pBdr>
          <w:top w:val="dotted" w:sz="2" w:space="1" w:color="833C0B"/>
          <w:bottom w:val="dotted" w:sz="2" w:space="6" w:color="833C0B"/>
        </w:pBdr>
        <w:spacing w:after="300" w:line="240" w:lineRule="auto"/>
        <w:rPr>
          <w:sz w:val="24"/>
          <w:szCs w:val="24"/>
        </w:rPr>
      </w:pPr>
      <w:r>
        <w:rPr>
          <w:rFonts w:eastAsiaTheme="majorEastAsia" w:cstheme="minorHAnsi"/>
          <w:b/>
          <w:caps/>
          <w:spacing w:val="50"/>
          <w:sz w:val="28"/>
          <w:szCs w:val="28"/>
          <w:lang w:eastAsia="en-AU"/>
        </w:rPr>
        <w:t>2.0 factors to consider when purchasing a mobile phone plan</w:t>
      </w:r>
    </w:p>
    <w:p w14:paraId="12CBE4FA" w14:textId="492F4508" w:rsidR="005A73C8" w:rsidRDefault="005A73C8">
      <w:pPr>
        <w:spacing w:after="0" w:line="240" w:lineRule="auto"/>
        <w:rPr>
          <w:sz w:val="24"/>
          <w:szCs w:val="24"/>
        </w:rPr>
      </w:pPr>
      <w:r>
        <w:rPr>
          <w:sz w:val="24"/>
          <w:szCs w:val="24"/>
        </w:rPr>
        <w:t xml:space="preserve">In Sofie’s request, she outlines a variety of required parameters outlined as needs and wants for her ideal mobile plan. </w:t>
      </w:r>
      <w:r w:rsidR="00D95DF0">
        <w:rPr>
          <w:sz w:val="24"/>
          <w:szCs w:val="24"/>
        </w:rPr>
        <w:t xml:space="preserve">The needs of her mobile plan </w:t>
      </w:r>
      <w:r w:rsidR="007409FB">
        <w:rPr>
          <w:sz w:val="24"/>
          <w:szCs w:val="24"/>
        </w:rPr>
        <w:t>are</w:t>
      </w:r>
      <w:r w:rsidR="00D95DF0">
        <w:rPr>
          <w:sz w:val="24"/>
          <w:szCs w:val="24"/>
        </w:rPr>
        <w:t xml:space="preserve"> her budget of $50, appropriate coverage for </w:t>
      </w:r>
      <w:r w:rsidR="007409FB">
        <w:rPr>
          <w:sz w:val="24"/>
          <w:szCs w:val="24"/>
        </w:rPr>
        <w:t>where she lives and</w:t>
      </w:r>
      <w:r w:rsidR="00D95DF0">
        <w:rPr>
          <w:sz w:val="24"/>
          <w:szCs w:val="24"/>
        </w:rPr>
        <w:t xml:space="preserve"> having enough mobile data available to her for</w:t>
      </w:r>
      <w:r w:rsidR="007409FB">
        <w:rPr>
          <w:sz w:val="24"/>
          <w:szCs w:val="24"/>
        </w:rPr>
        <w:t xml:space="preserve"> to use the social media outlined in the request. Her wants for this mobile plan include paying the lowest cost for a suitable plan, being able to message others with other mobile carriers freely</w:t>
      </w:r>
      <w:r w:rsidR="00026F1A">
        <w:rPr>
          <w:sz w:val="24"/>
          <w:szCs w:val="24"/>
        </w:rPr>
        <w:t>, having the flexibility to switch mobile carrier if needed and to not experience extra charges on her mobile plan. This information can be found in Appendix A. In summary she wants a mobile phone plan with a high cost to value ratio and will fulfill the needs and wants of her lifestyle.</w:t>
      </w:r>
    </w:p>
    <w:p w14:paraId="526C2BAB" w14:textId="46007617" w:rsidR="00026F1A" w:rsidRDefault="00026F1A">
      <w:pPr>
        <w:spacing w:after="0" w:line="240" w:lineRule="auto"/>
        <w:rPr>
          <w:sz w:val="24"/>
          <w:szCs w:val="24"/>
        </w:rPr>
      </w:pPr>
    </w:p>
    <w:p w14:paraId="302E91CA" w14:textId="6F92DF18" w:rsidR="00755A89" w:rsidRDefault="00026F1A">
      <w:pPr>
        <w:spacing w:after="0" w:line="240" w:lineRule="auto"/>
        <w:rPr>
          <w:sz w:val="24"/>
          <w:szCs w:val="24"/>
        </w:rPr>
      </w:pPr>
      <w:r>
        <w:rPr>
          <w:sz w:val="24"/>
          <w:szCs w:val="24"/>
        </w:rPr>
        <w:t xml:space="preserve">When choosing a mobile plan one of the important decisions to consider is whether the plan is pre-paid or </w:t>
      </w:r>
      <w:r w:rsidR="00B5632A">
        <w:rPr>
          <w:sz w:val="24"/>
          <w:szCs w:val="24"/>
        </w:rPr>
        <w:t>part of a post-paid contracted plan.</w:t>
      </w:r>
      <w:r w:rsidR="00755A89">
        <w:rPr>
          <w:sz w:val="24"/>
          <w:szCs w:val="24"/>
        </w:rPr>
        <w:t xml:space="preserve"> In the case pre-paid mobile </w:t>
      </w:r>
      <w:r w:rsidR="00C60F15">
        <w:rPr>
          <w:sz w:val="24"/>
          <w:szCs w:val="24"/>
        </w:rPr>
        <w:t>plans,</w:t>
      </w:r>
      <w:r w:rsidR="00755A89">
        <w:rPr>
          <w:sz w:val="24"/>
          <w:szCs w:val="24"/>
        </w:rPr>
        <w:t xml:space="preserve"> the consumer pays upfront at the start of each period (typically one month) to receive credit </w:t>
      </w:r>
      <w:r w:rsidR="00C60F15">
        <w:rPr>
          <w:sz w:val="24"/>
          <w:szCs w:val="24"/>
        </w:rPr>
        <w:t>to use for</w:t>
      </w:r>
      <w:r w:rsidR="00755A89">
        <w:rPr>
          <w:sz w:val="24"/>
          <w:szCs w:val="24"/>
        </w:rPr>
        <w:t xml:space="preserve"> that </w:t>
      </w:r>
      <w:r w:rsidR="00C60F15">
        <w:rPr>
          <w:sz w:val="24"/>
          <w:szCs w:val="24"/>
        </w:rPr>
        <w:t>period.</w:t>
      </w:r>
      <w:r w:rsidR="00755A89">
        <w:rPr>
          <w:sz w:val="24"/>
          <w:szCs w:val="24"/>
        </w:rPr>
        <w:t xml:space="preserve"> </w:t>
      </w:r>
      <w:r w:rsidR="00C60F15">
        <w:rPr>
          <w:sz w:val="24"/>
          <w:szCs w:val="24"/>
        </w:rPr>
        <w:t>Typically,</w:t>
      </w:r>
      <w:r w:rsidR="00755A89">
        <w:rPr>
          <w:sz w:val="24"/>
          <w:szCs w:val="24"/>
        </w:rPr>
        <w:t xml:space="preserve"> this credit </w:t>
      </w:r>
      <w:r w:rsidR="00C60F15">
        <w:rPr>
          <w:sz w:val="24"/>
          <w:szCs w:val="24"/>
        </w:rPr>
        <w:t>comprises</w:t>
      </w:r>
      <w:r w:rsidR="00755A89">
        <w:rPr>
          <w:sz w:val="24"/>
          <w:szCs w:val="24"/>
        </w:rPr>
        <w:t xml:space="preserve"> the amount of data that can be used in the period and the amount of overseas calls and texts the consumer can make. </w:t>
      </w:r>
      <w:r w:rsidR="00C60F15">
        <w:rPr>
          <w:sz w:val="24"/>
          <w:szCs w:val="24"/>
        </w:rPr>
        <w:t xml:space="preserve">In this system once the consumer has used all their available credit, they cannot use anymore without making a further payment for extra credit which can be quite expensive. This differs from a post-paid plan where the consumer pays at the end of the period </w:t>
      </w:r>
    </w:p>
    <w:p w14:paraId="25295FCA" w14:textId="77777777" w:rsidR="00C60F15" w:rsidRPr="00026F1A" w:rsidRDefault="00C60F15">
      <w:pPr>
        <w:spacing w:after="0" w:line="240" w:lineRule="auto"/>
        <w:rPr>
          <w:sz w:val="24"/>
          <w:szCs w:val="24"/>
        </w:rPr>
      </w:pPr>
    </w:p>
    <w:p w14:paraId="18CEB2CC" w14:textId="77777777" w:rsidR="00026F1A" w:rsidRDefault="00026F1A">
      <w:pPr>
        <w:spacing w:after="0" w:line="240" w:lineRule="auto"/>
        <w:rPr>
          <w:color w:val="FF0000"/>
          <w:sz w:val="24"/>
          <w:szCs w:val="24"/>
        </w:rPr>
      </w:pPr>
    </w:p>
    <w:p w14:paraId="2908B605" w14:textId="01FAEFBD" w:rsidR="00693CC8" w:rsidRDefault="00000000">
      <w:pPr>
        <w:spacing w:after="0" w:line="240" w:lineRule="auto"/>
        <w:rPr>
          <w:color w:val="FF0000"/>
          <w:sz w:val="24"/>
          <w:szCs w:val="24"/>
        </w:rPr>
      </w:pPr>
      <w:r>
        <w:rPr>
          <w:color w:val="FF0000"/>
          <w:sz w:val="24"/>
          <w:szCs w:val="24"/>
        </w:rPr>
        <w:t>In paragraphs:</w:t>
      </w:r>
    </w:p>
    <w:p w14:paraId="4E3BAFCA" w14:textId="77777777" w:rsidR="00693CC8" w:rsidRDefault="00000000">
      <w:pPr>
        <w:pStyle w:val="ListParagraph"/>
        <w:numPr>
          <w:ilvl w:val="0"/>
          <w:numId w:val="1"/>
        </w:numPr>
        <w:spacing w:after="0" w:line="240" w:lineRule="auto"/>
        <w:rPr>
          <w:color w:val="FF0000"/>
          <w:sz w:val="24"/>
          <w:szCs w:val="24"/>
        </w:rPr>
      </w:pPr>
      <w:r>
        <w:rPr>
          <w:color w:val="FF0000"/>
          <w:sz w:val="24"/>
          <w:szCs w:val="24"/>
        </w:rPr>
        <w:t>Identify Sophie’s needs and wants, and from these determine criteria to consider for purchasing mobile phone plan (Appendix A)</w:t>
      </w:r>
    </w:p>
    <w:p w14:paraId="62D3A748" w14:textId="77777777" w:rsidR="00693CC8" w:rsidRDefault="00000000">
      <w:pPr>
        <w:pStyle w:val="ListParagraph"/>
        <w:numPr>
          <w:ilvl w:val="0"/>
          <w:numId w:val="1"/>
        </w:numPr>
        <w:spacing w:after="0" w:line="240" w:lineRule="auto"/>
        <w:rPr>
          <w:color w:val="FF0000"/>
          <w:sz w:val="24"/>
          <w:szCs w:val="24"/>
        </w:rPr>
      </w:pPr>
      <w:r>
        <w:rPr>
          <w:color w:val="FF0000"/>
          <w:sz w:val="24"/>
          <w:szCs w:val="24"/>
        </w:rPr>
        <w:t xml:space="preserve">Describe the differences between a mobile phone plan and prepaid option </w:t>
      </w:r>
    </w:p>
    <w:p w14:paraId="6CC55942" w14:textId="77777777" w:rsidR="00693CC8" w:rsidRDefault="00693CC8">
      <w:pPr>
        <w:spacing w:after="0" w:line="240" w:lineRule="auto"/>
        <w:rPr>
          <w:sz w:val="24"/>
          <w:szCs w:val="24"/>
        </w:rPr>
      </w:pPr>
    </w:p>
    <w:p w14:paraId="69FE2C97" w14:textId="77777777" w:rsidR="00693CC8" w:rsidRDefault="00000000">
      <w:pPr>
        <w:pBdr>
          <w:top w:val="dotted" w:sz="2" w:space="1" w:color="833C0B"/>
          <w:bottom w:val="dotted" w:sz="2" w:space="6" w:color="833C0B"/>
        </w:pBdr>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t>3.0 mobile phone options</w:t>
      </w:r>
    </w:p>
    <w:p w14:paraId="5701812F" w14:textId="77777777" w:rsidR="00693CC8" w:rsidRDefault="00000000">
      <w:pPr>
        <w:rPr>
          <w:color w:val="FF0000"/>
          <w:sz w:val="24"/>
          <w:szCs w:val="24"/>
        </w:rPr>
      </w:pPr>
      <w:r>
        <w:rPr>
          <w:color w:val="FF0000"/>
          <w:sz w:val="24"/>
          <w:szCs w:val="24"/>
        </w:rPr>
        <w:t>In a paragraph:</w:t>
      </w:r>
    </w:p>
    <w:p w14:paraId="6FC5CA3A" w14:textId="77777777" w:rsidR="00693CC8" w:rsidRDefault="00000000">
      <w:pPr>
        <w:pStyle w:val="ListParagraph"/>
        <w:numPr>
          <w:ilvl w:val="0"/>
          <w:numId w:val="2"/>
        </w:numPr>
        <w:rPr>
          <w:color w:val="FF0000"/>
          <w:sz w:val="24"/>
          <w:szCs w:val="24"/>
        </w:rPr>
      </w:pPr>
      <w:r>
        <w:rPr>
          <w:color w:val="FF0000"/>
          <w:sz w:val="24"/>
          <w:szCs w:val="24"/>
        </w:rPr>
        <w:t>Analyse the data and information gathered from online sources for one prepaid and one plan option (Appendix B)</w:t>
      </w:r>
    </w:p>
    <w:p w14:paraId="11EC1154" w14:textId="77777777" w:rsidR="00693CC8" w:rsidRDefault="00693CC8">
      <w:pPr>
        <w:pStyle w:val="ListParagraph"/>
        <w:spacing w:after="0" w:line="240" w:lineRule="auto"/>
        <w:ind w:left="360"/>
        <w:rPr>
          <w:sz w:val="24"/>
          <w:szCs w:val="24"/>
        </w:rPr>
      </w:pPr>
    </w:p>
    <w:p w14:paraId="2861798A" w14:textId="77777777" w:rsidR="00693CC8" w:rsidRDefault="00000000">
      <w:pPr>
        <w:pBdr>
          <w:top w:val="dotted" w:sz="2" w:space="1" w:color="833C0B"/>
          <w:bottom w:val="dotted" w:sz="2" w:space="6" w:color="833C0B"/>
        </w:pBdr>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t>4.0 evaluation of mobile phone plan options</w:t>
      </w:r>
    </w:p>
    <w:p w14:paraId="3E807B8C" w14:textId="77777777" w:rsidR="00693CC8" w:rsidRDefault="00000000">
      <w:pPr>
        <w:snapToGrid w:val="0"/>
        <w:spacing w:before="120" w:after="120" w:line="300" w:lineRule="atLeast"/>
        <w:jc w:val="both"/>
        <w:rPr>
          <w:rFonts w:cstheme="minorHAnsi"/>
          <w:color w:val="FF0000"/>
          <w:sz w:val="24"/>
          <w:szCs w:val="24"/>
        </w:rPr>
      </w:pPr>
      <w:r>
        <w:rPr>
          <w:rFonts w:cstheme="minorHAnsi"/>
          <w:color w:val="FF0000"/>
          <w:sz w:val="24"/>
          <w:szCs w:val="24"/>
        </w:rPr>
        <w:t>In paragraphs:</w:t>
      </w:r>
    </w:p>
    <w:p w14:paraId="62109096" w14:textId="77777777" w:rsidR="00693CC8" w:rsidRDefault="00000000">
      <w:pPr>
        <w:pStyle w:val="ListParagraph"/>
        <w:numPr>
          <w:ilvl w:val="0"/>
          <w:numId w:val="2"/>
        </w:numPr>
        <w:snapToGrid w:val="0"/>
        <w:spacing w:before="120" w:after="0" w:line="240" w:lineRule="auto"/>
        <w:contextualSpacing w:val="0"/>
        <w:rPr>
          <w:rFonts w:cstheme="minorHAnsi"/>
          <w:sz w:val="24"/>
          <w:szCs w:val="24"/>
        </w:rPr>
      </w:pPr>
      <w:r>
        <w:rPr>
          <w:rFonts w:cstheme="minorHAnsi"/>
          <w:color w:val="FF0000"/>
          <w:sz w:val="24"/>
          <w:szCs w:val="24"/>
        </w:rPr>
        <w:lastRenderedPageBreak/>
        <w:t xml:space="preserve">Use cost-benefit analysis to evaluate the alternative options </w:t>
      </w:r>
      <w:r>
        <w:rPr>
          <w:rFonts w:cstheme="minorHAnsi"/>
          <w:sz w:val="24"/>
          <w:szCs w:val="24"/>
        </w:rPr>
        <w:br/>
      </w:r>
    </w:p>
    <w:p w14:paraId="3087A575" w14:textId="77777777" w:rsidR="00693CC8" w:rsidRDefault="00000000">
      <w:pPr>
        <w:pBdr>
          <w:top w:val="dotted" w:sz="2" w:space="1" w:color="833C0B"/>
          <w:bottom w:val="dotted" w:sz="2" w:space="6" w:color="833C0B"/>
        </w:pBdr>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t>5.0 recommendation of proposed course of action</w:t>
      </w:r>
    </w:p>
    <w:p w14:paraId="5EE3409C" w14:textId="77777777" w:rsidR="00693CC8" w:rsidRDefault="00000000">
      <w:pPr>
        <w:rPr>
          <w:color w:val="FF0000"/>
          <w:sz w:val="24"/>
          <w:szCs w:val="24"/>
        </w:rPr>
      </w:pPr>
      <w:r>
        <w:rPr>
          <w:color w:val="FF0000"/>
          <w:sz w:val="24"/>
          <w:szCs w:val="24"/>
        </w:rPr>
        <w:t>In paragraphs:</w:t>
      </w:r>
    </w:p>
    <w:p w14:paraId="4F3288F9" w14:textId="77777777" w:rsidR="00693CC8" w:rsidRPr="00FE6483" w:rsidRDefault="00000000">
      <w:pPr>
        <w:pStyle w:val="ListParagraph"/>
        <w:numPr>
          <w:ilvl w:val="0"/>
          <w:numId w:val="3"/>
        </w:numPr>
        <w:rPr>
          <w:color w:val="FF0000"/>
          <w:sz w:val="24"/>
          <w:szCs w:val="24"/>
        </w:rPr>
      </w:pPr>
      <w:r w:rsidRPr="00FE6483">
        <w:rPr>
          <w:color w:val="FF0000"/>
          <w:sz w:val="24"/>
          <w:szCs w:val="24"/>
        </w:rPr>
        <w:t>Recommend the mobile phone plan option which best suits Sophie’s wants and needs</w:t>
      </w:r>
    </w:p>
    <w:p w14:paraId="60BD8C4D" w14:textId="77777777" w:rsidR="00693CC8" w:rsidRPr="00FE6483" w:rsidRDefault="00000000">
      <w:pPr>
        <w:pStyle w:val="ListParagraph"/>
        <w:numPr>
          <w:ilvl w:val="0"/>
          <w:numId w:val="3"/>
        </w:numPr>
        <w:rPr>
          <w:color w:val="FF0000"/>
          <w:sz w:val="24"/>
          <w:szCs w:val="24"/>
        </w:rPr>
      </w:pPr>
      <w:r w:rsidRPr="00FE6483">
        <w:rPr>
          <w:color w:val="FF0000"/>
          <w:sz w:val="24"/>
          <w:szCs w:val="24"/>
        </w:rPr>
        <w:t xml:space="preserve">Explain the factors which influenced this consumer decision </w:t>
      </w:r>
    </w:p>
    <w:p w14:paraId="62BC49A0" w14:textId="77777777" w:rsidR="00693CC8" w:rsidRPr="00FE6483" w:rsidRDefault="00000000">
      <w:pPr>
        <w:pStyle w:val="ListParagraph"/>
        <w:numPr>
          <w:ilvl w:val="0"/>
          <w:numId w:val="3"/>
        </w:numPr>
        <w:rPr>
          <w:color w:val="FF0000"/>
          <w:sz w:val="24"/>
          <w:szCs w:val="24"/>
        </w:rPr>
      </w:pPr>
      <w:r w:rsidRPr="00FE6483">
        <w:rPr>
          <w:color w:val="FF0000"/>
          <w:sz w:val="24"/>
          <w:szCs w:val="24"/>
        </w:rPr>
        <w:t>Discuss the costs and benefits of your proposed option against the criteria referring to specific evidence</w:t>
      </w:r>
    </w:p>
    <w:p w14:paraId="6C616F4A" w14:textId="77777777" w:rsidR="00693CC8" w:rsidRPr="00FE6483" w:rsidRDefault="00000000">
      <w:pPr>
        <w:pStyle w:val="ListParagraph"/>
        <w:numPr>
          <w:ilvl w:val="0"/>
          <w:numId w:val="3"/>
        </w:numPr>
        <w:rPr>
          <w:color w:val="FF0000"/>
          <w:sz w:val="24"/>
          <w:szCs w:val="24"/>
        </w:rPr>
      </w:pPr>
      <w:r w:rsidRPr="00FE6483">
        <w:rPr>
          <w:color w:val="FF0000"/>
          <w:sz w:val="24"/>
          <w:szCs w:val="24"/>
        </w:rPr>
        <w:t>Explain why the other option was less suitable</w:t>
      </w:r>
    </w:p>
    <w:p w14:paraId="70F766DC" w14:textId="77777777" w:rsidR="00693CC8" w:rsidRDefault="00000000">
      <w:pPr>
        <w:pStyle w:val="ListParagraph"/>
        <w:numPr>
          <w:ilvl w:val="0"/>
          <w:numId w:val="3"/>
        </w:numPr>
        <w:rPr>
          <w:rFonts w:eastAsiaTheme="majorEastAsia" w:cstheme="minorHAnsi"/>
          <w:b/>
          <w:caps/>
          <w:spacing w:val="50"/>
          <w:sz w:val="28"/>
          <w:szCs w:val="28"/>
          <w:lang w:eastAsia="en-AU"/>
        </w:rPr>
      </w:pPr>
      <w:r w:rsidRPr="00FE6483">
        <w:rPr>
          <w:color w:val="FF0000"/>
          <w:sz w:val="24"/>
          <w:szCs w:val="24"/>
        </w:rPr>
        <w:t>Predict the short- and long-term consequences if Sophie were to purchase the mobile phone plan which was less suitable</w:t>
      </w:r>
      <w:r>
        <w:br w:type="page"/>
      </w:r>
    </w:p>
    <w:p w14:paraId="5E320539" w14:textId="77777777" w:rsidR="00693CC8" w:rsidRDefault="00000000">
      <w:pPr>
        <w:pBdr>
          <w:top w:val="dotted" w:sz="2" w:space="1" w:color="833C0B"/>
          <w:bottom w:val="dotted" w:sz="2" w:space="6" w:color="833C0B"/>
        </w:pBdr>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lastRenderedPageBreak/>
        <w:t>Reference list</w:t>
      </w:r>
    </w:p>
    <w:p w14:paraId="3FFF4CED" w14:textId="4D4A6488" w:rsidR="00693CC8" w:rsidRDefault="00755A89">
      <w:pPr>
        <w:rPr>
          <w:rFonts w:eastAsiaTheme="majorEastAsia" w:cstheme="minorHAnsi"/>
          <w:b/>
          <w:caps/>
          <w:spacing w:val="50"/>
          <w:sz w:val="28"/>
          <w:szCs w:val="28"/>
          <w:lang w:eastAsia="en-AU"/>
        </w:rPr>
      </w:pPr>
      <w:r w:rsidRPr="00755A89">
        <w:t xml:space="preserve">Bradstock, E. (2021). Prepaid vs </w:t>
      </w:r>
      <w:proofErr w:type="spellStart"/>
      <w:r w:rsidRPr="00755A89">
        <w:t>postpaid</w:t>
      </w:r>
      <w:proofErr w:type="spellEnd"/>
      <w:r w:rsidRPr="00755A89">
        <w:t xml:space="preserve">: Which plan is better value? https://www.canstarblue.com.au/phone/which-is-better-value-plan-or-pre-paid/ </w:t>
      </w:r>
      <w:r w:rsidR="00000000">
        <w:br w:type="page"/>
      </w:r>
    </w:p>
    <w:p w14:paraId="4036E52F" w14:textId="77777777" w:rsidR="00693CC8" w:rsidRDefault="00000000">
      <w:pPr>
        <w:pBdr>
          <w:top w:val="dotted" w:sz="2" w:space="1" w:color="833C0B"/>
          <w:bottom w:val="dotted" w:sz="2" w:space="6" w:color="833C0B"/>
        </w:pBdr>
        <w:tabs>
          <w:tab w:val="right" w:pos="9026"/>
        </w:tabs>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lastRenderedPageBreak/>
        <w:t>Appendicies</w:t>
      </w:r>
      <w:r>
        <w:rPr>
          <w:rFonts w:eastAsiaTheme="majorEastAsia" w:cstheme="minorHAnsi"/>
          <w:b/>
          <w:caps/>
          <w:spacing w:val="50"/>
          <w:sz w:val="28"/>
          <w:szCs w:val="28"/>
          <w:lang w:eastAsia="en-AU"/>
        </w:rPr>
        <w:tab/>
      </w:r>
    </w:p>
    <w:p w14:paraId="150301B0" w14:textId="77777777" w:rsidR="00693CC8" w:rsidRDefault="00000000">
      <w:pPr>
        <w:snapToGrid w:val="0"/>
        <w:spacing w:before="120" w:after="120" w:line="300" w:lineRule="atLeast"/>
        <w:jc w:val="both"/>
        <w:rPr>
          <w:rFonts w:cstheme="minorHAnsi"/>
          <w:sz w:val="24"/>
          <w:szCs w:val="24"/>
          <w:lang w:eastAsia="en-AU"/>
        </w:rPr>
      </w:pPr>
      <w:r>
        <w:rPr>
          <w:rFonts w:cstheme="minorHAnsi"/>
          <w:sz w:val="24"/>
          <w:szCs w:val="24"/>
          <w:lang w:eastAsia="en-AU"/>
        </w:rPr>
        <w:t>Appendix A Needs and Wants of Sophie</w:t>
      </w:r>
    </w:p>
    <w:tbl>
      <w:tblPr>
        <w:tblStyle w:val="TableGrid"/>
        <w:tblW w:w="10528" w:type="dxa"/>
        <w:tblLayout w:type="fixed"/>
        <w:tblLook w:val="04A0" w:firstRow="1" w:lastRow="0" w:firstColumn="1" w:lastColumn="0" w:noHBand="0" w:noVBand="1"/>
      </w:tblPr>
      <w:tblGrid>
        <w:gridCol w:w="5265"/>
        <w:gridCol w:w="5263"/>
      </w:tblGrid>
      <w:tr w:rsidR="00693CC8" w14:paraId="35BCE26D" w14:textId="77777777">
        <w:tc>
          <w:tcPr>
            <w:tcW w:w="5264" w:type="dxa"/>
          </w:tcPr>
          <w:p w14:paraId="2F646699" w14:textId="77777777" w:rsidR="00693CC8" w:rsidRDefault="00000000">
            <w:pPr>
              <w:snapToGrid w:val="0"/>
              <w:spacing w:before="120" w:after="120" w:line="300" w:lineRule="atLeast"/>
              <w:jc w:val="both"/>
              <w:rPr>
                <w:rFonts w:cstheme="minorHAnsi"/>
                <w:sz w:val="24"/>
                <w:szCs w:val="24"/>
                <w:lang w:eastAsia="en-AU"/>
              </w:rPr>
            </w:pPr>
            <w:r>
              <w:rPr>
                <w:rFonts w:eastAsia="Calibri" w:cstheme="minorHAnsi"/>
                <w:sz w:val="24"/>
                <w:szCs w:val="24"/>
                <w:lang w:eastAsia="en-AU"/>
              </w:rPr>
              <w:t>Needs</w:t>
            </w:r>
          </w:p>
        </w:tc>
        <w:tc>
          <w:tcPr>
            <w:tcW w:w="5263" w:type="dxa"/>
          </w:tcPr>
          <w:p w14:paraId="39C0D51F" w14:textId="77777777" w:rsidR="00693CC8" w:rsidRDefault="00000000">
            <w:pPr>
              <w:snapToGrid w:val="0"/>
              <w:spacing w:before="120" w:after="120" w:line="300" w:lineRule="atLeast"/>
              <w:jc w:val="both"/>
              <w:rPr>
                <w:rFonts w:cstheme="minorHAnsi"/>
                <w:sz w:val="24"/>
                <w:szCs w:val="24"/>
                <w:lang w:eastAsia="en-AU"/>
              </w:rPr>
            </w:pPr>
            <w:r>
              <w:rPr>
                <w:rFonts w:eastAsia="Calibri" w:cstheme="minorHAnsi"/>
                <w:sz w:val="24"/>
                <w:szCs w:val="24"/>
                <w:lang w:eastAsia="en-AU"/>
              </w:rPr>
              <w:t>Wants</w:t>
            </w:r>
          </w:p>
        </w:tc>
      </w:tr>
      <w:tr w:rsidR="00693CC8" w14:paraId="459DA265" w14:textId="77777777">
        <w:tc>
          <w:tcPr>
            <w:tcW w:w="5264" w:type="dxa"/>
          </w:tcPr>
          <w:p w14:paraId="2A47331C" w14:textId="77777777" w:rsidR="00693CC8" w:rsidRDefault="00000000">
            <w:pPr>
              <w:snapToGrid w:val="0"/>
              <w:spacing w:before="120" w:after="120" w:line="300" w:lineRule="atLeast"/>
              <w:jc w:val="both"/>
              <w:rPr>
                <w:rFonts w:cstheme="minorHAnsi"/>
                <w:sz w:val="24"/>
                <w:szCs w:val="24"/>
                <w:lang w:eastAsia="en-AU"/>
              </w:rPr>
            </w:pPr>
            <w:r>
              <w:rPr>
                <w:rFonts w:eastAsia="Calibri" w:cstheme="minorHAnsi"/>
                <w:sz w:val="24"/>
                <w:szCs w:val="24"/>
                <w:lang w:eastAsia="en-AU"/>
              </w:rPr>
              <w:t>Enough data for social media</w:t>
            </w:r>
          </w:p>
        </w:tc>
        <w:tc>
          <w:tcPr>
            <w:tcW w:w="5263" w:type="dxa"/>
          </w:tcPr>
          <w:p w14:paraId="088085E7" w14:textId="77777777" w:rsidR="00693CC8" w:rsidRDefault="00000000">
            <w:pPr>
              <w:snapToGrid w:val="0"/>
              <w:spacing w:before="120" w:after="120" w:line="300" w:lineRule="atLeast"/>
              <w:jc w:val="both"/>
              <w:rPr>
                <w:rFonts w:cstheme="minorHAnsi"/>
                <w:sz w:val="24"/>
                <w:szCs w:val="24"/>
                <w:lang w:eastAsia="en-AU"/>
              </w:rPr>
            </w:pPr>
            <w:r>
              <w:rPr>
                <w:rFonts w:eastAsia="Calibri" w:cstheme="minorHAnsi"/>
                <w:sz w:val="24"/>
                <w:szCs w:val="24"/>
                <w:lang w:eastAsia="en-AU"/>
              </w:rPr>
              <w:t>Lowest price for suitable plan</w:t>
            </w:r>
          </w:p>
        </w:tc>
      </w:tr>
      <w:tr w:rsidR="00693CC8" w14:paraId="6E5F4F92" w14:textId="77777777">
        <w:tc>
          <w:tcPr>
            <w:tcW w:w="5264" w:type="dxa"/>
          </w:tcPr>
          <w:p w14:paraId="4B6BCE5D" w14:textId="77777777" w:rsidR="00693CC8" w:rsidRDefault="00000000">
            <w:pPr>
              <w:snapToGrid w:val="0"/>
              <w:spacing w:before="120" w:after="120" w:line="300" w:lineRule="atLeast"/>
              <w:jc w:val="both"/>
              <w:rPr>
                <w:rFonts w:cstheme="minorHAnsi"/>
                <w:sz w:val="24"/>
                <w:szCs w:val="24"/>
                <w:lang w:eastAsia="en-AU"/>
              </w:rPr>
            </w:pPr>
            <w:r>
              <w:rPr>
                <w:rFonts w:eastAsia="Calibri" w:cstheme="minorHAnsi"/>
                <w:sz w:val="24"/>
                <w:szCs w:val="24"/>
                <w:lang w:eastAsia="en-AU"/>
              </w:rPr>
              <w:t>For that plan to be below $50 per month</w:t>
            </w:r>
          </w:p>
        </w:tc>
        <w:tc>
          <w:tcPr>
            <w:tcW w:w="5263" w:type="dxa"/>
          </w:tcPr>
          <w:p w14:paraId="01D89F2E" w14:textId="77777777" w:rsidR="00693CC8" w:rsidRDefault="00000000">
            <w:pPr>
              <w:snapToGrid w:val="0"/>
              <w:spacing w:before="120" w:after="120" w:line="300" w:lineRule="atLeast"/>
              <w:jc w:val="both"/>
              <w:rPr>
                <w:rFonts w:cstheme="minorHAnsi"/>
                <w:sz w:val="24"/>
                <w:szCs w:val="24"/>
                <w:lang w:eastAsia="en-AU"/>
              </w:rPr>
            </w:pPr>
            <w:r>
              <w:rPr>
                <w:rFonts w:eastAsia="Calibri" w:cstheme="minorHAnsi"/>
                <w:sz w:val="24"/>
                <w:szCs w:val="24"/>
                <w:lang w:eastAsia="en-AU"/>
              </w:rPr>
              <w:t>To use messenger within Facebook</w:t>
            </w:r>
          </w:p>
        </w:tc>
      </w:tr>
      <w:tr w:rsidR="00693CC8" w14:paraId="6A156C67" w14:textId="77777777">
        <w:tc>
          <w:tcPr>
            <w:tcW w:w="5264" w:type="dxa"/>
          </w:tcPr>
          <w:p w14:paraId="597C8628" w14:textId="77777777" w:rsidR="00693CC8" w:rsidRDefault="00000000">
            <w:pPr>
              <w:snapToGrid w:val="0"/>
              <w:spacing w:before="120" w:after="120" w:line="300" w:lineRule="atLeast"/>
              <w:jc w:val="both"/>
              <w:rPr>
                <w:rFonts w:cstheme="minorHAnsi"/>
                <w:sz w:val="24"/>
                <w:szCs w:val="24"/>
                <w:lang w:eastAsia="en-AU"/>
              </w:rPr>
            </w:pPr>
            <w:r>
              <w:rPr>
                <w:rFonts w:eastAsia="Calibri" w:cstheme="minorHAnsi"/>
                <w:sz w:val="24"/>
                <w:szCs w:val="24"/>
                <w:lang w:eastAsia="en-AU"/>
              </w:rPr>
              <w:t>Must have appropriate coverage</w:t>
            </w:r>
          </w:p>
        </w:tc>
        <w:tc>
          <w:tcPr>
            <w:tcW w:w="5263" w:type="dxa"/>
          </w:tcPr>
          <w:p w14:paraId="19338F84" w14:textId="77777777" w:rsidR="00693CC8" w:rsidRDefault="00000000">
            <w:pPr>
              <w:snapToGrid w:val="0"/>
              <w:spacing w:before="120" w:after="120" w:line="300" w:lineRule="atLeast"/>
              <w:jc w:val="both"/>
              <w:rPr>
                <w:rFonts w:cstheme="minorHAnsi"/>
                <w:sz w:val="24"/>
                <w:szCs w:val="24"/>
                <w:lang w:eastAsia="en-AU"/>
              </w:rPr>
            </w:pPr>
            <w:r>
              <w:rPr>
                <w:rFonts w:eastAsia="Calibri" w:cstheme="minorHAnsi"/>
                <w:sz w:val="24"/>
                <w:szCs w:val="24"/>
                <w:lang w:eastAsia="en-AU"/>
              </w:rPr>
              <w:t>A plan to communicate with friends who use different carriers</w:t>
            </w:r>
          </w:p>
        </w:tc>
      </w:tr>
      <w:tr w:rsidR="00693CC8" w14:paraId="7A7BDE45" w14:textId="77777777">
        <w:tc>
          <w:tcPr>
            <w:tcW w:w="5264" w:type="dxa"/>
          </w:tcPr>
          <w:p w14:paraId="52ECA720" w14:textId="77777777" w:rsidR="00693CC8" w:rsidRDefault="00693CC8">
            <w:pPr>
              <w:snapToGrid w:val="0"/>
              <w:spacing w:before="120" w:after="120" w:line="300" w:lineRule="atLeast"/>
              <w:jc w:val="both"/>
              <w:rPr>
                <w:rFonts w:cstheme="minorHAnsi"/>
                <w:sz w:val="24"/>
                <w:szCs w:val="24"/>
                <w:lang w:eastAsia="en-AU"/>
              </w:rPr>
            </w:pPr>
          </w:p>
        </w:tc>
        <w:tc>
          <w:tcPr>
            <w:tcW w:w="5263" w:type="dxa"/>
          </w:tcPr>
          <w:p w14:paraId="5BD44C31" w14:textId="77777777" w:rsidR="00693CC8" w:rsidRDefault="00000000">
            <w:pPr>
              <w:snapToGrid w:val="0"/>
              <w:spacing w:before="120" w:after="120" w:line="300" w:lineRule="atLeast"/>
              <w:jc w:val="both"/>
              <w:rPr>
                <w:rFonts w:cstheme="minorHAnsi"/>
                <w:sz w:val="24"/>
                <w:szCs w:val="24"/>
                <w:lang w:eastAsia="en-AU"/>
              </w:rPr>
            </w:pPr>
            <w:r>
              <w:rPr>
                <w:rFonts w:eastAsia="Calibri" w:cstheme="minorHAnsi"/>
                <w:sz w:val="24"/>
                <w:szCs w:val="24"/>
                <w:lang w:eastAsia="en-AU"/>
              </w:rPr>
              <w:t>Flexible phone plan – not locked into optimal</w:t>
            </w:r>
          </w:p>
        </w:tc>
      </w:tr>
      <w:tr w:rsidR="00693CC8" w14:paraId="7D99ECE4" w14:textId="77777777">
        <w:tc>
          <w:tcPr>
            <w:tcW w:w="5264" w:type="dxa"/>
          </w:tcPr>
          <w:p w14:paraId="7D0B0189" w14:textId="77777777" w:rsidR="00693CC8" w:rsidRDefault="00693CC8">
            <w:pPr>
              <w:snapToGrid w:val="0"/>
              <w:spacing w:before="120" w:after="120" w:line="300" w:lineRule="atLeast"/>
              <w:jc w:val="both"/>
              <w:rPr>
                <w:rFonts w:cstheme="minorHAnsi"/>
                <w:sz w:val="24"/>
                <w:szCs w:val="24"/>
                <w:lang w:eastAsia="en-AU"/>
              </w:rPr>
            </w:pPr>
          </w:p>
        </w:tc>
        <w:tc>
          <w:tcPr>
            <w:tcW w:w="5263" w:type="dxa"/>
          </w:tcPr>
          <w:p w14:paraId="2A46EA5E" w14:textId="77777777" w:rsidR="00693CC8" w:rsidRDefault="00000000">
            <w:pPr>
              <w:snapToGrid w:val="0"/>
              <w:spacing w:before="120" w:after="120" w:line="300" w:lineRule="atLeast"/>
              <w:jc w:val="both"/>
              <w:rPr>
                <w:rFonts w:cstheme="minorHAnsi"/>
                <w:sz w:val="24"/>
                <w:szCs w:val="24"/>
                <w:lang w:eastAsia="en-AU"/>
              </w:rPr>
            </w:pPr>
            <w:r>
              <w:rPr>
                <w:rFonts w:eastAsia="Calibri" w:cstheme="minorHAnsi"/>
                <w:sz w:val="24"/>
                <w:szCs w:val="24"/>
                <w:lang w:eastAsia="en-AU"/>
              </w:rPr>
              <w:t>To not experience bill shock – extra charges</w:t>
            </w:r>
          </w:p>
        </w:tc>
      </w:tr>
    </w:tbl>
    <w:p w14:paraId="1521D161" w14:textId="77777777" w:rsidR="00693CC8" w:rsidRDefault="00693CC8">
      <w:pPr>
        <w:snapToGrid w:val="0"/>
        <w:spacing w:before="120" w:after="120" w:line="300" w:lineRule="atLeast"/>
        <w:jc w:val="both"/>
        <w:rPr>
          <w:rFonts w:cstheme="minorHAnsi"/>
          <w:sz w:val="24"/>
          <w:szCs w:val="24"/>
          <w:lang w:eastAsia="en-AU"/>
        </w:rPr>
      </w:pPr>
    </w:p>
    <w:p w14:paraId="4D6A351A" w14:textId="77777777" w:rsidR="00693CC8" w:rsidRDefault="00000000">
      <w:pPr>
        <w:snapToGrid w:val="0"/>
        <w:spacing w:before="120" w:after="120" w:line="300" w:lineRule="atLeast"/>
        <w:jc w:val="both"/>
        <w:rPr>
          <w:sz w:val="24"/>
          <w:szCs w:val="24"/>
          <w:lang w:eastAsia="en-AU"/>
        </w:rPr>
      </w:pPr>
      <w:r>
        <w:rPr>
          <w:sz w:val="24"/>
          <w:szCs w:val="24"/>
          <w:lang w:eastAsia="en-AU"/>
        </w:rPr>
        <w:t>Appendix B Mobile Phone Plan Alternatives</w:t>
      </w:r>
    </w:p>
    <w:tbl>
      <w:tblPr>
        <w:tblStyle w:val="TableGrid"/>
        <w:tblW w:w="10490" w:type="dxa"/>
        <w:tblInd w:w="-5" w:type="dxa"/>
        <w:tblLayout w:type="fixed"/>
        <w:tblLook w:val="04A0" w:firstRow="1" w:lastRow="0" w:firstColumn="1" w:lastColumn="0" w:noHBand="0" w:noVBand="1"/>
      </w:tblPr>
      <w:tblGrid>
        <w:gridCol w:w="2940"/>
        <w:gridCol w:w="3580"/>
        <w:gridCol w:w="3970"/>
      </w:tblGrid>
      <w:tr w:rsidR="00693CC8" w14:paraId="34ABBE0F" w14:textId="77777777">
        <w:tc>
          <w:tcPr>
            <w:tcW w:w="2940" w:type="dxa"/>
          </w:tcPr>
          <w:p w14:paraId="7E840F7E" w14:textId="77777777" w:rsidR="00693CC8" w:rsidRDefault="00000000">
            <w:pPr>
              <w:pStyle w:val="ListParagraph"/>
              <w:spacing w:after="0" w:line="240" w:lineRule="auto"/>
              <w:ind w:left="0"/>
              <w:rPr>
                <w:lang w:val="en-US"/>
              </w:rPr>
            </w:pPr>
            <w:r>
              <w:rPr>
                <w:rFonts w:eastAsia="Calibri"/>
                <w:lang w:val="en-US"/>
              </w:rPr>
              <w:t>Name of Carrier/Plan</w:t>
            </w:r>
          </w:p>
        </w:tc>
        <w:tc>
          <w:tcPr>
            <w:tcW w:w="3580" w:type="dxa"/>
          </w:tcPr>
          <w:p w14:paraId="2B5347F1" w14:textId="77777777" w:rsidR="00693CC8" w:rsidRDefault="00000000">
            <w:pPr>
              <w:pStyle w:val="ListParagraph"/>
              <w:spacing w:after="0" w:line="240" w:lineRule="auto"/>
              <w:ind w:left="0"/>
              <w:rPr>
                <w:lang w:val="en-US"/>
              </w:rPr>
            </w:pPr>
            <w:r>
              <w:rPr>
                <w:rFonts w:eastAsia="Calibri"/>
                <w:lang w:val="en-US"/>
              </w:rPr>
              <w:t>Plan - Telstra</w:t>
            </w:r>
          </w:p>
        </w:tc>
        <w:tc>
          <w:tcPr>
            <w:tcW w:w="3970" w:type="dxa"/>
          </w:tcPr>
          <w:p w14:paraId="34FBA312" w14:textId="77777777" w:rsidR="00693CC8" w:rsidRDefault="00000000">
            <w:pPr>
              <w:pStyle w:val="ListParagraph"/>
              <w:spacing w:after="0" w:line="240" w:lineRule="auto"/>
              <w:ind w:left="0"/>
              <w:rPr>
                <w:lang w:val="en-US"/>
              </w:rPr>
            </w:pPr>
            <w:r>
              <w:rPr>
                <w:rFonts w:eastAsia="Calibri"/>
                <w:lang w:val="en-US"/>
              </w:rPr>
              <w:t>Prepaid Option – Telstra</w:t>
            </w:r>
          </w:p>
        </w:tc>
      </w:tr>
      <w:tr w:rsidR="00693CC8" w14:paraId="1A2F1CB1" w14:textId="77777777">
        <w:tc>
          <w:tcPr>
            <w:tcW w:w="2940" w:type="dxa"/>
          </w:tcPr>
          <w:p w14:paraId="3BA71B18" w14:textId="77777777" w:rsidR="00693CC8" w:rsidRDefault="00000000">
            <w:pPr>
              <w:pStyle w:val="ListParagraph"/>
              <w:spacing w:after="0" w:line="240" w:lineRule="auto"/>
              <w:ind w:left="0"/>
              <w:rPr>
                <w:lang w:val="en-US"/>
              </w:rPr>
            </w:pPr>
            <w:r>
              <w:rPr>
                <w:rFonts w:eastAsia="Calibri"/>
                <w:lang w:val="en-US"/>
              </w:rPr>
              <w:t>Price</w:t>
            </w:r>
          </w:p>
        </w:tc>
        <w:tc>
          <w:tcPr>
            <w:tcW w:w="3580" w:type="dxa"/>
          </w:tcPr>
          <w:p w14:paraId="14C732CD" w14:textId="77777777" w:rsidR="00693CC8" w:rsidRDefault="00000000">
            <w:pPr>
              <w:pStyle w:val="ListParagraph"/>
              <w:spacing w:after="0" w:line="240" w:lineRule="auto"/>
              <w:ind w:left="0"/>
              <w:rPr>
                <w:lang w:val="en-US"/>
              </w:rPr>
            </w:pPr>
            <w:r>
              <w:rPr>
                <w:rFonts w:eastAsia="Calibri"/>
              </w:rPr>
              <w:t>$58/</w:t>
            </w:r>
            <w:proofErr w:type="spellStart"/>
            <w:r>
              <w:rPr>
                <w:rFonts w:eastAsia="Calibri"/>
              </w:rPr>
              <w:t>mo</w:t>
            </w:r>
            <w:proofErr w:type="spellEnd"/>
          </w:p>
        </w:tc>
        <w:tc>
          <w:tcPr>
            <w:tcW w:w="3970" w:type="dxa"/>
          </w:tcPr>
          <w:p w14:paraId="38F49619" w14:textId="77777777" w:rsidR="00693CC8" w:rsidRDefault="00000000">
            <w:pPr>
              <w:pStyle w:val="ListParagraph"/>
              <w:spacing w:after="0" w:line="240" w:lineRule="auto"/>
              <w:ind w:left="0"/>
              <w:rPr>
                <w:lang w:val="en-US"/>
              </w:rPr>
            </w:pPr>
            <w:r>
              <w:rPr>
                <w:rFonts w:eastAsia="Calibri"/>
              </w:rPr>
              <w:t>$40/</w:t>
            </w:r>
            <w:proofErr w:type="spellStart"/>
            <w:r>
              <w:rPr>
                <w:rFonts w:eastAsia="Calibri"/>
              </w:rPr>
              <w:t>mo</w:t>
            </w:r>
            <w:proofErr w:type="spellEnd"/>
          </w:p>
        </w:tc>
      </w:tr>
      <w:tr w:rsidR="00693CC8" w14:paraId="64DFC0C8" w14:textId="77777777">
        <w:tc>
          <w:tcPr>
            <w:tcW w:w="2940" w:type="dxa"/>
          </w:tcPr>
          <w:p w14:paraId="1C6C8373" w14:textId="77777777" w:rsidR="00693CC8" w:rsidRDefault="00000000">
            <w:pPr>
              <w:pStyle w:val="ListParagraph"/>
              <w:spacing w:after="0" w:line="240" w:lineRule="auto"/>
              <w:ind w:left="0"/>
              <w:rPr>
                <w:lang w:val="en-US"/>
              </w:rPr>
            </w:pPr>
            <w:r>
              <w:rPr>
                <w:rFonts w:eastAsia="Calibri"/>
                <w:lang w:val="en-US"/>
              </w:rPr>
              <w:t>Included Calls and texts</w:t>
            </w:r>
          </w:p>
        </w:tc>
        <w:tc>
          <w:tcPr>
            <w:tcW w:w="3580" w:type="dxa"/>
          </w:tcPr>
          <w:p w14:paraId="09FBA1C1" w14:textId="77777777" w:rsidR="00693CC8" w:rsidRDefault="00000000">
            <w:pPr>
              <w:pStyle w:val="ListParagraph"/>
              <w:spacing w:after="0" w:line="240" w:lineRule="auto"/>
              <w:ind w:left="0"/>
              <w:rPr>
                <w:lang w:val="en-US"/>
              </w:rPr>
            </w:pPr>
            <w:r>
              <w:rPr>
                <w:rFonts w:eastAsia="Calibri"/>
              </w:rPr>
              <w:t>Unlimited Australia, 30 min overseas</w:t>
            </w:r>
          </w:p>
        </w:tc>
        <w:tc>
          <w:tcPr>
            <w:tcW w:w="3970" w:type="dxa"/>
          </w:tcPr>
          <w:p w14:paraId="15792DD3" w14:textId="77777777" w:rsidR="00693CC8" w:rsidRDefault="00000000">
            <w:pPr>
              <w:pStyle w:val="ListParagraph"/>
              <w:spacing w:after="0" w:line="240" w:lineRule="auto"/>
              <w:ind w:left="0"/>
              <w:rPr>
                <w:lang w:val="en-US"/>
              </w:rPr>
            </w:pPr>
            <w:r>
              <w:rPr>
                <w:rFonts w:eastAsia="Calibri"/>
              </w:rPr>
              <w:t>Unlimited Australia, International  500-10 mins depending on country (USA, 500min)</w:t>
            </w:r>
          </w:p>
        </w:tc>
      </w:tr>
      <w:tr w:rsidR="00693CC8" w14:paraId="01022D19" w14:textId="77777777">
        <w:tc>
          <w:tcPr>
            <w:tcW w:w="2940" w:type="dxa"/>
          </w:tcPr>
          <w:p w14:paraId="76F39D48" w14:textId="77777777" w:rsidR="00693CC8" w:rsidRDefault="00000000">
            <w:pPr>
              <w:pStyle w:val="ListParagraph"/>
              <w:spacing w:after="0" w:line="240" w:lineRule="auto"/>
              <w:ind w:left="0"/>
              <w:rPr>
                <w:lang w:val="en-US"/>
              </w:rPr>
            </w:pPr>
            <w:r>
              <w:rPr>
                <w:rFonts w:eastAsia="Calibri"/>
                <w:lang w:val="en-US"/>
              </w:rPr>
              <w:t>Included Data</w:t>
            </w:r>
          </w:p>
        </w:tc>
        <w:tc>
          <w:tcPr>
            <w:tcW w:w="3580" w:type="dxa"/>
          </w:tcPr>
          <w:p w14:paraId="7AE5D12F" w14:textId="77777777" w:rsidR="00693CC8" w:rsidRDefault="00000000">
            <w:pPr>
              <w:pStyle w:val="ListParagraph"/>
              <w:spacing w:after="0" w:line="240" w:lineRule="auto"/>
              <w:ind w:left="0"/>
              <w:rPr>
                <w:lang w:val="en-US"/>
              </w:rPr>
            </w:pPr>
            <w:r>
              <w:rPr>
                <w:rFonts w:eastAsia="Calibri"/>
              </w:rPr>
              <w:t>40Gb</w:t>
            </w:r>
          </w:p>
        </w:tc>
        <w:tc>
          <w:tcPr>
            <w:tcW w:w="3970" w:type="dxa"/>
          </w:tcPr>
          <w:p w14:paraId="5D96E5FE" w14:textId="77777777" w:rsidR="00693CC8" w:rsidRDefault="00000000">
            <w:pPr>
              <w:pStyle w:val="ListParagraph"/>
              <w:spacing w:after="0" w:line="240" w:lineRule="auto"/>
              <w:ind w:left="0"/>
              <w:rPr>
                <w:lang w:val="en-US"/>
              </w:rPr>
            </w:pPr>
            <w:r>
              <w:rPr>
                <w:rFonts w:eastAsia="Calibri"/>
              </w:rPr>
              <w:t>20Gb, 40 four first 3 months</w:t>
            </w:r>
          </w:p>
        </w:tc>
      </w:tr>
      <w:tr w:rsidR="00693CC8" w14:paraId="2E96D126" w14:textId="77777777">
        <w:tc>
          <w:tcPr>
            <w:tcW w:w="2940" w:type="dxa"/>
          </w:tcPr>
          <w:p w14:paraId="4B88DA2B" w14:textId="77777777" w:rsidR="00693CC8" w:rsidRDefault="00000000">
            <w:pPr>
              <w:pStyle w:val="ListParagraph"/>
              <w:spacing w:after="0" w:line="240" w:lineRule="auto"/>
              <w:ind w:left="0"/>
              <w:rPr>
                <w:lang w:val="en-US"/>
              </w:rPr>
            </w:pPr>
            <w:r>
              <w:rPr>
                <w:rFonts w:eastAsia="Calibri"/>
                <w:lang w:val="en-US"/>
              </w:rPr>
              <w:t>Bonus Options</w:t>
            </w:r>
          </w:p>
        </w:tc>
        <w:tc>
          <w:tcPr>
            <w:tcW w:w="3580" w:type="dxa"/>
          </w:tcPr>
          <w:p w14:paraId="5C268567" w14:textId="77777777" w:rsidR="00693CC8" w:rsidRDefault="00000000">
            <w:pPr>
              <w:pStyle w:val="ListParagraph"/>
              <w:spacing w:after="0" w:line="240" w:lineRule="auto"/>
              <w:ind w:left="0"/>
              <w:rPr>
                <w:lang w:val="en-US"/>
              </w:rPr>
            </w:pPr>
            <w:r>
              <w:rPr>
                <w:rFonts w:eastAsia="Calibri"/>
              </w:rPr>
              <w:t>Telstra Plus</w:t>
            </w:r>
          </w:p>
        </w:tc>
        <w:tc>
          <w:tcPr>
            <w:tcW w:w="3970" w:type="dxa"/>
          </w:tcPr>
          <w:p w14:paraId="4CD8A74B" w14:textId="77777777" w:rsidR="00693CC8" w:rsidRDefault="00000000">
            <w:pPr>
              <w:pStyle w:val="ListParagraph"/>
              <w:spacing w:after="0" w:line="240" w:lineRule="auto"/>
              <w:ind w:left="0"/>
              <w:rPr>
                <w:lang w:val="en-US"/>
              </w:rPr>
            </w:pPr>
            <w:r>
              <w:rPr>
                <w:rFonts w:eastAsia="Calibri"/>
              </w:rPr>
              <w:t>Continuous data rollover</w:t>
            </w:r>
          </w:p>
        </w:tc>
      </w:tr>
      <w:tr w:rsidR="00693CC8" w14:paraId="638E7591" w14:textId="77777777">
        <w:tc>
          <w:tcPr>
            <w:tcW w:w="2940" w:type="dxa"/>
          </w:tcPr>
          <w:p w14:paraId="6AE25DAB" w14:textId="77777777" w:rsidR="00693CC8" w:rsidRDefault="00000000">
            <w:pPr>
              <w:pStyle w:val="ListParagraph"/>
              <w:spacing w:after="0" w:line="240" w:lineRule="auto"/>
              <w:ind w:left="0"/>
              <w:rPr>
                <w:lang w:val="en-US"/>
              </w:rPr>
            </w:pPr>
            <w:r>
              <w:rPr>
                <w:rFonts w:eastAsia="Calibri"/>
                <w:lang w:val="en-US"/>
              </w:rPr>
              <w:t>Critical Summary Information</w:t>
            </w:r>
          </w:p>
        </w:tc>
        <w:tc>
          <w:tcPr>
            <w:tcW w:w="3580" w:type="dxa"/>
          </w:tcPr>
          <w:p w14:paraId="0930522D" w14:textId="77777777" w:rsidR="00693CC8" w:rsidRDefault="00000000">
            <w:pPr>
              <w:pStyle w:val="ListParagraph"/>
              <w:spacing w:after="0" w:line="240" w:lineRule="auto"/>
              <w:ind w:left="0"/>
              <w:rPr>
                <w:lang w:val="en-US"/>
              </w:rPr>
            </w:pPr>
            <w:r>
              <w:rPr>
                <w:rFonts w:eastAsia="Calibri"/>
              </w:rPr>
              <w:t>Over Budget</w:t>
            </w:r>
          </w:p>
        </w:tc>
        <w:tc>
          <w:tcPr>
            <w:tcW w:w="3970" w:type="dxa"/>
          </w:tcPr>
          <w:p w14:paraId="1DCD2EF0" w14:textId="77777777" w:rsidR="00693CC8" w:rsidRDefault="00693CC8">
            <w:pPr>
              <w:pStyle w:val="ListParagraph"/>
              <w:spacing w:after="0" w:line="240" w:lineRule="auto"/>
              <w:ind w:left="0"/>
              <w:rPr>
                <w:lang w:val="en-US"/>
              </w:rPr>
            </w:pPr>
            <w:bookmarkStart w:id="0" w:name="_Hlk76988131"/>
            <w:bookmarkEnd w:id="0"/>
          </w:p>
        </w:tc>
      </w:tr>
    </w:tbl>
    <w:p w14:paraId="6B412758" w14:textId="77777777" w:rsidR="00693CC8" w:rsidRDefault="00693CC8">
      <w:pPr>
        <w:snapToGrid w:val="0"/>
        <w:spacing w:before="120" w:after="120" w:line="300" w:lineRule="atLeast"/>
        <w:jc w:val="both"/>
        <w:rPr>
          <w:rFonts w:cstheme="minorHAnsi"/>
          <w:sz w:val="24"/>
          <w:szCs w:val="24"/>
          <w:lang w:eastAsia="en-AU"/>
        </w:rPr>
      </w:pPr>
    </w:p>
    <w:tbl>
      <w:tblPr>
        <w:tblStyle w:val="TableGrid"/>
        <w:tblW w:w="10490" w:type="dxa"/>
        <w:tblInd w:w="-5" w:type="dxa"/>
        <w:tblLayout w:type="fixed"/>
        <w:tblLook w:val="04A0" w:firstRow="1" w:lastRow="0" w:firstColumn="1" w:lastColumn="0" w:noHBand="0" w:noVBand="1"/>
      </w:tblPr>
      <w:tblGrid>
        <w:gridCol w:w="2940"/>
        <w:gridCol w:w="3580"/>
        <w:gridCol w:w="3970"/>
      </w:tblGrid>
      <w:tr w:rsidR="00693CC8" w14:paraId="5C273548" w14:textId="77777777">
        <w:tc>
          <w:tcPr>
            <w:tcW w:w="2940" w:type="dxa"/>
          </w:tcPr>
          <w:p w14:paraId="3D8F5BD9" w14:textId="77777777" w:rsidR="00693CC8" w:rsidRDefault="00000000">
            <w:pPr>
              <w:pStyle w:val="ListParagraph"/>
              <w:spacing w:after="0" w:line="240" w:lineRule="auto"/>
              <w:ind w:left="0"/>
              <w:rPr>
                <w:lang w:val="en-US"/>
              </w:rPr>
            </w:pPr>
            <w:r>
              <w:rPr>
                <w:rFonts w:eastAsia="Calibri"/>
                <w:lang w:val="en-US"/>
              </w:rPr>
              <w:t>Name of Carrier/Plan</w:t>
            </w:r>
          </w:p>
        </w:tc>
        <w:tc>
          <w:tcPr>
            <w:tcW w:w="3580" w:type="dxa"/>
          </w:tcPr>
          <w:p w14:paraId="3FC3577E" w14:textId="77777777" w:rsidR="00693CC8" w:rsidRDefault="00000000">
            <w:pPr>
              <w:pStyle w:val="ListParagraph"/>
              <w:spacing w:after="0" w:line="240" w:lineRule="auto"/>
              <w:ind w:left="0"/>
              <w:rPr>
                <w:lang w:val="en-US"/>
              </w:rPr>
            </w:pPr>
            <w:r>
              <w:rPr>
                <w:rFonts w:eastAsia="Calibri"/>
                <w:lang w:val="en-US"/>
              </w:rPr>
              <w:t>Plan - Boost</w:t>
            </w:r>
          </w:p>
        </w:tc>
        <w:tc>
          <w:tcPr>
            <w:tcW w:w="3970" w:type="dxa"/>
          </w:tcPr>
          <w:p w14:paraId="44005770" w14:textId="77777777" w:rsidR="00693CC8" w:rsidRDefault="00000000">
            <w:pPr>
              <w:pStyle w:val="ListParagraph"/>
              <w:spacing w:after="0" w:line="240" w:lineRule="auto"/>
              <w:ind w:left="0"/>
              <w:rPr>
                <w:lang w:val="en-US"/>
              </w:rPr>
            </w:pPr>
            <w:r>
              <w:rPr>
                <w:rFonts w:eastAsia="Calibri"/>
                <w:lang w:val="en-US"/>
              </w:rPr>
              <w:t>Prepaid Option - Boost</w:t>
            </w:r>
          </w:p>
        </w:tc>
      </w:tr>
      <w:tr w:rsidR="00693CC8" w14:paraId="69625052" w14:textId="77777777">
        <w:tc>
          <w:tcPr>
            <w:tcW w:w="2940" w:type="dxa"/>
          </w:tcPr>
          <w:p w14:paraId="673403F0" w14:textId="77777777" w:rsidR="00693CC8" w:rsidRDefault="00000000">
            <w:pPr>
              <w:pStyle w:val="ListParagraph"/>
              <w:spacing w:after="0" w:line="240" w:lineRule="auto"/>
              <w:ind w:left="0"/>
              <w:rPr>
                <w:lang w:val="en-US"/>
              </w:rPr>
            </w:pPr>
            <w:r>
              <w:rPr>
                <w:rFonts w:eastAsia="Calibri"/>
                <w:lang w:val="en-US"/>
              </w:rPr>
              <w:t>Price</w:t>
            </w:r>
          </w:p>
        </w:tc>
        <w:tc>
          <w:tcPr>
            <w:tcW w:w="3580" w:type="dxa"/>
            <w:vMerge w:val="restart"/>
            <w:shd w:val="clear" w:color="auto" w:fill="BFBFBF" w:themeFill="background1" w:themeFillShade="BF"/>
          </w:tcPr>
          <w:p w14:paraId="518806E5" w14:textId="77777777" w:rsidR="00693CC8" w:rsidRDefault="00693CC8">
            <w:pPr>
              <w:pStyle w:val="ListParagraph"/>
              <w:spacing w:after="0" w:line="240" w:lineRule="auto"/>
              <w:ind w:left="0"/>
              <w:rPr>
                <w:rFonts w:ascii="Calibri" w:eastAsia="Calibri" w:hAnsi="Calibri"/>
              </w:rPr>
            </w:pPr>
          </w:p>
        </w:tc>
        <w:tc>
          <w:tcPr>
            <w:tcW w:w="3970" w:type="dxa"/>
          </w:tcPr>
          <w:p w14:paraId="6A7D70EE" w14:textId="77777777" w:rsidR="00693CC8" w:rsidRDefault="00000000">
            <w:pPr>
              <w:pStyle w:val="ListParagraph"/>
              <w:spacing w:after="0" w:line="240" w:lineRule="auto"/>
              <w:ind w:left="0"/>
              <w:rPr>
                <w:lang w:val="en-US"/>
              </w:rPr>
            </w:pPr>
            <w:r>
              <w:rPr>
                <w:rFonts w:eastAsia="Calibri"/>
              </w:rPr>
              <w:t>$40/</w:t>
            </w:r>
            <w:proofErr w:type="spellStart"/>
            <w:r>
              <w:rPr>
                <w:rFonts w:eastAsia="Calibri"/>
              </w:rPr>
              <w:t>mo</w:t>
            </w:r>
            <w:proofErr w:type="spellEnd"/>
          </w:p>
        </w:tc>
      </w:tr>
      <w:tr w:rsidR="00693CC8" w14:paraId="43A98070" w14:textId="77777777">
        <w:tc>
          <w:tcPr>
            <w:tcW w:w="2940" w:type="dxa"/>
          </w:tcPr>
          <w:p w14:paraId="7BB04F46" w14:textId="77777777" w:rsidR="00693CC8" w:rsidRDefault="00000000">
            <w:pPr>
              <w:pStyle w:val="ListParagraph"/>
              <w:spacing w:after="0" w:line="240" w:lineRule="auto"/>
              <w:ind w:left="0"/>
              <w:rPr>
                <w:lang w:val="en-US"/>
              </w:rPr>
            </w:pPr>
            <w:r>
              <w:rPr>
                <w:rFonts w:eastAsia="Calibri"/>
                <w:lang w:val="en-US"/>
              </w:rPr>
              <w:t>Included Calls and texts</w:t>
            </w:r>
          </w:p>
        </w:tc>
        <w:tc>
          <w:tcPr>
            <w:tcW w:w="3580" w:type="dxa"/>
            <w:vMerge/>
            <w:shd w:val="clear" w:color="auto" w:fill="BFBFBF" w:themeFill="background1" w:themeFillShade="BF"/>
          </w:tcPr>
          <w:p w14:paraId="35DE2971" w14:textId="77777777" w:rsidR="00693CC8" w:rsidRDefault="00693CC8">
            <w:pPr>
              <w:pStyle w:val="ListParagraph"/>
              <w:spacing w:after="0" w:line="240" w:lineRule="auto"/>
              <w:ind w:left="0"/>
              <w:rPr>
                <w:lang w:val="en-US"/>
              </w:rPr>
            </w:pPr>
          </w:p>
        </w:tc>
        <w:tc>
          <w:tcPr>
            <w:tcW w:w="3970" w:type="dxa"/>
          </w:tcPr>
          <w:p w14:paraId="26E89504" w14:textId="77777777" w:rsidR="00693CC8" w:rsidRDefault="00000000">
            <w:pPr>
              <w:pStyle w:val="ListParagraph"/>
              <w:spacing w:after="0" w:line="240" w:lineRule="auto"/>
              <w:ind w:left="0"/>
              <w:rPr>
                <w:lang w:val="en-US"/>
              </w:rPr>
            </w:pPr>
            <w:r>
              <w:rPr>
                <w:rFonts w:eastAsia="Calibri"/>
              </w:rPr>
              <w:t>Unlimited Australia, International unlimited-300mins depending on country (USA, unlimited)</w:t>
            </w:r>
          </w:p>
        </w:tc>
      </w:tr>
      <w:tr w:rsidR="00693CC8" w14:paraId="72D19C24" w14:textId="77777777">
        <w:tc>
          <w:tcPr>
            <w:tcW w:w="2940" w:type="dxa"/>
          </w:tcPr>
          <w:p w14:paraId="58B11530" w14:textId="77777777" w:rsidR="00693CC8" w:rsidRDefault="00000000">
            <w:pPr>
              <w:pStyle w:val="ListParagraph"/>
              <w:spacing w:after="0" w:line="240" w:lineRule="auto"/>
              <w:ind w:left="0"/>
              <w:rPr>
                <w:lang w:val="en-US"/>
              </w:rPr>
            </w:pPr>
            <w:r>
              <w:rPr>
                <w:rFonts w:eastAsia="Calibri"/>
                <w:lang w:val="en-US"/>
              </w:rPr>
              <w:t>Included Data</w:t>
            </w:r>
          </w:p>
        </w:tc>
        <w:tc>
          <w:tcPr>
            <w:tcW w:w="3580" w:type="dxa"/>
            <w:vMerge/>
            <w:shd w:val="clear" w:color="auto" w:fill="BFBFBF" w:themeFill="background1" w:themeFillShade="BF"/>
          </w:tcPr>
          <w:p w14:paraId="1C86BDBD" w14:textId="77777777" w:rsidR="00693CC8" w:rsidRDefault="00693CC8">
            <w:pPr>
              <w:pStyle w:val="ListParagraph"/>
              <w:spacing w:after="0" w:line="240" w:lineRule="auto"/>
              <w:ind w:left="0"/>
              <w:rPr>
                <w:lang w:val="en-US"/>
              </w:rPr>
            </w:pPr>
          </w:p>
        </w:tc>
        <w:tc>
          <w:tcPr>
            <w:tcW w:w="3970" w:type="dxa"/>
          </w:tcPr>
          <w:p w14:paraId="7829B354" w14:textId="77777777" w:rsidR="00693CC8" w:rsidRDefault="00000000">
            <w:pPr>
              <w:pStyle w:val="ListParagraph"/>
              <w:spacing w:after="0" w:line="240" w:lineRule="auto"/>
              <w:ind w:left="0"/>
              <w:rPr>
                <w:lang w:val="en-US"/>
              </w:rPr>
            </w:pPr>
            <w:r>
              <w:rPr>
                <w:rFonts w:eastAsia="Calibri"/>
              </w:rPr>
              <w:t>30Gb</w:t>
            </w:r>
          </w:p>
        </w:tc>
      </w:tr>
      <w:tr w:rsidR="00693CC8" w14:paraId="709B5968" w14:textId="77777777">
        <w:tc>
          <w:tcPr>
            <w:tcW w:w="2940" w:type="dxa"/>
          </w:tcPr>
          <w:p w14:paraId="6E601061" w14:textId="77777777" w:rsidR="00693CC8" w:rsidRDefault="00000000">
            <w:pPr>
              <w:pStyle w:val="ListParagraph"/>
              <w:spacing w:after="0" w:line="240" w:lineRule="auto"/>
              <w:ind w:left="0"/>
              <w:rPr>
                <w:lang w:val="en-US"/>
              </w:rPr>
            </w:pPr>
            <w:r>
              <w:rPr>
                <w:rFonts w:eastAsia="Calibri"/>
                <w:lang w:val="en-US"/>
              </w:rPr>
              <w:t>Bonus Options</w:t>
            </w:r>
          </w:p>
        </w:tc>
        <w:tc>
          <w:tcPr>
            <w:tcW w:w="3580" w:type="dxa"/>
            <w:vMerge/>
            <w:shd w:val="clear" w:color="auto" w:fill="BFBFBF" w:themeFill="background1" w:themeFillShade="BF"/>
          </w:tcPr>
          <w:p w14:paraId="76614A74" w14:textId="77777777" w:rsidR="00693CC8" w:rsidRDefault="00693CC8">
            <w:pPr>
              <w:pStyle w:val="ListParagraph"/>
              <w:spacing w:after="0" w:line="240" w:lineRule="auto"/>
              <w:ind w:left="0"/>
              <w:rPr>
                <w:lang w:val="en-US"/>
              </w:rPr>
            </w:pPr>
          </w:p>
        </w:tc>
        <w:tc>
          <w:tcPr>
            <w:tcW w:w="3970" w:type="dxa"/>
          </w:tcPr>
          <w:p w14:paraId="0D722FAB" w14:textId="77777777" w:rsidR="00693CC8" w:rsidRDefault="00000000">
            <w:pPr>
              <w:pStyle w:val="ListParagraph"/>
              <w:spacing w:after="0" w:line="240" w:lineRule="auto"/>
              <w:ind w:left="0"/>
              <w:rPr>
                <w:lang w:val="en-US"/>
              </w:rPr>
            </w:pPr>
            <w:r>
              <w:rPr>
                <w:rFonts w:eastAsia="Calibri"/>
              </w:rPr>
              <w:t>Continuous Data rollover</w:t>
            </w:r>
          </w:p>
        </w:tc>
      </w:tr>
      <w:tr w:rsidR="00693CC8" w14:paraId="5B136372" w14:textId="77777777">
        <w:tc>
          <w:tcPr>
            <w:tcW w:w="2940" w:type="dxa"/>
          </w:tcPr>
          <w:p w14:paraId="12C1E405" w14:textId="77777777" w:rsidR="00693CC8" w:rsidRDefault="00000000">
            <w:pPr>
              <w:pStyle w:val="ListParagraph"/>
              <w:spacing w:after="0" w:line="240" w:lineRule="auto"/>
              <w:ind w:left="0"/>
              <w:rPr>
                <w:lang w:val="en-US"/>
              </w:rPr>
            </w:pPr>
            <w:r>
              <w:rPr>
                <w:rFonts w:eastAsia="Calibri"/>
                <w:lang w:val="en-US"/>
              </w:rPr>
              <w:t>Critical Summary Information</w:t>
            </w:r>
          </w:p>
        </w:tc>
        <w:tc>
          <w:tcPr>
            <w:tcW w:w="3580" w:type="dxa"/>
            <w:vMerge/>
            <w:shd w:val="clear" w:color="auto" w:fill="BFBFBF" w:themeFill="background1" w:themeFillShade="BF"/>
          </w:tcPr>
          <w:p w14:paraId="33554366" w14:textId="77777777" w:rsidR="00693CC8" w:rsidRDefault="00693CC8">
            <w:pPr>
              <w:pStyle w:val="ListParagraph"/>
              <w:spacing w:after="0" w:line="240" w:lineRule="auto"/>
              <w:ind w:left="0"/>
              <w:rPr>
                <w:lang w:val="en-US"/>
              </w:rPr>
            </w:pPr>
          </w:p>
        </w:tc>
        <w:tc>
          <w:tcPr>
            <w:tcW w:w="3970" w:type="dxa"/>
          </w:tcPr>
          <w:p w14:paraId="690760A4" w14:textId="77777777" w:rsidR="00693CC8" w:rsidRDefault="00693CC8">
            <w:pPr>
              <w:pStyle w:val="ListParagraph"/>
              <w:spacing w:after="0" w:line="240" w:lineRule="auto"/>
              <w:ind w:left="0"/>
              <w:rPr>
                <w:lang w:val="en-US"/>
              </w:rPr>
            </w:pPr>
          </w:p>
        </w:tc>
      </w:tr>
    </w:tbl>
    <w:p w14:paraId="11DAED86" w14:textId="77777777" w:rsidR="00693CC8" w:rsidRDefault="00693CC8">
      <w:pPr>
        <w:snapToGrid w:val="0"/>
        <w:spacing w:before="120" w:after="120" w:line="300" w:lineRule="atLeast"/>
        <w:jc w:val="both"/>
        <w:rPr>
          <w:rFonts w:cstheme="minorHAnsi"/>
          <w:sz w:val="24"/>
          <w:szCs w:val="24"/>
          <w:lang w:eastAsia="en-AU"/>
        </w:rPr>
      </w:pPr>
    </w:p>
    <w:tbl>
      <w:tblPr>
        <w:tblStyle w:val="TableGrid"/>
        <w:tblW w:w="10490" w:type="dxa"/>
        <w:tblInd w:w="-5" w:type="dxa"/>
        <w:tblLayout w:type="fixed"/>
        <w:tblLook w:val="04A0" w:firstRow="1" w:lastRow="0" w:firstColumn="1" w:lastColumn="0" w:noHBand="0" w:noVBand="1"/>
      </w:tblPr>
      <w:tblGrid>
        <w:gridCol w:w="2940"/>
        <w:gridCol w:w="3580"/>
        <w:gridCol w:w="3970"/>
      </w:tblGrid>
      <w:tr w:rsidR="00693CC8" w14:paraId="4A400B8E" w14:textId="77777777">
        <w:tc>
          <w:tcPr>
            <w:tcW w:w="2940" w:type="dxa"/>
          </w:tcPr>
          <w:p w14:paraId="16D6F0BE" w14:textId="77777777" w:rsidR="00693CC8" w:rsidRDefault="00000000">
            <w:pPr>
              <w:pStyle w:val="ListParagraph"/>
              <w:spacing w:after="0" w:line="240" w:lineRule="auto"/>
              <w:ind w:left="0"/>
              <w:rPr>
                <w:lang w:val="en-US"/>
              </w:rPr>
            </w:pPr>
            <w:r>
              <w:rPr>
                <w:rFonts w:eastAsia="Calibri"/>
                <w:lang w:val="en-US"/>
              </w:rPr>
              <w:t>Name of Carrier/Plan</w:t>
            </w:r>
          </w:p>
        </w:tc>
        <w:tc>
          <w:tcPr>
            <w:tcW w:w="3580" w:type="dxa"/>
          </w:tcPr>
          <w:p w14:paraId="4EDE724D" w14:textId="77777777" w:rsidR="00693CC8" w:rsidRDefault="00000000">
            <w:pPr>
              <w:pStyle w:val="ListParagraph"/>
              <w:spacing w:after="0" w:line="240" w:lineRule="auto"/>
              <w:ind w:left="0"/>
              <w:rPr>
                <w:lang w:val="en-US"/>
              </w:rPr>
            </w:pPr>
            <w:r>
              <w:rPr>
                <w:rFonts w:eastAsia="Calibri"/>
                <w:lang w:val="en-US"/>
              </w:rPr>
              <w:t xml:space="preserve">Plan – Kogan Mobile </w:t>
            </w:r>
          </w:p>
        </w:tc>
        <w:tc>
          <w:tcPr>
            <w:tcW w:w="3970" w:type="dxa"/>
          </w:tcPr>
          <w:p w14:paraId="46D3E68A" w14:textId="77777777" w:rsidR="00693CC8" w:rsidRDefault="00000000">
            <w:pPr>
              <w:pStyle w:val="ListParagraph"/>
              <w:spacing w:after="0" w:line="240" w:lineRule="auto"/>
              <w:ind w:left="0"/>
              <w:rPr>
                <w:lang w:val="en-US"/>
              </w:rPr>
            </w:pPr>
            <w:r>
              <w:rPr>
                <w:rFonts w:eastAsia="Calibri"/>
                <w:lang w:val="en-US"/>
              </w:rPr>
              <w:t>Prepaid Option – Kogan Mobile</w:t>
            </w:r>
          </w:p>
        </w:tc>
      </w:tr>
      <w:tr w:rsidR="00693CC8" w14:paraId="01C87DB2" w14:textId="77777777">
        <w:tc>
          <w:tcPr>
            <w:tcW w:w="2940" w:type="dxa"/>
          </w:tcPr>
          <w:p w14:paraId="1608351C" w14:textId="77777777" w:rsidR="00693CC8" w:rsidRDefault="00000000">
            <w:pPr>
              <w:pStyle w:val="ListParagraph"/>
              <w:spacing w:after="0" w:line="240" w:lineRule="auto"/>
              <w:ind w:left="0"/>
              <w:rPr>
                <w:lang w:val="en-US"/>
              </w:rPr>
            </w:pPr>
            <w:r>
              <w:rPr>
                <w:rFonts w:eastAsia="Calibri"/>
                <w:lang w:val="en-US"/>
              </w:rPr>
              <w:t>Price</w:t>
            </w:r>
          </w:p>
        </w:tc>
        <w:tc>
          <w:tcPr>
            <w:tcW w:w="3580" w:type="dxa"/>
            <w:vMerge w:val="restart"/>
            <w:shd w:val="clear" w:color="auto" w:fill="BFBFBF" w:themeFill="background1" w:themeFillShade="BF"/>
          </w:tcPr>
          <w:p w14:paraId="53EA2393" w14:textId="77777777" w:rsidR="00693CC8" w:rsidRDefault="00693CC8">
            <w:pPr>
              <w:pStyle w:val="ListParagraph"/>
              <w:spacing w:after="0" w:line="240" w:lineRule="auto"/>
              <w:ind w:left="0"/>
              <w:rPr>
                <w:rFonts w:ascii="Calibri" w:eastAsia="Calibri" w:hAnsi="Calibri"/>
              </w:rPr>
            </w:pPr>
          </w:p>
        </w:tc>
        <w:tc>
          <w:tcPr>
            <w:tcW w:w="3970" w:type="dxa"/>
          </w:tcPr>
          <w:p w14:paraId="5863A547" w14:textId="77777777" w:rsidR="00693CC8" w:rsidRDefault="00000000">
            <w:pPr>
              <w:pStyle w:val="ListParagraph"/>
              <w:spacing w:after="0" w:line="240" w:lineRule="auto"/>
              <w:ind w:left="0"/>
              <w:rPr>
                <w:lang w:val="en-US"/>
              </w:rPr>
            </w:pPr>
            <w:r>
              <w:rPr>
                <w:rFonts w:eastAsia="Calibri"/>
              </w:rPr>
              <w:t>$25/</w:t>
            </w:r>
            <w:proofErr w:type="spellStart"/>
            <w:r>
              <w:rPr>
                <w:rFonts w:eastAsia="Calibri"/>
              </w:rPr>
              <w:t>mo</w:t>
            </w:r>
            <w:proofErr w:type="spellEnd"/>
            <w:r>
              <w:rPr>
                <w:rFonts w:eastAsia="Calibri"/>
              </w:rPr>
              <w:t>, $20/</w:t>
            </w:r>
            <w:proofErr w:type="spellStart"/>
            <w:r>
              <w:rPr>
                <w:rFonts w:eastAsia="Calibri"/>
              </w:rPr>
              <w:t>mo</w:t>
            </w:r>
            <w:proofErr w:type="spellEnd"/>
            <w:r>
              <w:rPr>
                <w:rFonts w:eastAsia="Calibri"/>
              </w:rPr>
              <w:t xml:space="preserve"> for first 6 months</w:t>
            </w:r>
          </w:p>
        </w:tc>
      </w:tr>
      <w:tr w:rsidR="00693CC8" w14:paraId="46750470" w14:textId="77777777">
        <w:tc>
          <w:tcPr>
            <w:tcW w:w="2940" w:type="dxa"/>
          </w:tcPr>
          <w:p w14:paraId="038AD488" w14:textId="77777777" w:rsidR="00693CC8" w:rsidRDefault="00000000">
            <w:pPr>
              <w:pStyle w:val="ListParagraph"/>
              <w:spacing w:after="0" w:line="240" w:lineRule="auto"/>
              <w:ind w:left="0"/>
              <w:rPr>
                <w:lang w:val="en-US"/>
              </w:rPr>
            </w:pPr>
            <w:r>
              <w:rPr>
                <w:rFonts w:eastAsia="Calibri"/>
                <w:lang w:val="en-US"/>
              </w:rPr>
              <w:t>Included Calls and texts</w:t>
            </w:r>
          </w:p>
        </w:tc>
        <w:tc>
          <w:tcPr>
            <w:tcW w:w="3580" w:type="dxa"/>
            <w:vMerge/>
            <w:shd w:val="clear" w:color="auto" w:fill="BFBFBF" w:themeFill="background1" w:themeFillShade="BF"/>
          </w:tcPr>
          <w:p w14:paraId="00082819" w14:textId="77777777" w:rsidR="00693CC8" w:rsidRDefault="00693CC8">
            <w:pPr>
              <w:pStyle w:val="ListParagraph"/>
              <w:spacing w:after="0" w:line="240" w:lineRule="auto"/>
              <w:ind w:left="0"/>
              <w:rPr>
                <w:lang w:val="en-US"/>
              </w:rPr>
            </w:pPr>
          </w:p>
        </w:tc>
        <w:tc>
          <w:tcPr>
            <w:tcW w:w="3970" w:type="dxa"/>
          </w:tcPr>
          <w:p w14:paraId="53F70483" w14:textId="77777777" w:rsidR="00693CC8" w:rsidRDefault="00000000">
            <w:pPr>
              <w:pStyle w:val="ListParagraph"/>
              <w:spacing w:after="0" w:line="240" w:lineRule="auto"/>
              <w:ind w:left="0"/>
              <w:rPr>
                <w:lang w:val="en-US"/>
              </w:rPr>
            </w:pPr>
            <w:r>
              <w:rPr>
                <w:rFonts w:eastAsia="Calibri"/>
              </w:rPr>
              <w:t>Unlimited Australia</w:t>
            </w:r>
          </w:p>
        </w:tc>
      </w:tr>
      <w:tr w:rsidR="00693CC8" w14:paraId="31F37884" w14:textId="77777777">
        <w:tc>
          <w:tcPr>
            <w:tcW w:w="2940" w:type="dxa"/>
          </w:tcPr>
          <w:p w14:paraId="12381E06" w14:textId="77777777" w:rsidR="00693CC8" w:rsidRDefault="00000000">
            <w:pPr>
              <w:pStyle w:val="ListParagraph"/>
              <w:spacing w:after="0" w:line="240" w:lineRule="auto"/>
              <w:ind w:left="0"/>
              <w:rPr>
                <w:lang w:val="en-US"/>
              </w:rPr>
            </w:pPr>
            <w:r>
              <w:rPr>
                <w:rFonts w:eastAsia="Calibri"/>
                <w:lang w:val="en-US"/>
              </w:rPr>
              <w:t>Included Data</w:t>
            </w:r>
          </w:p>
        </w:tc>
        <w:tc>
          <w:tcPr>
            <w:tcW w:w="3580" w:type="dxa"/>
            <w:vMerge/>
            <w:shd w:val="clear" w:color="auto" w:fill="BFBFBF" w:themeFill="background1" w:themeFillShade="BF"/>
          </w:tcPr>
          <w:p w14:paraId="0DE47DC9" w14:textId="77777777" w:rsidR="00693CC8" w:rsidRDefault="00693CC8">
            <w:pPr>
              <w:pStyle w:val="ListParagraph"/>
              <w:spacing w:after="0" w:line="240" w:lineRule="auto"/>
              <w:ind w:left="0"/>
              <w:rPr>
                <w:lang w:val="en-US"/>
              </w:rPr>
            </w:pPr>
          </w:p>
        </w:tc>
        <w:tc>
          <w:tcPr>
            <w:tcW w:w="3970" w:type="dxa"/>
          </w:tcPr>
          <w:p w14:paraId="11BA44F0" w14:textId="77777777" w:rsidR="00693CC8" w:rsidRDefault="00000000">
            <w:pPr>
              <w:pStyle w:val="ListParagraph"/>
              <w:spacing w:after="0" w:line="240" w:lineRule="auto"/>
              <w:ind w:left="0"/>
              <w:rPr>
                <w:lang w:val="en-US"/>
              </w:rPr>
            </w:pPr>
            <w:r>
              <w:rPr>
                <w:rFonts w:eastAsia="Calibri"/>
              </w:rPr>
              <w:t>45Gb</w:t>
            </w:r>
          </w:p>
        </w:tc>
      </w:tr>
      <w:tr w:rsidR="00693CC8" w14:paraId="5C1D3BCA" w14:textId="77777777">
        <w:tc>
          <w:tcPr>
            <w:tcW w:w="2940" w:type="dxa"/>
          </w:tcPr>
          <w:p w14:paraId="646324CF" w14:textId="77777777" w:rsidR="00693CC8" w:rsidRDefault="00000000">
            <w:pPr>
              <w:pStyle w:val="ListParagraph"/>
              <w:spacing w:after="0" w:line="240" w:lineRule="auto"/>
              <w:ind w:left="0"/>
              <w:rPr>
                <w:lang w:val="en-US"/>
              </w:rPr>
            </w:pPr>
            <w:r>
              <w:rPr>
                <w:rFonts w:eastAsia="Calibri"/>
                <w:lang w:val="en-US"/>
              </w:rPr>
              <w:t>Bonus Options</w:t>
            </w:r>
          </w:p>
        </w:tc>
        <w:tc>
          <w:tcPr>
            <w:tcW w:w="3580" w:type="dxa"/>
            <w:vMerge/>
            <w:shd w:val="clear" w:color="auto" w:fill="BFBFBF" w:themeFill="background1" w:themeFillShade="BF"/>
          </w:tcPr>
          <w:p w14:paraId="4A8816A1" w14:textId="77777777" w:rsidR="00693CC8" w:rsidRDefault="00693CC8">
            <w:pPr>
              <w:pStyle w:val="ListParagraph"/>
              <w:spacing w:after="0" w:line="240" w:lineRule="auto"/>
              <w:ind w:left="0"/>
              <w:rPr>
                <w:lang w:val="en-US"/>
              </w:rPr>
            </w:pPr>
          </w:p>
        </w:tc>
        <w:tc>
          <w:tcPr>
            <w:tcW w:w="3970" w:type="dxa"/>
          </w:tcPr>
          <w:p w14:paraId="61D8FAE0" w14:textId="77777777" w:rsidR="00693CC8" w:rsidRDefault="00000000">
            <w:pPr>
              <w:pStyle w:val="ListParagraph"/>
              <w:spacing w:after="0" w:line="240" w:lineRule="auto"/>
              <w:ind w:left="0"/>
              <w:rPr>
                <w:lang w:val="en-US"/>
              </w:rPr>
            </w:pPr>
            <w:r>
              <w:rPr>
                <w:rFonts w:eastAsia="Calibri"/>
              </w:rPr>
              <w:t>Continuous Data rollover</w:t>
            </w:r>
          </w:p>
        </w:tc>
      </w:tr>
      <w:tr w:rsidR="00693CC8" w14:paraId="04446D98" w14:textId="77777777">
        <w:tc>
          <w:tcPr>
            <w:tcW w:w="2940" w:type="dxa"/>
          </w:tcPr>
          <w:p w14:paraId="688B9B1B" w14:textId="77777777" w:rsidR="00693CC8" w:rsidRDefault="00000000">
            <w:pPr>
              <w:pStyle w:val="ListParagraph"/>
              <w:spacing w:after="0" w:line="240" w:lineRule="auto"/>
              <w:ind w:left="0"/>
              <w:rPr>
                <w:lang w:val="en-US"/>
              </w:rPr>
            </w:pPr>
            <w:r>
              <w:rPr>
                <w:rFonts w:eastAsia="Calibri"/>
                <w:lang w:val="en-US"/>
              </w:rPr>
              <w:t>Critical Summary Information</w:t>
            </w:r>
          </w:p>
        </w:tc>
        <w:tc>
          <w:tcPr>
            <w:tcW w:w="3580" w:type="dxa"/>
            <w:vMerge/>
            <w:shd w:val="clear" w:color="auto" w:fill="BFBFBF" w:themeFill="background1" w:themeFillShade="BF"/>
          </w:tcPr>
          <w:p w14:paraId="4ECA5C22" w14:textId="77777777" w:rsidR="00693CC8" w:rsidRDefault="00693CC8">
            <w:pPr>
              <w:pStyle w:val="ListParagraph"/>
              <w:spacing w:after="0" w:line="240" w:lineRule="auto"/>
              <w:ind w:left="0"/>
              <w:rPr>
                <w:lang w:val="en-US"/>
              </w:rPr>
            </w:pPr>
          </w:p>
        </w:tc>
        <w:tc>
          <w:tcPr>
            <w:tcW w:w="3970" w:type="dxa"/>
          </w:tcPr>
          <w:p w14:paraId="443D71D2" w14:textId="77777777" w:rsidR="00693CC8" w:rsidRDefault="00693CC8">
            <w:pPr>
              <w:pStyle w:val="ListParagraph"/>
              <w:spacing w:after="0" w:line="240" w:lineRule="auto"/>
              <w:ind w:left="0"/>
              <w:rPr>
                <w:lang w:val="en-US"/>
              </w:rPr>
            </w:pPr>
          </w:p>
        </w:tc>
      </w:tr>
    </w:tbl>
    <w:p w14:paraId="502D0DB3" w14:textId="77777777" w:rsidR="00693CC8" w:rsidRDefault="00693CC8">
      <w:pPr>
        <w:snapToGrid w:val="0"/>
        <w:spacing w:before="120" w:after="120" w:line="300" w:lineRule="atLeast"/>
        <w:jc w:val="both"/>
        <w:rPr>
          <w:rFonts w:cstheme="minorHAnsi"/>
          <w:sz w:val="24"/>
          <w:szCs w:val="24"/>
          <w:lang w:eastAsia="en-AU"/>
        </w:rPr>
      </w:pPr>
    </w:p>
    <w:sectPr w:rsidR="00693CC8">
      <w:footerReference w:type="default" r:id="rId7"/>
      <w:pgSz w:w="12240" w:h="15840"/>
      <w:pgMar w:top="1134" w:right="851" w:bottom="1134" w:left="851" w:header="0"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987D" w14:textId="77777777" w:rsidR="00F5083B" w:rsidRDefault="00F5083B">
      <w:pPr>
        <w:spacing w:after="0" w:line="240" w:lineRule="auto"/>
      </w:pPr>
      <w:r>
        <w:separator/>
      </w:r>
    </w:p>
  </w:endnote>
  <w:endnote w:type="continuationSeparator" w:id="0">
    <w:p w14:paraId="12EA5E3F" w14:textId="77777777" w:rsidR="00F5083B" w:rsidRDefault="00F50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835753"/>
      <w:docPartObj>
        <w:docPartGallery w:val="Page Numbers (Bottom of Page)"/>
        <w:docPartUnique/>
      </w:docPartObj>
    </w:sdtPr>
    <w:sdtContent>
      <w:p w14:paraId="1E5D7CB7" w14:textId="77777777" w:rsidR="00693CC8" w:rsidRDefault="00000000">
        <w:pPr>
          <w:pStyle w:val="Footer"/>
        </w:pPr>
        <w:r>
          <w:t xml:space="preserve">James Macgillivray </w:t>
        </w:r>
        <w:r>
          <w:tab/>
        </w:r>
        <w:r>
          <w:tab/>
        </w:r>
        <w:r>
          <w:tab/>
        </w:r>
        <w:r>
          <w:tab/>
        </w:r>
        <w:r>
          <w:fldChar w:fldCharType="begin"/>
        </w:r>
        <w:r>
          <w:instrText xml:space="preserve"> PAGE </w:instrText>
        </w:r>
        <w:r>
          <w:fldChar w:fldCharType="separate"/>
        </w:r>
        <w:r>
          <w:t>4</w:t>
        </w:r>
        <w:r>
          <w:fldChar w:fldCharType="end"/>
        </w:r>
      </w:p>
      <w:p w14:paraId="0386315B" w14:textId="77777777" w:rsidR="00693CC8"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AD145" w14:textId="77777777" w:rsidR="00F5083B" w:rsidRDefault="00F5083B">
      <w:pPr>
        <w:spacing w:after="0" w:line="240" w:lineRule="auto"/>
      </w:pPr>
      <w:r>
        <w:separator/>
      </w:r>
    </w:p>
  </w:footnote>
  <w:footnote w:type="continuationSeparator" w:id="0">
    <w:p w14:paraId="0427DBA7" w14:textId="77777777" w:rsidR="00F5083B" w:rsidRDefault="00F50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66E7"/>
    <w:multiLevelType w:val="multilevel"/>
    <w:tmpl w:val="7CC066D4"/>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50452359"/>
    <w:multiLevelType w:val="multilevel"/>
    <w:tmpl w:val="703059C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74BD3C65"/>
    <w:multiLevelType w:val="multilevel"/>
    <w:tmpl w:val="7B5017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AFA21B4"/>
    <w:multiLevelType w:val="multilevel"/>
    <w:tmpl w:val="057CAF44"/>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16cid:durableId="30303625">
    <w:abstractNumId w:val="1"/>
  </w:num>
  <w:num w:numId="2" w16cid:durableId="666709166">
    <w:abstractNumId w:val="3"/>
  </w:num>
  <w:num w:numId="3" w16cid:durableId="1524826281">
    <w:abstractNumId w:val="0"/>
  </w:num>
  <w:num w:numId="4" w16cid:durableId="248782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C8"/>
    <w:rsid w:val="00026F1A"/>
    <w:rsid w:val="005A73C8"/>
    <w:rsid w:val="00693CC8"/>
    <w:rsid w:val="007409FB"/>
    <w:rsid w:val="00755A89"/>
    <w:rsid w:val="00B5632A"/>
    <w:rsid w:val="00C60F15"/>
    <w:rsid w:val="00D95DF0"/>
    <w:rsid w:val="00F5083B"/>
    <w:rsid w:val="00FE6483"/>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5749"/>
  <w15:docId w15:val="{A8B6885E-A9D8-4C08-9E9D-EFE26EDF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zh-TW"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locked/>
    <w:rsid w:val="00016BC3"/>
  </w:style>
  <w:style w:type="character" w:customStyle="1" w:styleId="HeaderChar">
    <w:name w:val="Header Char"/>
    <w:basedOn w:val="DefaultParagraphFont"/>
    <w:link w:val="Header"/>
    <w:uiPriority w:val="99"/>
    <w:qFormat/>
    <w:rsid w:val="00E273FD"/>
  </w:style>
  <w:style w:type="character" w:customStyle="1" w:styleId="FooterChar">
    <w:name w:val="Footer Char"/>
    <w:basedOn w:val="DefaultParagraphFont"/>
    <w:link w:val="Footer"/>
    <w:uiPriority w:val="99"/>
    <w:qFormat/>
    <w:rsid w:val="00E273FD"/>
  </w:style>
  <w:style w:type="character" w:customStyle="1" w:styleId="BalloonTextChar">
    <w:name w:val="Balloon Text Char"/>
    <w:basedOn w:val="DefaultParagraphFont"/>
    <w:link w:val="BalloonText"/>
    <w:uiPriority w:val="99"/>
    <w:semiHidden/>
    <w:qFormat/>
    <w:rsid w:val="0036592D"/>
    <w:rPr>
      <w:rFonts w:ascii="Segoe UI" w:hAnsi="Segoe UI" w:cs="Segoe UI"/>
      <w:sz w:val="18"/>
      <w:szCs w:val="18"/>
    </w:rPr>
  </w:style>
  <w:style w:type="character" w:styleId="Emphasis">
    <w:name w:val="Emphasis"/>
    <w:basedOn w:val="DefaultParagraphFont"/>
    <w:uiPriority w:val="20"/>
    <w:qFormat/>
    <w:rsid w:val="00766171"/>
    <w:rPr>
      <w:i/>
      <w:iCs/>
    </w:rPr>
  </w:style>
  <w:style w:type="character" w:customStyle="1" w:styleId="citation-last-update">
    <w:name w:val="citation-last-update"/>
    <w:basedOn w:val="DefaultParagraphFont"/>
    <w:qFormat/>
    <w:rsid w:val="00766171"/>
  </w:style>
  <w:style w:type="character" w:customStyle="1" w:styleId="citation-website">
    <w:name w:val="citation-website"/>
    <w:basedOn w:val="DefaultParagraphFont"/>
    <w:qFormat/>
    <w:rsid w:val="00766171"/>
  </w:style>
  <w:style w:type="character" w:customStyle="1" w:styleId="citation-url">
    <w:name w:val="citation-url"/>
    <w:basedOn w:val="DefaultParagraphFont"/>
    <w:qFormat/>
    <w:rsid w:val="00766171"/>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lang/>
    </w:rPr>
  </w:style>
  <w:style w:type="paragraph" w:styleId="ListParagraph">
    <w:name w:val="List Paragraph"/>
    <w:basedOn w:val="Normal"/>
    <w:link w:val="ListParagraphChar"/>
    <w:uiPriority w:val="34"/>
    <w:qFormat/>
    <w:rsid w:val="00016BC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E273FD"/>
    <w:pPr>
      <w:tabs>
        <w:tab w:val="center" w:pos="4513"/>
        <w:tab w:val="right" w:pos="9026"/>
      </w:tabs>
      <w:spacing w:after="0" w:line="240" w:lineRule="auto"/>
    </w:pPr>
  </w:style>
  <w:style w:type="paragraph" w:styleId="Footer">
    <w:name w:val="footer"/>
    <w:basedOn w:val="Normal"/>
    <w:link w:val="FooterChar"/>
    <w:uiPriority w:val="99"/>
    <w:unhideWhenUsed/>
    <w:rsid w:val="00E273FD"/>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36592D"/>
    <w:pPr>
      <w:spacing w:after="0" w:line="240" w:lineRule="auto"/>
    </w:pPr>
    <w:rPr>
      <w:rFonts w:ascii="Segoe UI" w:hAnsi="Segoe UI" w:cs="Segoe UI"/>
      <w:sz w:val="18"/>
      <w:szCs w:val="18"/>
    </w:rPr>
  </w:style>
  <w:style w:type="table" w:styleId="TableGrid">
    <w:name w:val="Table Grid"/>
    <w:basedOn w:val="TableNormal"/>
    <w:uiPriority w:val="59"/>
    <w:rsid w:val="00016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016BC3"/>
    <w:rPr>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40818"/>
    <w:rPr>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240D6F2B34641A8DB0CF568B1CD6E"/>
        <w:category>
          <w:name w:val="General"/>
          <w:gallery w:val="placeholder"/>
        </w:category>
        <w:types>
          <w:type w:val="bbPlcHdr"/>
        </w:types>
        <w:behaviors>
          <w:behavior w:val="content"/>
        </w:behaviors>
        <w:guid w:val="{3860DFE8-54F1-4BCF-821D-0A3BDDC0CBF2}"/>
      </w:docPartPr>
      <w:docPartBody>
        <w:p w:rsidR="00E443B0" w:rsidRDefault="00B0721E" w:rsidP="00B0721E">
          <w:pPr>
            <w:pStyle w:val="EB2240D6F2B34641A8DB0CF568B1CD6E"/>
          </w:pPr>
          <w:r>
            <w:rPr>
              <w:rFonts w:asciiTheme="majorHAnsi" w:eastAsiaTheme="majorEastAsia" w:hAnsiTheme="majorHAnsi" w:cstheme="majorBidi"/>
              <w:caps/>
            </w:rPr>
            <w:t>[Type the company name]</w:t>
          </w:r>
        </w:p>
      </w:docPartBody>
    </w:docPart>
    <w:docPart>
      <w:docPartPr>
        <w:name w:val="4F62890EA4234DBEA1DF6C41A443B32A"/>
        <w:category>
          <w:name w:val="General"/>
          <w:gallery w:val="placeholder"/>
        </w:category>
        <w:types>
          <w:type w:val="bbPlcHdr"/>
        </w:types>
        <w:behaviors>
          <w:behavior w:val="content"/>
        </w:behaviors>
        <w:guid w:val="{EBAADB77-B67B-40A3-809D-EFBE8A7CC637}"/>
      </w:docPartPr>
      <w:docPartBody>
        <w:p w:rsidR="00E443B0" w:rsidRDefault="00B0721E" w:rsidP="00B0721E">
          <w:pPr>
            <w:pStyle w:val="4F62890EA4234DBEA1DF6C41A443B32A"/>
          </w:pPr>
          <w:r>
            <w:rPr>
              <w:rFonts w:asciiTheme="majorHAnsi" w:eastAsiaTheme="majorEastAsia" w:hAnsiTheme="majorHAnsi" w:cstheme="majorBidi"/>
              <w:sz w:val="80"/>
              <w:szCs w:val="80"/>
            </w:rPr>
            <w:t>[Type the document title]</w:t>
          </w:r>
        </w:p>
      </w:docPartBody>
    </w:docPart>
    <w:docPart>
      <w:docPartPr>
        <w:name w:val="6089891545CD4BEF8DA7460C5984035E"/>
        <w:category>
          <w:name w:val="General"/>
          <w:gallery w:val="placeholder"/>
        </w:category>
        <w:types>
          <w:type w:val="bbPlcHdr"/>
        </w:types>
        <w:behaviors>
          <w:behavior w:val="content"/>
        </w:behaviors>
        <w:guid w:val="{ED3CC20E-92B6-4CA7-8EFB-9335445141E6}"/>
      </w:docPartPr>
      <w:docPartBody>
        <w:p w:rsidR="00E443B0" w:rsidRDefault="00B0721E" w:rsidP="00B0721E">
          <w:pPr>
            <w:pStyle w:val="6089891545CD4BEF8DA7460C5984035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1E"/>
    <w:rsid w:val="00146F1F"/>
    <w:rsid w:val="00167D12"/>
    <w:rsid w:val="002D41DB"/>
    <w:rsid w:val="006F3144"/>
    <w:rsid w:val="0098327C"/>
    <w:rsid w:val="00B0721E"/>
    <w:rsid w:val="00E443B0"/>
    <w:rsid w:val="00FD5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240D6F2B34641A8DB0CF568B1CD6E">
    <w:name w:val="EB2240D6F2B34641A8DB0CF568B1CD6E"/>
    <w:rsid w:val="00B0721E"/>
  </w:style>
  <w:style w:type="paragraph" w:customStyle="1" w:styleId="4F62890EA4234DBEA1DF6C41A443B32A">
    <w:name w:val="4F62890EA4234DBEA1DF6C41A443B32A"/>
    <w:rsid w:val="00B0721E"/>
  </w:style>
  <w:style w:type="paragraph" w:customStyle="1" w:styleId="6089891545CD4BEF8DA7460C5984035E">
    <w:name w:val="6089891545CD4BEF8DA7460C5984035E"/>
    <w:rsid w:val="00B07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Consumer Financial Decisions</vt:lpstr>
    </vt:vector>
  </TitlesOfParts>
  <Company>Good Counsel College</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Financial Decisions</dc:title>
  <dc:subject>Buying a mobile phone plan</dc:subject>
  <dc:creator>bartleview@gmail.com</dc:creator>
  <dc:description/>
  <cp:lastModifiedBy>James Macgillivray</cp:lastModifiedBy>
  <cp:revision>34</cp:revision>
  <cp:lastPrinted>2021-06-17T04:45:00Z</cp:lastPrinted>
  <dcterms:created xsi:type="dcterms:W3CDTF">2021-03-07T03:15:00Z</dcterms:created>
  <dcterms:modified xsi:type="dcterms:W3CDTF">2022-08-01T04:57:00Z</dcterms:modified>
  <dc:language>en-AU</dc:language>
</cp:coreProperties>
</file>