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3559"/>
        <w:gridCol w:w="3261"/>
      </w:tblGrid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Machinery to A Adams TO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land with cash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Owner drew money for private usei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Paid salaries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Made a sale on credit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inventories on Credit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Someone paid loan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Sold furniture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Got a loan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land from C Corinda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Owner put money in the business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rent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Did a service for L Brunello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Inventories from S Sampson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Machinery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 Corinda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J Jackson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expense?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Samson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Ford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land for cash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furniture for Cash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furniture to T Jones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J Bellson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Wages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Received Service Fees From T Pollack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113"/>
        <w:gridCol w:w="350"/>
        <w:gridCol w:w="2719"/>
        <w:gridCol w:w="1167"/>
        <w:gridCol w:w="1334"/>
        <w:gridCol w:w="1260"/>
        <w:gridCol w:w="1251"/>
        <w:gridCol w:w="740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15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Application>LibreOffice/7.2.5.2.0$Linux_X86_64 LibreOffice_project/20$Build-2</Application>
  <AppVersion>15.0000</AppVersion>
  <Pages>21</Pages>
  <Words>3306</Words>
  <Characters>15078</Characters>
  <CharactersWithSpaces>18225</CharactersWithSpaces>
  <Paragraphs>1275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2022-03-04T08:00:37Z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