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9026"/>
      </w:tblGrid>
      <w:tr>
        <w:trPr>
          <w:trHeight w:val="2880" w:hRule="atLeast"/>
        </w:trPr>
        <w:tc>
          <w:tcPr>
            <w:tcW w:w="9026" w:type="dxa"/>
            <w:tcBorders/>
          </w:tcPr>
          <w:p>
            <w:pPr>
              <w:pStyle w:val="Normal"/>
              <w:widowControl w:val="false"/>
              <w:spacing w:lineRule="auto" w:line="240" w:before="0" w:after="0"/>
              <w:jc w:val="center"/>
              <w:rPr/>
            </w:pPr>
            <w:r>
              <w:rPr/>
              <w:fldChar w:fldCharType="begin"/>
            </w:r>
            <w:r>
              <w:rPr/>
              <w:instrText xml:space="preserve"> FILLIN ""</w:instrText>
            </w:r>
            <w:r>
              <w:rPr/>
              <w:fldChar w:fldCharType="separate"/>
            </w:r>
            <w:r>
              <w:rPr/>
              <w:t>Good Counsel college</w:t>
            </w:r>
            <w:r>
              <w:rPr/>
              <w:fldChar w:fldCharType="end"/>
            </w:r>
          </w:p>
        </w:tc>
      </w:tr>
      <w:tr>
        <w:trPr>
          <w:trHeight w:val="1440" w:hRule="atLeast"/>
        </w:trPr>
        <w:tc>
          <w:tcPr>
            <w:tcW w:w="9026" w:type="dxa"/>
            <w:tcBorders>
              <w:bottom w:val="single" w:sz="4" w:space="0" w:color="4F81BD"/>
            </w:tcBorders>
            <w:vAlign w:val="center"/>
          </w:tcPr>
          <w:p>
            <w:pPr>
              <w:pStyle w:val="Normal"/>
              <w:widowControl w:val="false"/>
              <w:spacing w:lineRule="auto" w:line="240" w:before="0" w:after="0"/>
              <w:jc w:val="center"/>
              <w:rPr/>
            </w:pPr>
            <w:r>
              <w:rPr/>
              <w:fldChar w:fldCharType="begin"/>
            </w:r>
            <w:r>
              <w:rPr/>
              <w:instrText xml:space="preserve"> FILLIN ""</w:instrText>
            </w:r>
            <w:r>
              <w:rPr/>
              <w:fldChar w:fldCharType="separate"/>
            </w:r>
            <w:r>
              <w:rPr/>
              <w:t>The Sharemarket</w:t>
            </w:r>
            <w:r>
              <w:rPr/>
              <w:fldChar w:fldCharType="end"/>
            </w:r>
          </w:p>
        </w:tc>
      </w:tr>
      <w:tr>
        <w:trPr>
          <w:trHeight w:val="720" w:hRule="atLeast"/>
        </w:trPr>
        <w:tc>
          <w:tcPr>
            <w:tcW w:w="9026" w:type="dxa"/>
            <w:tcBorders>
              <w:top w:val="single" w:sz="4" w:space="0" w:color="4F81BD"/>
            </w:tcBorders>
            <w:vAlign w:val="center"/>
          </w:tcPr>
          <w:p>
            <w:pPr>
              <w:pStyle w:val="Normal"/>
              <w:widowControl w:val="false"/>
              <w:spacing w:lineRule="auto" w:line="240" w:before="0" w:after="0"/>
              <w:jc w:val="center"/>
              <w:rPr/>
            </w:pPr>
            <w:r>
              <w:rPr/>
              <w:fldChar w:fldCharType="begin"/>
            </w:r>
            <w:r>
              <w:rPr/>
              <w:instrText xml:space="preserve"> FILLIN ""</w:instrText>
            </w:r>
            <w:r>
              <w:rPr/>
              <w:fldChar w:fldCharType="separate"/>
            </w:r>
            <w:r>
              <w:rPr/>
              <w:t>Report for Client</w:t>
            </w:r>
            <w:r>
              <w:rPr/>
              <w:fldChar w:fldCharType="end"/>
            </w:r>
          </w:p>
        </w:tc>
      </w:tr>
      <w:tr>
        <w:trPr>
          <w:trHeight w:val="360" w:hRule="atLeast"/>
        </w:trPr>
        <w:tc>
          <w:tcPr>
            <w:tcW w:w="9026" w:type="dxa"/>
            <w:tcBorders/>
            <w:vAlign w:val="center"/>
          </w:tcPr>
          <w:p>
            <w:pPr>
              <w:pStyle w:val="Normal"/>
              <w:widowControl w:val="false"/>
              <w:spacing w:lineRule="auto" w:line="240" w:before="0" w:after="0"/>
              <w:jc w:val="center"/>
              <w:rPr>
                <w:rFonts w:eastAsia="Times New Roman" w:cs="Times New Roman"/>
                <w:lang w:eastAsia="ja-JP"/>
              </w:rPr>
            </w:pPr>
            <w:r>
              <w:rPr>
                <w:rFonts w:eastAsia="Times New Roman" w:cs="Times New Roman"/>
                <w:lang w:eastAsia="ja-JP"/>
              </w:rPr>
            </w:r>
          </w:p>
        </w:tc>
      </w:tr>
      <w:tr>
        <w:trPr>
          <w:trHeight w:val="360" w:hRule="atLeast"/>
        </w:trPr>
        <w:tc>
          <w:tcPr>
            <w:tcW w:w="9026" w:type="dxa"/>
            <w:tcBorders/>
            <w:vAlign w:val="center"/>
          </w:tcPr>
          <w:p>
            <w:pPr>
              <w:pStyle w:val="Normal"/>
              <w:widowControl w:val="false"/>
              <w:spacing w:lineRule="auto" w:line="240" w:before="0" w:after="0"/>
              <w:jc w:val="center"/>
              <w:rPr>
                <w:rFonts w:eastAsia="Times New Roman" w:cs="Times New Roman"/>
                <w:b/>
                <w:b/>
                <w:bCs/>
                <w:lang w:eastAsia="ja-JP"/>
              </w:rPr>
            </w:pPr>
            <w:r>
              <w:rPr>
                <w:rFonts w:eastAsia="Times New Roman" w:cs="Times New Roman"/>
                <w:b/>
                <w:bCs/>
                <w:lang w:eastAsia="ja-JP"/>
              </w:rPr>
            </w:r>
          </w:p>
        </w:tc>
      </w:tr>
      <w:tr>
        <w:trPr>
          <w:trHeight w:val="360" w:hRule="atLeast"/>
        </w:trPr>
        <w:tc>
          <w:tcPr>
            <w:tcW w:w="9026" w:type="dxa"/>
            <w:tcBorders/>
            <w:vAlign w:val="center"/>
          </w:tcPr>
          <w:tbl>
            <w:tblPr>
              <w:tblW w:w="6462" w:type="dxa"/>
              <w:jc w:val="left"/>
              <w:tblInd w:w="1701" w:type="dxa"/>
              <w:tblLayout w:type="fixed"/>
              <w:tblCellMar>
                <w:top w:w="0" w:type="dxa"/>
                <w:left w:w="108" w:type="dxa"/>
                <w:bottom w:w="0" w:type="dxa"/>
                <w:right w:w="108" w:type="dxa"/>
              </w:tblCellMar>
              <w:tblLook w:firstRow="1" w:noVBand="1" w:lastRow="0" w:firstColumn="1" w:lastColumn="0" w:noHBand="0" w:val="04a0"/>
            </w:tblPr>
            <w:tblGrid>
              <w:gridCol w:w="1846"/>
              <w:gridCol w:w="4615"/>
            </w:tblGrid>
            <w:tr>
              <w:trPr/>
              <w:tc>
                <w:tcPr>
                  <w:tcW w:w="1846" w:type="dxa"/>
                  <w:tcBorders/>
                </w:tcPr>
                <w:p>
                  <w:pPr>
                    <w:pStyle w:val="Normal"/>
                    <w:widowControl w:val="false"/>
                    <w:spacing w:lineRule="auto" w:line="480" w:before="0" w:after="0"/>
                    <w:rPr>
                      <w:rFonts w:eastAsia="Times New Roman" w:cs="Times New Roman"/>
                      <w:b/>
                      <w:b/>
                      <w:bCs/>
                      <w:sz w:val="24"/>
                      <w:szCs w:val="24"/>
                      <w:lang w:eastAsia="ja-JP"/>
                    </w:rPr>
                  </w:pPr>
                  <w:r>
                    <w:rPr>
                      <w:rFonts w:eastAsia="Times New Roman" w:cs="Times New Roman"/>
                      <w:b/>
                      <w:bCs/>
                      <w:sz w:val="24"/>
                      <w:szCs w:val="24"/>
                      <w:lang w:eastAsia="ja-JP"/>
                    </w:rPr>
                    <w:t>Prepared by:</w:t>
                  </w:r>
                </w:p>
              </w:tc>
              <w:tc>
                <w:tcPr>
                  <w:tcW w:w="4615" w:type="dxa"/>
                  <w:tcBorders/>
                </w:tcPr>
                <w:p>
                  <w:pPr>
                    <w:pStyle w:val="Normal"/>
                    <w:widowControl w:val="false"/>
                    <w:spacing w:lineRule="auto" w:line="240" w:before="0" w:after="0"/>
                    <w:rPr>
                      <w:rFonts w:eastAsia="Times New Roman" w:cs="Times New Roman"/>
                      <w:bCs/>
                      <w:sz w:val="24"/>
                      <w:szCs w:val="24"/>
                      <w:lang w:eastAsia="ja-JP"/>
                    </w:rPr>
                  </w:pPr>
                  <w:r>
                    <w:rPr>
                      <w:rFonts w:eastAsia="Times New Roman" w:cs="Times New Roman"/>
                      <w:bCs/>
                      <w:sz w:val="24"/>
                      <w:szCs w:val="24"/>
                      <w:lang w:eastAsia="ja-JP"/>
                    </w:rPr>
                    <w:t>James Macgillivray</w:t>
                  </w:r>
                </w:p>
              </w:tc>
            </w:tr>
            <w:tr>
              <w:trPr/>
              <w:tc>
                <w:tcPr>
                  <w:tcW w:w="1846" w:type="dxa"/>
                  <w:tcBorders/>
                </w:tcPr>
                <w:p>
                  <w:pPr>
                    <w:pStyle w:val="Normal"/>
                    <w:widowControl w:val="false"/>
                    <w:spacing w:lineRule="auto" w:line="480" w:before="0" w:after="0"/>
                    <w:rPr>
                      <w:rFonts w:eastAsia="Times New Roman" w:cs="Times New Roman"/>
                      <w:b/>
                      <w:b/>
                      <w:bCs/>
                      <w:sz w:val="24"/>
                      <w:szCs w:val="24"/>
                      <w:lang w:eastAsia="ja-JP"/>
                    </w:rPr>
                  </w:pPr>
                  <w:r>
                    <w:rPr>
                      <w:rFonts w:eastAsia="Times New Roman" w:cs="Times New Roman"/>
                      <w:b/>
                      <w:bCs/>
                      <w:sz w:val="24"/>
                      <w:szCs w:val="24"/>
                      <w:lang w:eastAsia="ja-JP"/>
                    </w:rPr>
                    <w:t>Date Prepared:</w:t>
                  </w:r>
                </w:p>
              </w:tc>
              <w:tc>
                <w:tcPr>
                  <w:tcW w:w="4615" w:type="dxa"/>
                  <w:tcBorders/>
                </w:tcPr>
                <w:p>
                  <w:pPr>
                    <w:pStyle w:val="Normal"/>
                    <w:widowControl w:val="false"/>
                    <w:spacing w:lineRule="auto" w:line="240" w:before="0" w:after="0"/>
                    <w:rPr>
                      <w:rFonts w:eastAsia="Times New Roman" w:cs="Times New Roman"/>
                      <w:bCs/>
                      <w:sz w:val="24"/>
                      <w:szCs w:val="24"/>
                      <w:lang w:eastAsia="ja-JP"/>
                    </w:rPr>
                  </w:pPr>
                  <w:r>
                    <w:rPr>
                      <w:rFonts w:eastAsia="Times New Roman" w:cs="Times New Roman"/>
                      <w:bCs/>
                      <w:sz w:val="24"/>
                      <w:szCs w:val="24"/>
                      <w:lang w:eastAsia="ja-JP"/>
                    </w:rPr>
                    <w:t>Monday 12 September 2022</w:t>
                  </w:r>
                </w:p>
              </w:tc>
            </w:tr>
          </w:tbl>
          <w:p>
            <w:pPr>
              <w:pStyle w:val="Normal"/>
              <w:widowControl w:val="false"/>
              <w:spacing w:lineRule="auto" w:line="240" w:before="0" w:after="0"/>
              <w:jc w:val="center"/>
              <w:rPr>
                <w:rFonts w:eastAsia="Times New Roman" w:cs="Times New Roman"/>
                <w:b/>
                <w:b/>
                <w:bCs/>
                <w:lang w:eastAsia="ja-JP"/>
              </w:rPr>
            </w:pPr>
            <w:r>
              <w:rPr>
                <w:rFonts w:eastAsia="Times New Roman" w:cs="Times New Roman"/>
                <w:b/>
                <w:bCs/>
                <w:lang w:eastAsia="ja-JP"/>
              </w:rPr>
            </w:r>
          </w:p>
        </w:tc>
      </w:tr>
    </w:tbl>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2">
            <wp:simplePos x="0" y="0"/>
            <wp:positionH relativeFrom="margin">
              <wp:align>center</wp:align>
            </wp:positionH>
            <wp:positionV relativeFrom="paragraph">
              <wp:posOffset>6985</wp:posOffset>
            </wp:positionV>
            <wp:extent cx="2198370" cy="1236980"/>
            <wp:effectExtent l="0" t="0" r="0" b="0"/>
            <wp:wrapNone/>
            <wp:docPr id="1" name="Picture 1" descr="JB Hi-Fi Camberwell - Camberwell Sho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B Hi-Fi Camberwell - Camberwell Shopping"/>
                    <pic:cNvPicPr>
                      <a:picLocks noChangeAspect="1" noChangeArrowheads="1"/>
                    </pic:cNvPicPr>
                  </pic:nvPicPr>
                  <pic:blipFill>
                    <a:blip r:embed="rId2"/>
                    <a:stretch>
                      <a:fillRect/>
                    </a:stretch>
                  </pic:blipFill>
                  <pic:spPr bwMode="auto">
                    <a:xfrm>
                      <a:off x="0" y="0"/>
                      <a:ext cx="2198370" cy="12369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r>
        <w:br w:type="page"/>
      </w:r>
    </w:p>
    <w:p>
      <w:pPr>
        <w:pStyle w:val="Normal"/>
        <w:pBdr>
          <w:top w:val="dotted" w:sz="2" w:space="1" w:color="833C0B"/>
          <w:bottom w:val="dotted" w:sz="2" w:space="6" w:color="833C0B"/>
        </w:pBdr>
        <w:spacing w:lineRule="auto" w:line="240" w:before="0" w:after="300"/>
        <w:rPr>
          <w:rFonts w:eastAsia="DengXian Light" w:cs="Calibri"/>
          <w:b/>
          <w:b/>
          <w:caps/>
          <w:spacing w:val="50"/>
          <w:sz w:val="28"/>
          <w:szCs w:val="28"/>
          <w:lang w:val="en-AU" w:eastAsia="en-AU"/>
        </w:rPr>
      </w:pPr>
      <w:r>
        <w:rPr>
          <w:rFonts w:eastAsia="DengXian Light" w:cs="Calibri"/>
          <w:b/>
          <w:caps/>
          <w:spacing w:val="50"/>
          <w:sz w:val="28"/>
          <w:szCs w:val="28"/>
          <w:lang w:val="en-AU" w:eastAsia="en-AU"/>
        </w:rPr>
        <w:t>Introduction</w:t>
      </w:r>
    </w:p>
    <w:p>
      <w:pPr>
        <w:pStyle w:val="Normal"/>
        <w:spacing w:lineRule="auto" w:line="360" w:before="0" w:after="0"/>
        <w:jc w:val="both"/>
        <w:rPr/>
      </w:pPr>
      <w:r>
        <w:rPr>
          <w:sz w:val="24"/>
          <w:szCs w:val="24"/>
        </w:rPr>
        <w:t>The purpose of this report is to recommend a company to the client from the ASX which would be a good investmen</w:t>
      </w:r>
      <w:r>
        <w:rPr>
          <w:sz w:val="24"/>
          <w:szCs w:val="24"/>
        </w:rPr>
        <w:t>t. It would be a successful recommendation if it</w:t>
      </w:r>
      <w:r>
        <w:rPr>
          <w:sz w:val="24"/>
          <w:szCs w:val="24"/>
        </w:rPr>
        <w:t xml:space="preserve"> accrue</w:t>
      </w:r>
      <w:r>
        <w:rPr>
          <w:sz w:val="24"/>
          <w:szCs w:val="24"/>
        </w:rPr>
        <w:t>s</w:t>
      </w:r>
      <w:r>
        <w:rPr>
          <w:sz w:val="24"/>
          <w:szCs w:val="24"/>
        </w:rPr>
        <w:t xml:space="preserve"> a significant amount of money over a period in either dividends or rising share price. It will also compare that company to another in its industry.</w:t>
      </w:r>
    </w:p>
    <w:p>
      <w:pPr>
        <w:pStyle w:val="Normal"/>
        <w:spacing w:lineRule="auto" w:line="240" w:before="0" w:after="0"/>
        <w:rPr>
          <w:sz w:val="24"/>
          <w:szCs w:val="24"/>
        </w:rPr>
      </w:pPr>
      <w:r>
        <w:rPr>
          <w:sz w:val="24"/>
          <w:szCs w:val="24"/>
        </w:rPr>
      </w:r>
    </w:p>
    <w:p>
      <w:pPr>
        <w:pStyle w:val="Normal"/>
        <w:pBdr>
          <w:top w:val="dotted" w:sz="2" w:space="1" w:color="833C0B"/>
          <w:bottom w:val="dotted" w:sz="2" w:space="6" w:color="833C0B"/>
        </w:pBdr>
        <w:spacing w:lineRule="auto" w:line="240" w:before="0" w:after="300"/>
        <w:rPr>
          <w:rFonts w:eastAsia="DengXian Light" w:cs="Calibri"/>
          <w:b/>
          <w:b/>
          <w:caps/>
          <w:spacing w:val="50"/>
          <w:sz w:val="28"/>
          <w:szCs w:val="28"/>
          <w:lang w:val="en-AU" w:eastAsia="en-AU"/>
        </w:rPr>
      </w:pPr>
      <w:r>
        <w:rPr>
          <w:rFonts w:eastAsia="DengXian Light" w:cs="Calibri"/>
          <w:b/>
          <w:caps/>
          <w:spacing w:val="50"/>
          <w:sz w:val="28"/>
          <w:szCs w:val="28"/>
          <w:lang w:val="en-AU" w:eastAsia="en-AU"/>
        </w:rPr>
        <w:t>PART A outline of ASX Sharemarket company</w:t>
      </w:r>
    </w:p>
    <w:p>
      <w:pPr>
        <w:pStyle w:val="Normal"/>
        <w:spacing w:lineRule="auto" w:line="360"/>
        <w:jc w:val="both"/>
        <w:rPr>
          <w:sz w:val="24"/>
          <w:szCs w:val="24"/>
        </w:rPr>
      </w:pPr>
      <w:r>
        <w:rPr>
          <w:sz w:val="24"/>
          <w:szCs w:val="24"/>
        </w:rPr>
        <w:t xml:space="preserve">The company chosen as an investment is JB Hi-Fi. It is a consumer electronic and white goods retailer with stores around Australia. Its head office is in Southbank Victoria and has stores in Australia and New Zealand. It was founded in 1974 by John Barbuto as a single store business and the sold it in 1983 who expanded the company to ten stores . Throughout the 2000s, it bought a competing consumer goods store and converted them into JB Hi-Fi stores </w:t>
      </w:r>
      <w:r>
        <w:rPr>
          <w:sz w:val="24"/>
          <w:szCs w:val="24"/>
        </w:rPr>
        <w:t>(About JB Hi- Fi, 2022)</w:t>
      </w:r>
      <w:r>
        <w:rPr>
          <w:sz w:val="24"/>
          <w:szCs w:val="24"/>
        </w:rPr>
        <w:t>. It was first listed on the Australian Stock Exchange in 2003. In 2016 the company then bought another competing company “The Good Guys” making it the 7</w:t>
      </w:r>
      <w:r>
        <w:rPr>
          <w:sz w:val="24"/>
          <w:szCs w:val="24"/>
          <w:vertAlign w:val="superscript"/>
        </w:rPr>
        <w:t>th</w:t>
      </w:r>
      <w:r>
        <w:rPr>
          <w:sz w:val="24"/>
          <w:szCs w:val="24"/>
        </w:rPr>
        <w:t xml:space="preserve"> largest company in its industry </w:t>
      </w:r>
      <w:r>
        <w:rPr>
          <w:sz w:val="24"/>
          <w:szCs w:val="24"/>
        </w:rPr>
        <w:t>(About JB Hi- Fi, 2022)</w:t>
      </w:r>
      <w:r>
        <w:rPr>
          <w:sz w:val="24"/>
          <w:szCs w:val="24"/>
        </w:rPr>
        <w:t xml:space="preserve">. </w:t>
      </w:r>
    </w:p>
    <w:p>
      <w:pPr>
        <w:pStyle w:val="Normal"/>
        <w:spacing w:lineRule="auto" w:line="240" w:before="0" w:after="0"/>
        <w:rPr>
          <w:sz w:val="14"/>
          <w:szCs w:val="24"/>
        </w:rPr>
      </w:pPr>
      <w:r>
        <w:rPr>
          <w:sz w:val="14"/>
          <w:szCs w:val="24"/>
        </w:rPr>
      </w:r>
    </w:p>
    <w:p>
      <w:pPr>
        <w:pStyle w:val="Normal"/>
        <w:pBdr>
          <w:top w:val="dotted" w:sz="2" w:space="1" w:color="833C0B"/>
          <w:bottom w:val="dotted" w:sz="2" w:space="6" w:color="833C0B"/>
        </w:pBdr>
        <w:spacing w:lineRule="auto" w:line="240" w:before="0" w:after="300"/>
        <w:rPr>
          <w:rFonts w:eastAsia="DengXian Light" w:cs="Calibri"/>
          <w:b/>
          <w:b/>
          <w:caps/>
          <w:spacing w:val="50"/>
          <w:sz w:val="28"/>
          <w:szCs w:val="28"/>
          <w:lang w:val="en-AU" w:eastAsia="en-AU"/>
        </w:rPr>
      </w:pPr>
      <w:r>
        <w:rPr>
          <w:rFonts w:eastAsia="DengXian Light" w:cs="Calibri"/>
          <w:b/>
          <w:caps/>
          <w:spacing w:val="50"/>
          <w:sz w:val="28"/>
          <w:szCs w:val="28"/>
          <w:lang w:val="en-AU" w:eastAsia="en-AU"/>
        </w:rPr>
        <w:t>PART B Performance of the company</w:t>
      </w:r>
    </w:p>
    <w:p>
      <w:pPr>
        <w:pStyle w:val="Normal"/>
        <w:spacing w:lineRule="auto" w:line="360"/>
        <w:jc w:val="both"/>
        <w:rPr>
          <w:sz w:val="24"/>
          <w:szCs w:val="24"/>
        </w:rPr>
      </w:pPr>
      <w:r>
        <w:rPr>
          <w:sz w:val="24"/>
          <w:szCs w:val="24"/>
        </w:rPr>
        <w:t>The share price of JB Hi-Fi Limited fluctuated significantly over the past six months. Figure 2 in the Appendix shows the price history over that period. The share price starts high in April with a high of $57 and declines 36% over the next three months to $36. Since then, it has risen 16% in the previous three months to where it now at $42.</w:t>
      </w:r>
    </w:p>
    <w:p>
      <w:pPr>
        <w:pStyle w:val="ListParagraph"/>
        <w:ind w:left="360" w:hanging="0"/>
        <w:rPr>
          <w:sz w:val="14"/>
          <w:szCs w:val="24"/>
        </w:rPr>
      </w:pPr>
      <w:r>
        <w:rPr>
          <w:sz w:val="14"/>
          <w:szCs w:val="24"/>
        </w:rPr>
      </w:r>
    </w:p>
    <w:p>
      <w:pPr>
        <w:pStyle w:val="Normal"/>
        <w:pBdr>
          <w:top w:val="dotted" w:sz="2" w:space="1" w:color="833C0B"/>
          <w:bottom w:val="dotted" w:sz="2" w:space="6" w:color="833C0B"/>
        </w:pBdr>
        <w:spacing w:lineRule="auto" w:line="240" w:before="0" w:after="300"/>
        <w:rPr>
          <w:rFonts w:eastAsia="DengXian Light" w:cs="Calibri"/>
          <w:b/>
          <w:b/>
          <w:caps/>
          <w:spacing w:val="50"/>
          <w:sz w:val="28"/>
          <w:szCs w:val="28"/>
          <w:lang w:val="en-AU" w:eastAsia="en-AU"/>
        </w:rPr>
      </w:pPr>
      <w:r>
        <w:rPr>
          <w:rFonts w:eastAsia="DengXian Light" w:cs="Calibri"/>
          <w:b/>
          <w:caps/>
          <w:spacing w:val="50"/>
          <w:sz w:val="28"/>
          <w:szCs w:val="28"/>
          <w:lang w:val="en-AU" w:eastAsia="en-AU"/>
        </w:rPr>
        <w:t>PART B performance of a similar company</w:t>
      </w:r>
    </w:p>
    <w:p>
      <w:pPr>
        <w:pStyle w:val="Normal"/>
        <w:spacing w:lineRule="auto" w:line="360"/>
        <w:jc w:val="both"/>
        <w:rPr>
          <w:sz w:val="24"/>
          <w:szCs w:val="24"/>
        </w:rPr>
      </w:pPr>
      <w:r>
        <w:rPr>
          <w:sz w:val="24"/>
          <w:szCs w:val="24"/>
        </w:rPr>
        <w:t>The share price of Harvey Norman Holdings Limited fluctuated significantly over the past six months. Figure 1 in the Appendix shows the price history over that period. The share price starts high in April with a high of $5.75 and declines %38 over the next 3 months to $3.60.  It has since risen from that low and is slowly rising for the previous 3 months to where it rose 20% and is now at $4.30. Both companies share a very similar price history graph, almost mirroring each other over the past six months.</w:t>
      </w:r>
      <w:r>
        <w:br w:type="page"/>
      </w:r>
    </w:p>
    <w:p>
      <w:pPr>
        <w:pStyle w:val="Normal"/>
        <w:pBdr>
          <w:top w:val="dotted" w:sz="2" w:space="1" w:color="833C0B"/>
          <w:bottom w:val="dotted" w:sz="2" w:space="6" w:color="833C0B"/>
        </w:pBdr>
        <w:spacing w:lineRule="auto" w:line="240" w:before="0" w:after="300"/>
        <w:rPr>
          <w:rFonts w:eastAsia="DengXian Light" w:cs="Calibri"/>
          <w:b/>
          <w:b/>
          <w:caps/>
          <w:spacing w:val="50"/>
          <w:sz w:val="28"/>
          <w:szCs w:val="28"/>
          <w:lang w:val="en-AU" w:eastAsia="en-AU"/>
        </w:rPr>
      </w:pPr>
      <w:r>
        <w:rPr>
          <w:rFonts w:eastAsia="DengXian Light" w:cs="Calibri"/>
          <w:b/>
          <w:caps/>
          <w:spacing w:val="50"/>
          <w:sz w:val="28"/>
          <w:szCs w:val="28"/>
          <w:lang w:val="en-AU" w:eastAsia="en-AU"/>
        </w:rPr>
        <w:t>PART C Analysis of companies</w:t>
      </w:r>
    </w:p>
    <w:p>
      <w:pPr>
        <w:pStyle w:val="Normal"/>
        <w:spacing w:lineRule="auto" w:line="360"/>
        <w:jc w:val="both"/>
        <w:rPr>
          <w:sz w:val="24"/>
          <w:szCs w:val="24"/>
        </w:rPr>
      </w:pPr>
      <w:r>
        <w:rPr>
          <w:sz w:val="24"/>
          <w:szCs w:val="24"/>
        </w:rPr>
        <w:t xml:space="preserve">The companies of JB Hi-Fi Limited and Harvey Norman Holdings Limited, like all companies, are affected by market influences and world events. The Covid-19 pandemic has decreased in-store visits </w:t>
      </w:r>
      <w:r>
        <w:rPr>
          <w:sz w:val="24"/>
          <w:szCs w:val="24"/>
        </w:rPr>
        <w:t>but</w:t>
      </w:r>
      <w:r>
        <w:rPr>
          <w:sz w:val="24"/>
          <w:szCs w:val="24"/>
        </w:rPr>
        <w:t xml:space="preserve"> increased online purchasing. A very high inflation rate is also influencing the market currently. This is causing high stock price volatility, however </w:t>
      </w:r>
      <w:r>
        <w:rPr>
          <w:sz w:val="24"/>
          <w:szCs w:val="24"/>
        </w:rPr>
        <w:t>since the currency is inflated</w:t>
      </w:r>
      <w:r>
        <w:rPr>
          <w:sz w:val="24"/>
          <w:szCs w:val="24"/>
        </w:rPr>
        <w:t xml:space="preserve"> </w:t>
      </w:r>
      <w:r>
        <w:rPr>
          <w:sz w:val="24"/>
          <w:szCs w:val="24"/>
        </w:rPr>
        <w:t xml:space="preserve">the true returns on stocks decrease </w:t>
      </w:r>
      <w:r>
        <w:rPr>
          <w:sz w:val="24"/>
          <w:szCs w:val="24"/>
        </w:rPr>
        <w:t>(Zucchi, 2022). On the 15</w:t>
      </w:r>
      <w:r>
        <w:rPr>
          <w:sz w:val="24"/>
          <w:szCs w:val="24"/>
          <w:vertAlign w:val="superscript"/>
        </w:rPr>
        <w:t>th</w:t>
      </w:r>
      <w:r>
        <w:rPr>
          <w:sz w:val="24"/>
          <w:szCs w:val="24"/>
        </w:rPr>
        <w:t xml:space="preserve"> of, JB Hi-Fi released an annual financial report for the business. This was used to create excitement around the company itself and caused a small price increase for the stock. Recently on the 25</w:t>
      </w:r>
      <w:r>
        <w:rPr>
          <w:sz w:val="24"/>
          <w:szCs w:val="24"/>
          <w:vertAlign w:val="superscript"/>
        </w:rPr>
        <w:t>th</w:t>
      </w:r>
      <w:r>
        <w:rPr>
          <w:sz w:val="24"/>
          <w:szCs w:val="24"/>
        </w:rPr>
        <w:t xml:space="preserve"> of August the share price of JBH dropped substantially. This was not caused by a world event nor an announcement from the company, but the fact that it was the ex-dividend date and many investors wanted to sell their stake in the company (Teboneras, 2022). The ex-dividend date meant that because they were paid the dividend on that date </w:t>
      </w:r>
      <w:r>
        <w:rPr>
          <w:sz w:val="24"/>
          <w:szCs w:val="24"/>
        </w:rPr>
        <w:t>of 7.71%</w:t>
      </w:r>
      <w:r>
        <w:rPr>
          <w:sz w:val="24"/>
          <w:szCs w:val="24"/>
        </w:rPr>
        <w:t>, they wanted to sell at that point rather than a different time. This did not however impact Harvey Normans stock price due to its ex-dividend date earlier in the year its share price too recently dropped, this just seems to follow the current trend of the ASX which has been falling over this past month. Harvey Norman released that in the 2021 financial year they had a revenue exceeding 10 billion dollars (</w:t>
      </w:r>
      <w:r>
        <w:rPr>
          <w:rStyle w:val="Emphasis"/>
          <w:sz w:val="24"/>
          <w:szCs w:val="24"/>
        </w:rPr>
        <w:t>A</w:t>
      </w:r>
      <w:r>
        <w:rPr>
          <w:rStyle w:val="Emphasis"/>
          <w:sz w:val="24"/>
          <w:szCs w:val="24"/>
        </w:rPr>
        <w:t>ggregated</w:t>
      </w:r>
      <w:r>
        <w:rPr>
          <w:rStyle w:val="Emphasis"/>
          <w:sz w:val="24"/>
          <w:szCs w:val="24"/>
        </w:rPr>
        <w:t xml:space="preserve"> S</w:t>
      </w:r>
      <w:r>
        <w:rPr>
          <w:rStyle w:val="Emphasis"/>
          <w:sz w:val="24"/>
          <w:szCs w:val="24"/>
        </w:rPr>
        <w:t>ales</w:t>
      </w:r>
      <w:r>
        <w:rPr>
          <w:rStyle w:val="Emphasis"/>
          <w:sz w:val="24"/>
          <w:szCs w:val="24"/>
        </w:rPr>
        <w:t xml:space="preserve"> R</w:t>
      </w:r>
      <w:r>
        <w:rPr>
          <w:rStyle w:val="Emphasis"/>
          <w:sz w:val="24"/>
          <w:szCs w:val="24"/>
        </w:rPr>
        <w:t>evenue</w:t>
      </w:r>
      <w:r>
        <w:rPr>
          <w:rStyle w:val="Emphasis"/>
          <w:sz w:val="24"/>
          <w:szCs w:val="24"/>
        </w:rPr>
        <w:t>, 2022).</w:t>
      </w:r>
      <w:r>
        <w:rPr>
          <w:sz w:val="24"/>
          <w:szCs w:val="24"/>
        </w:rPr>
        <w:t xml:space="preserve"> This however did not seem to affect the stock price as it continued to mirror the JB Hi-Fi stock price.</w:t>
      </w:r>
    </w:p>
    <w:tbl>
      <w:tblPr>
        <w:tblW w:w="9015"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4245"/>
        <w:gridCol w:w="4769"/>
      </w:tblGrid>
      <w:tr>
        <w:trPr/>
        <w:tc>
          <w:tcPr>
            <w:tcW w:w="4245"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rPr>
                <w:rFonts w:eastAsia="DengXian Light" w:cs="Calibri"/>
                <w:sz w:val="24"/>
                <w:szCs w:val="24"/>
                <w:lang w:val="en-AU" w:eastAsia="en-AU"/>
              </w:rPr>
            </w:pPr>
            <w:r>
              <w:rPr>
                <w:rFonts w:eastAsia="DengXian Light" w:cs="Calibri"/>
                <w:sz w:val="24"/>
                <w:szCs w:val="24"/>
                <w:lang w:val="en-AU" w:eastAsia="en-AU"/>
              </w:rPr>
              <w:t>Name of Business: JB Hi-Fi</w:t>
            </w:r>
          </w:p>
        </w:tc>
        <w:tc>
          <w:tcPr>
            <w:tcW w:w="476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rPr>
                <w:rFonts w:eastAsia="DengXian Light" w:cs="Calibri"/>
                <w:sz w:val="24"/>
                <w:szCs w:val="24"/>
                <w:lang w:val="en-AU" w:eastAsia="en-AU"/>
              </w:rPr>
            </w:pPr>
            <w:r>
              <w:rPr>
                <w:rFonts w:eastAsia="DengXian Light" w:cs="Calibri"/>
                <w:sz w:val="24"/>
                <w:szCs w:val="24"/>
                <w:lang w:val="en-AU" w:eastAsia="en-AU"/>
              </w:rPr>
              <w:t>Impact on the business</w:t>
            </w:r>
          </w:p>
        </w:tc>
      </w:tr>
      <w:tr>
        <w:trPr/>
        <w:tc>
          <w:tcPr>
            <w:tcW w:w="4245"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rPr>
                <w:rFonts w:eastAsia="DengXian Light" w:cs="Calibri"/>
                <w:sz w:val="24"/>
                <w:szCs w:val="24"/>
                <w:lang w:val="en-AU" w:eastAsia="en-AU"/>
              </w:rPr>
            </w:pPr>
            <w:r>
              <w:rPr>
                <w:rFonts w:eastAsia="DengXian Light" w:cs="Calibri"/>
                <w:sz w:val="24"/>
                <w:szCs w:val="24"/>
                <w:lang w:val="en-AU" w:eastAsia="en-AU"/>
              </w:rPr>
              <w:t>Positive findings</w:t>
            </w:r>
          </w:p>
          <w:p>
            <w:pPr>
              <w:pStyle w:val="ListParagraph"/>
              <w:widowControl w:val="false"/>
              <w:spacing w:lineRule="auto" w:line="240" w:before="0" w:after="0"/>
              <w:ind w:left="0" w:hanging="0"/>
              <w:contextualSpacing/>
              <w:rPr>
                <w:rFonts w:eastAsia="DengXian Light" w:cs="Calibri"/>
                <w:sz w:val="24"/>
                <w:szCs w:val="24"/>
                <w:lang w:val="en-AU" w:eastAsia="en-AU"/>
              </w:rPr>
            </w:pPr>
            <w:r>
              <w:rPr>
                <w:rFonts w:eastAsia="DengXian Light" w:cs="Calibri"/>
                <w:sz w:val="24"/>
                <w:szCs w:val="24"/>
                <w:lang w:val="en-AU" w:eastAsia="en-AU"/>
              </w:rPr>
              <w:t>-JB Hi-Fi full year results report</w:t>
            </w:r>
          </w:p>
          <w:p>
            <w:pPr>
              <w:pStyle w:val="ListParagraph"/>
              <w:widowControl w:val="false"/>
              <w:spacing w:lineRule="auto" w:line="240" w:before="0" w:after="0"/>
              <w:ind w:left="0" w:hanging="0"/>
              <w:contextualSpacing/>
              <w:rPr>
                <w:rFonts w:eastAsia="DengXian Light" w:cs="Calibri"/>
                <w:sz w:val="24"/>
                <w:szCs w:val="24"/>
                <w:lang w:val="en-AU" w:eastAsia="en-AU"/>
              </w:rPr>
            </w:pPr>
            <w:r>
              <w:rPr/>
            </w:r>
          </w:p>
          <w:p>
            <w:pPr>
              <w:pStyle w:val="ListParagraph"/>
              <w:widowControl w:val="false"/>
              <w:spacing w:lineRule="auto" w:line="240" w:before="0" w:after="0"/>
              <w:ind w:left="0" w:hanging="0"/>
              <w:contextualSpacing/>
              <w:rPr>
                <w:rFonts w:eastAsia="DengXian Light" w:cs="Calibri"/>
                <w:sz w:val="24"/>
                <w:szCs w:val="24"/>
                <w:lang w:val="en-AU" w:eastAsia="en-AU"/>
              </w:rPr>
            </w:pPr>
            <w:r>
              <w:rPr/>
            </w:r>
          </w:p>
          <w:p>
            <w:pPr>
              <w:pStyle w:val="ListParagraph"/>
              <w:widowControl w:val="false"/>
              <w:spacing w:lineRule="auto" w:line="240" w:before="0" w:after="0"/>
              <w:ind w:left="0" w:hanging="0"/>
              <w:contextualSpacing/>
              <w:rPr>
                <w:rFonts w:eastAsia="DengXian Light" w:cs="Calibri"/>
                <w:sz w:val="24"/>
                <w:szCs w:val="24"/>
                <w:lang w:val="en-AU" w:eastAsia="en-AU"/>
              </w:rPr>
            </w:pPr>
            <w:r>
              <w:rPr/>
            </w:r>
          </w:p>
          <w:p>
            <w:pPr>
              <w:pStyle w:val="ListParagraph"/>
              <w:widowControl w:val="false"/>
              <w:spacing w:lineRule="auto" w:line="240" w:before="0" w:after="0"/>
              <w:ind w:left="0" w:hanging="0"/>
              <w:contextualSpacing/>
              <w:rPr>
                <w:rFonts w:eastAsia="DengXian Light" w:cs="Calibri"/>
                <w:sz w:val="24"/>
                <w:szCs w:val="24"/>
                <w:lang w:val="en-AU" w:eastAsia="en-AU"/>
              </w:rPr>
            </w:pPr>
            <w:r>
              <w:rPr>
                <w:rFonts w:eastAsia="DengXian Light" w:cs="Calibri"/>
                <w:sz w:val="24"/>
                <w:szCs w:val="24"/>
                <w:lang w:val="en-AU" w:eastAsia="en-AU"/>
              </w:rPr>
              <w:t>-High dividend price</w:t>
            </w:r>
          </w:p>
        </w:tc>
        <w:tc>
          <w:tcPr>
            <w:tcW w:w="476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rPr>
                <w:rFonts w:eastAsia="DengXian Light" w:cs="Calibri"/>
                <w:sz w:val="24"/>
                <w:szCs w:val="24"/>
              </w:rPr>
            </w:pPr>
            <w:r>
              <w:rPr>
                <w:rFonts w:eastAsia="DengXian Light" w:cs="Calibri"/>
                <w:sz w:val="24"/>
                <w:szCs w:val="24"/>
              </w:rPr>
            </w:r>
          </w:p>
          <w:p>
            <w:pPr>
              <w:pStyle w:val="ListParagraph"/>
              <w:widowControl w:val="false"/>
              <w:spacing w:lineRule="auto" w:line="240" w:before="0" w:after="0"/>
              <w:ind w:left="0" w:hanging="0"/>
              <w:contextualSpacing/>
              <w:rPr>
                <w:rFonts w:eastAsia="DengXian Light" w:cs="Calibri"/>
                <w:sz w:val="24"/>
                <w:szCs w:val="24"/>
              </w:rPr>
            </w:pPr>
            <w:r>
              <w:rPr>
                <w:rFonts w:eastAsia="DengXian Light" w:cs="Calibri"/>
                <w:sz w:val="24"/>
                <w:szCs w:val="24"/>
              </w:rPr>
              <w:t>This report reassured investors that the business is continuing to grow and increased the share price temporarily</w:t>
            </w:r>
          </w:p>
          <w:p>
            <w:pPr>
              <w:pStyle w:val="ListParagraph"/>
              <w:widowControl w:val="false"/>
              <w:spacing w:lineRule="auto" w:line="240" w:before="0" w:after="0"/>
              <w:ind w:left="0" w:hanging="0"/>
              <w:contextualSpacing/>
              <w:rPr>
                <w:rFonts w:eastAsia="DengXian Light" w:cs="Calibri"/>
                <w:sz w:val="24"/>
                <w:szCs w:val="24"/>
              </w:rPr>
            </w:pPr>
            <w:r>
              <w:rPr/>
            </w:r>
          </w:p>
          <w:p>
            <w:pPr>
              <w:pStyle w:val="ListParagraph"/>
              <w:widowControl w:val="false"/>
              <w:spacing w:lineRule="auto" w:line="240" w:before="0" w:after="0"/>
              <w:ind w:left="0" w:hanging="0"/>
              <w:contextualSpacing/>
              <w:rPr>
                <w:rFonts w:eastAsia="DengXian Light" w:cs="Calibri"/>
                <w:sz w:val="24"/>
                <w:szCs w:val="24"/>
              </w:rPr>
            </w:pPr>
            <w:r>
              <w:rPr>
                <w:rFonts w:eastAsia="DengXian Light" w:cs="Calibri"/>
                <w:sz w:val="24"/>
                <w:szCs w:val="24"/>
              </w:rPr>
              <w:t>This creates some guaranteed income from the stock</w:t>
            </w:r>
          </w:p>
        </w:tc>
      </w:tr>
      <w:tr>
        <w:trPr/>
        <w:tc>
          <w:tcPr>
            <w:tcW w:w="4245"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rPr>
                <w:rFonts w:eastAsia="DengXian Light" w:cs="Calibri"/>
                <w:sz w:val="24"/>
                <w:szCs w:val="24"/>
                <w:lang w:val="en-AU" w:eastAsia="en-AU"/>
              </w:rPr>
            </w:pPr>
            <w:r>
              <w:rPr>
                <w:rFonts w:eastAsia="DengXian Light" w:cs="Calibri"/>
                <w:sz w:val="24"/>
                <w:szCs w:val="24"/>
                <w:lang w:val="en-AU" w:eastAsia="en-AU"/>
              </w:rPr>
              <w:t>Negative findings</w:t>
            </w:r>
          </w:p>
          <w:p>
            <w:pPr>
              <w:pStyle w:val="ListParagraph"/>
              <w:widowControl w:val="false"/>
              <w:spacing w:lineRule="auto" w:line="240" w:before="0" w:after="0"/>
              <w:ind w:left="0" w:hanging="0"/>
              <w:contextualSpacing/>
              <w:rPr>
                <w:rFonts w:eastAsia="DengXian Light" w:cs="Calibri"/>
                <w:sz w:val="24"/>
                <w:szCs w:val="24"/>
                <w:lang w:val="en-AU" w:eastAsia="en-AU"/>
              </w:rPr>
            </w:pPr>
            <w:r>
              <w:rPr>
                <w:rFonts w:eastAsia="DengXian Light" w:cs="Calibri"/>
                <w:sz w:val="24"/>
                <w:szCs w:val="24"/>
                <w:lang w:val="en-AU" w:eastAsia="en-AU"/>
              </w:rPr>
              <w:t>-Ex-dividend date</w:t>
            </w:r>
          </w:p>
        </w:tc>
        <w:tc>
          <w:tcPr>
            <w:tcW w:w="476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rPr>
                <w:rFonts w:eastAsia="DengXian Light" w:cs="Calibri"/>
                <w:sz w:val="24"/>
                <w:szCs w:val="24"/>
              </w:rPr>
            </w:pPr>
            <w:r>
              <w:rPr>
                <w:rFonts w:eastAsia="DengXian Light" w:cs="Calibri"/>
                <w:sz w:val="24"/>
                <w:szCs w:val="24"/>
              </w:rPr>
            </w:r>
          </w:p>
          <w:p>
            <w:pPr>
              <w:pStyle w:val="ListParagraph"/>
              <w:widowControl w:val="false"/>
              <w:spacing w:lineRule="auto" w:line="240" w:before="0" w:after="0"/>
              <w:ind w:left="0" w:hanging="0"/>
              <w:contextualSpacing/>
              <w:rPr>
                <w:rFonts w:eastAsia="DengXian Light" w:cs="Calibri"/>
                <w:sz w:val="24"/>
                <w:szCs w:val="24"/>
              </w:rPr>
            </w:pPr>
            <w:r>
              <w:rPr>
                <w:rFonts w:eastAsia="DengXian Light" w:cs="Calibri"/>
                <w:sz w:val="24"/>
                <w:szCs w:val="24"/>
              </w:rPr>
              <w:t xml:space="preserve">This </w:t>
            </w:r>
            <w:r>
              <w:rPr>
                <w:rFonts w:eastAsia="DengXian Light" w:cs="Calibri"/>
                <w:sz w:val="24"/>
                <w:szCs w:val="24"/>
              </w:rPr>
              <w:t>resulted in</w:t>
            </w:r>
            <w:r>
              <w:rPr>
                <w:rFonts w:eastAsia="DengXian Light" w:cs="Calibri"/>
                <w:sz w:val="24"/>
                <w:szCs w:val="24"/>
              </w:rPr>
              <w:t xml:space="preserve"> many investors sell</w:t>
            </w:r>
            <w:r>
              <w:rPr>
                <w:rFonts w:eastAsia="DengXian Light" w:cs="Calibri"/>
                <w:sz w:val="24"/>
                <w:szCs w:val="24"/>
              </w:rPr>
              <w:t>ing</w:t>
            </w:r>
            <w:r>
              <w:rPr>
                <w:rFonts w:eastAsia="DengXian Light" w:cs="Calibri"/>
                <w:sz w:val="24"/>
                <w:szCs w:val="24"/>
              </w:rPr>
              <w:t xml:space="preserve"> their stocks, causing the stock price to fall temporarily</w:t>
            </w:r>
          </w:p>
        </w:tc>
      </w:tr>
    </w:tbl>
    <w:p>
      <w:pPr>
        <w:pStyle w:val="ListParagraph"/>
        <w:ind w:left="360" w:hanging="0"/>
        <w:rPr>
          <w:rFonts w:eastAsia="DengXian Light" w:cs="Calibri"/>
          <w:sz w:val="24"/>
          <w:szCs w:val="24"/>
          <w:lang w:val="en-AU" w:eastAsia="en-AU"/>
        </w:rPr>
      </w:pPr>
      <w:r>
        <w:rPr>
          <w:rFonts w:eastAsia="DengXian Light" w:cs="Calibri"/>
          <w:sz w:val="24"/>
          <w:szCs w:val="24"/>
          <w:lang w:val="en-AU" w:eastAsia="en-AU"/>
        </w:rPr>
      </w:r>
    </w:p>
    <w:tbl>
      <w:tblPr>
        <w:tblW w:w="9015"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4245"/>
        <w:gridCol w:w="4769"/>
      </w:tblGrid>
      <w:tr>
        <w:trPr/>
        <w:tc>
          <w:tcPr>
            <w:tcW w:w="4245"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rPr>
                <w:rFonts w:eastAsia="DengXian Light" w:cs="Calibri"/>
                <w:sz w:val="24"/>
                <w:szCs w:val="24"/>
                <w:lang w:val="en-AU" w:eastAsia="en-AU"/>
              </w:rPr>
            </w:pPr>
            <w:r>
              <w:rPr>
                <w:rFonts w:eastAsia="DengXian Light" w:cs="Calibri"/>
                <w:sz w:val="24"/>
                <w:szCs w:val="24"/>
                <w:lang w:val="en-AU" w:eastAsia="en-AU"/>
              </w:rPr>
              <w:t>Name of Business: Harvey Norman</w:t>
            </w:r>
          </w:p>
        </w:tc>
        <w:tc>
          <w:tcPr>
            <w:tcW w:w="476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rPr>
                <w:rFonts w:eastAsia="DengXian Light" w:cs="Calibri"/>
                <w:sz w:val="24"/>
                <w:szCs w:val="24"/>
                <w:lang w:val="en-AU" w:eastAsia="en-AU"/>
              </w:rPr>
            </w:pPr>
            <w:r>
              <w:rPr>
                <w:rFonts w:eastAsia="DengXian Light" w:cs="Calibri"/>
                <w:sz w:val="24"/>
                <w:szCs w:val="24"/>
                <w:lang w:val="en-AU" w:eastAsia="en-AU"/>
              </w:rPr>
              <w:t>Impact on the business</w:t>
            </w:r>
          </w:p>
        </w:tc>
      </w:tr>
      <w:tr>
        <w:trPr/>
        <w:tc>
          <w:tcPr>
            <w:tcW w:w="4245"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rPr>
                <w:rFonts w:eastAsia="DengXian Light" w:cs="Calibri"/>
                <w:sz w:val="24"/>
                <w:szCs w:val="24"/>
                <w:lang w:val="en-AU" w:eastAsia="en-AU"/>
              </w:rPr>
            </w:pPr>
            <w:r>
              <w:rPr>
                <w:rFonts w:eastAsia="DengXian Light" w:cs="Calibri"/>
                <w:sz w:val="24"/>
                <w:szCs w:val="24"/>
                <w:lang w:val="en-AU" w:eastAsia="en-AU"/>
              </w:rPr>
              <w:t>Positive findings</w:t>
            </w:r>
          </w:p>
          <w:p>
            <w:pPr>
              <w:pStyle w:val="ListParagraph"/>
              <w:widowControl w:val="false"/>
              <w:spacing w:lineRule="auto" w:line="240" w:before="0" w:after="0"/>
              <w:ind w:left="0" w:hanging="0"/>
              <w:contextualSpacing/>
              <w:rPr>
                <w:rFonts w:eastAsia="DengXian Light" w:cs="Calibri"/>
                <w:sz w:val="24"/>
                <w:szCs w:val="24"/>
                <w:lang w:val="en-AU" w:eastAsia="en-AU"/>
              </w:rPr>
            </w:pPr>
            <w:r>
              <w:rPr>
                <w:rFonts w:eastAsia="DengXian Light" w:cs="Calibri"/>
                <w:sz w:val="24"/>
                <w:szCs w:val="24"/>
                <w:lang w:val="en-AU" w:eastAsia="en-AU"/>
              </w:rPr>
              <w:t>-Revenue reached 10B over 2021</w:t>
            </w:r>
          </w:p>
        </w:tc>
        <w:tc>
          <w:tcPr>
            <w:tcW w:w="476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rPr>
                <w:rFonts w:eastAsia="DengXian Light" w:cs="Calibri"/>
                <w:sz w:val="24"/>
                <w:szCs w:val="24"/>
              </w:rPr>
            </w:pPr>
            <w:r>
              <w:rPr>
                <w:rFonts w:eastAsia="DengXian Light" w:cs="Calibri"/>
                <w:sz w:val="24"/>
                <w:szCs w:val="24"/>
              </w:rPr>
            </w:r>
          </w:p>
          <w:p>
            <w:pPr>
              <w:pStyle w:val="ListParagraph"/>
              <w:widowControl w:val="false"/>
              <w:spacing w:lineRule="auto" w:line="240" w:before="0" w:after="0"/>
              <w:ind w:left="0" w:hanging="0"/>
              <w:contextualSpacing/>
              <w:rPr>
                <w:rFonts w:eastAsia="DengXian Light" w:cs="Calibri"/>
                <w:sz w:val="24"/>
                <w:szCs w:val="24"/>
              </w:rPr>
            </w:pPr>
            <w:r>
              <w:rPr>
                <w:rFonts w:eastAsia="DengXian Light" w:cs="Calibri"/>
                <w:sz w:val="24"/>
                <w:szCs w:val="24"/>
              </w:rPr>
              <w:t xml:space="preserve">Caused news articles to discuss this milestone </w:t>
            </w:r>
            <w:r>
              <w:rPr>
                <w:rFonts w:eastAsia="DengXian Light" w:cs="Calibri"/>
                <w:sz w:val="24"/>
                <w:szCs w:val="24"/>
              </w:rPr>
              <w:t xml:space="preserve">resulting in more market interest </w:t>
            </w:r>
          </w:p>
        </w:tc>
      </w:tr>
      <w:tr>
        <w:trPr/>
        <w:tc>
          <w:tcPr>
            <w:tcW w:w="4245"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rPr>
                <w:rFonts w:eastAsia="DengXian Light" w:cs="Calibri"/>
                <w:sz w:val="24"/>
                <w:szCs w:val="24"/>
                <w:lang w:val="en-AU" w:eastAsia="en-AU"/>
              </w:rPr>
            </w:pPr>
            <w:r>
              <w:rPr>
                <w:rFonts w:eastAsia="DengXian Light" w:cs="Calibri"/>
                <w:sz w:val="24"/>
                <w:szCs w:val="24"/>
                <w:lang w:val="en-AU" w:eastAsia="en-AU"/>
              </w:rPr>
              <w:t>Negative findings</w:t>
            </w:r>
          </w:p>
          <w:p>
            <w:pPr>
              <w:pStyle w:val="ListParagraph"/>
              <w:widowControl w:val="false"/>
              <w:spacing w:lineRule="auto" w:line="240" w:before="0" w:after="0"/>
              <w:ind w:left="0" w:hanging="0"/>
              <w:contextualSpacing/>
              <w:rPr>
                <w:rFonts w:eastAsia="DengXian Light" w:cs="Calibri"/>
                <w:sz w:val="24"/>
                <w:szCs w:val="24"/>
                <w:lang w:val="en-AU" w:eastAsia="en-AU"/>
              </w:rPr>
            </w:pPr>
            <w:r>
              <w:rPr>
                <w:rFonts w:eastAsia="DengXian Light" w:cs="Calibri"/>
                <w:sz w:val="24"/>
                <w:szCs w:val="24"/>
                <w:lang w:val="en-AU" w:eastAsia="en-AU"/>
              </w:rPr>
              <w:t>-High Inflation</w:t>
            </w:r>
          </w:p>
        </w:tc>
        <w:tc>
          <w:tcPr>
            <w:tcW w:w="476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rPr>
                <w:rFonts w:eastAsia="DengXian Light" w:cs="Calibri"/>
                <w:sz w:val="24"/>
                <w:szCs w:val="24"/>
              </w:rPr>
            </w:pPr>
            <w:r>
              <w:rPr>
                <w:rFonts w:eastAsia="DengXian Light" w:cs="Calibri"/>
                <w:sz w:val="24"/>
                <w:szCs w:val="24"/>
              </w:rPr>
            </w:r>
          </w:p>
          <w:p>
            <w:pPr>
              <w:pStyle w:val="ListParagraph"/>
              <w:widowControl w:val="false"/>
              <w:spacing w:lineRule="auto" w:line="240" w:before="0" w:after="0"/>
              <w:ind w:left="0" w:hanging="0"/>
              <w:contextualSpacing/>
              <w:rPr>
                <w:rFonts w:eastAsia="DengXian Light" w:cs="Calibri"/>
                <w:sz w:val="24"/>
                <w:szCs w:val="24"/>
              </w:rPr>
            </w:pPr>
            <w:r>
              <w:rPr>
                <w:rFonts w:eastAsia="DengXian Light" w:cs="Calibri"/>
                <w:sz w:val="24"/>
                <w:szCs w:val="24"/>
              </w:rPr>
              <w:t xml:space="preserve">This </w:t>
            </w:r>
            <w:r>
              <w:rPr>
                <w:rFonts w:eastAsia="DengXian Light" w:cs="Calibri"/>
                <w:sz w:val="24"/>
                <w:szCs w:val="24"/>
              </w:rPr>
              <w:t>created volatility in the stock price for</w:t>
            </w:r>
            <w:r>
              <w:rPr>
                <w:rFonts w:eastAsia="DengXian Light" w:cs="Calibri"/>
                <w:sz w:val="24"/>
                <w:szCs w:val="24"/>
              </w:rPr>
              <w:t xml:space="preserve"> both companies</w:t>
            </w:r>
          </w:p>
        </w:tc>
      </w:tr>
    </w:tbl>
    <w:p>
      <w:pPr>
        <w:pStyle w:val="Normal"/>
        <w:rPr>
          <w:sz w:val="24"/>
          <w:szCs w:val="24"/>
        </w:rPr>
      </w:pPr>
      <w:r>
        <w:rPr>
          <w:sz w:val="24"/>
          <w:szCs w:val="24"/>
        </w:rPr>
      </w:r>
    </w:p>
    <w:p>
      <w:pPr>
        <w:pStyle w:val="Normal"/>
        <w:rPr>
          <w:sz w:val="24"/>
          <w:szCs w:val="24"/>
        </w:rPr>
      </w:pPr>
      <w:r>
        <w:rPr>
          <w:sz w:val="24"/>
          <w:szCs w:val="24"/>
        </w:rPr>
      </w:r>
    </w:p>
    <w:p>
      <w:pPr>
        <w:pStyle w:val="Normal"/>
        <w:pBdr>
          <w:top w:val="dotted" w:sz="2" w:space="1" w:color="833C0B"/>
          <w:bottom w:val="dotted" w:sz="2" w:space="6" w:color="833C0B"/>
        </w:pBdr>
        <w:spacing w:lineRule="auto" w:line="240" w:before="0" w:after="300"/>
        <w:rPr>
          <w:rFonts w:eastAsia="DengXian Light" w:cs="Calibri"/>
          <w:b/>
          <w:b/>
          <w:caps/>
          <w:spacing w:val="50"/>
          <w:sz w:val="28"/>
          <w:szCs w:val="28"/>
          <w:lang w:val="en-AU" w:eastAsia="en-AU"/>
        </w:rPr>
      </w:pPr>
      <w:r>
        <w:rPr>
          <w:rFonts w:eastAsia="DengXian Light" w:cs="Calibri"/>
          <w:b/>
          <w:caps/>
          <w:spacing w:val="50"/>
          <w:sz w:val="28"/>
          <w:szCs w:val="28"/>
          <w:lang w:val="en-AU" w:eastAsia="en-AU"/>
        </w:rPr>
        <w:t>PART D Recommendations</w:t>
      </w:r>
    </w:p>
    <w:p>
      <w:pPr>
        <w:pStyle w:val="Normal"/>
        <w:spacing w:lineRule="auto" w:line="360"/>
        <w:jc w:val="both"/>
        <w:rPr>
          <w:rFonts w:eastAsia="DengXian Light" w:cs="Calibri"/>
          <w:sz w:val="24"/>
          <w:szCs w:val="24"/>
          <w:lang w:val="en-AU" w:eastAsia="en-AU"/>
        </w:rPr>
      </w:pPr>
      <w:r>
        <w:rPr>
          <w:rFonts w:eastAsia="DengXian Light" w:cs="Calibri"/>
          <w:sz w:val="24"/>
          <w:szCs w:val="24"/>
          <w:lang w:val="en-AU" w:eastAsia="en-AU"/>
        </w:rPr>
        <w:t xml:space="preserve">After looking at the evidence, it seems that JB Hi-Fi is currently a good investment opportunity. Past performance does not mean future performance,  so making definitive claims about how the market will react in the future is a poor decision. However, it does seem reasonable to assume that JB Hi-Fi and the ASX in the next six months would rebound from its current slump and create a decent net profit. This if true would mean that investing in JB Hi-Fi would be superior to Harvey Norman as it is currently more expensive in its cycle as seen in figure 1 and 2. Even so, it would be a bad investing decision to invest all of one’s portfolio into just one stock, as it is very important to diversify in different markets to avoid losing substantial amounts of wealth over time. </w:t>
      </w:r>
    </w:p>
    <w:p>
      <w:pPr>
        <w:pStyle w:val="Normal"/>
        <w:rPr>
          <w:rFonts w:eastAsia="DengXian Light" w:cs="Calibri"/>
          <w:b/>
          <w:b/>
          <w:caps/>
          <w:color w:val="C9211E"/>
          <w:spacing w:val="50"/>
          <w:sz w:val="28"/>
          <w:szCs w:val="28"/>
          <w:lang w:val="en-AU" w:eastAsia="en-AU"/>
        </w:rPr>
      </w:pPr>
      <w:r>
        <w:rPr>
          <w:rFonts w:eastAsia="DengXian Light" w:cs="Calibri"/>
          <w:b/>
          <w:caps/>
          <w:color w:val="C9211E"/>
          <w:spacing w:val="50"/>
          <w:sz w:val="28"/>
          <w:szCs w:val="28"/>
          <w:lang w:val="en-AU" w:eastAsia="en-AU"/>
        </w:rPr>
      </w:r>
      <w:r>
        <w:br w:type="page"/>
      </w:r>
    </w:p>
    <w:p>
      <w:pPr>
        <w:pStyle w:val="Normal"/>
        <w:pBdr>
          <w:top w:val="dotted" w:sz="2" w:space="1" w:color="833C0B"/>
          <w:bottom w:val="dotted" w:sz="2" w:space="6" w:color="833C0B"/>
        </w:pBdr>
        <w:tabs>
          <w:tab w:val="clear" w:pos="720"/>
          <w:tab w:val="right" w:pos="9026" w:leader="none"/>
        </w:tabs>
        <w:spacing w:lineRule="auto" w:line="240" w:before="0" w:after="300"/>
        <w:rPr>
          <w:rFonts w:eastAsia="DengXian Light" w:cs="Calibri"/>
          <w:b/>
          <w:b/>
          <w:caps/>
          <w:spacing w:val="50"/>
          <w:sz w:val="28"/>
          <w:szCs w:val="28"/>
          <w:lang w:val="en-AU" w:eastAsia="en-AU"/>
        </w:rPr>
      </w:pPr>
      <w:r>
        <w:rPr>
          <w:rFonts w:eastAsia="DengXian Light" w:cs="Calibri"/>
          <w:b/>
          <w:caps/>
          <w:spacing w:val="50"/>
          <w:sz w:val="28"/>
          <w:szCs w:val="28"/>
          <w:lang w:val="en-AU" w:eastAsia="en-AU"/>
        </w:rPr>
        <w:t>Reference list</w:t>
      </w:r>
    </w:p>
    <w:p>
      <w:pPr>
        <w:pStyle w:val="TextBody"/>
        <w:rPr>
          <w:rFonts w:eastAsia="DengXian Light" w:cs="Calibri"/>
          <w:sz w:val="24"/>
          <w:szCs w:val="24"/>
          <w:lang w:val="en-AU" w:eastAsia="en-AU"/>
        </w:rPr>
      </w:pPr>
      <w:r>
        <w:rPr>
          <w:rStyle w:val="Emphasis"/>
        </w:rPr>
        <w:t>About JB Hi-Fi</w:t>
      </w:r>
      <w:r>
        <w:rPr/>
        <w:t xml:space="preserve"> (2022). JB Hi-Fi. https://www.jbhifi.com.au/pages/about-us </w:t>
      </w:r>
    </w:p>
    <w:p>
      <w:pPr>
        <w:pStyle w:val="Normal"/>
        <w:rPr>
          <w:rFonts w:eastAsia="DengXian Light" w:cs="Calibri"/>
          <w:sz w:val="24"/>
          <w:szCs w:val="24"/>
          <w:lang w:val="en-AU" w:eastAsia="en-AU"/>
        </w:rPr>
      </w:pPr>
      <w:r>
        <w:rPr/>
      </w:r>
    </w:p>
    <w:p>
      <w:pPr>
        <w:pStyle w:val="Normal"/>
        <w:rPr>
          <w:rFonts w:eastAsia="DengXian Light" w:cs="Calibri"/>
          <w:sz w:val="24"/>
          <w:szCs w:val="24"/>
          <w:lang w:val="en-AU" w:eastAsia="en-AU"/>
        </w:rPr>
      </w:pPr>
      <w:r>
        <w:rPr>
          <w:rStyle w:val="Emphasis"/>
          <w:sz w:val="24"/>
          <w:szCs w:val="24"/>
        </w:rPr>
        <w:t>A</w:t>
      </w:r>
      <w:r>
        <w:rPr>
          <w:rStyle w:val="Emphasis"/>
          <w:sz w:val="24"/>
          <w:szCs w:val="24"/>
        </w:rPr>
        <w:t>ggregated</w:t>
      </w:r>
      <w:r>
        <w:rPr>
          <w:rStyle w:val="Emphasis"/>
          <w:sz w:val="24"/>
          <w:szCs w:val="24"/>
        </w:rPr>
        <w:t xml:space="preserve"> S</w:t>
      </w:r>
      <w:r>
        <w:rPr>
          <w:rStyle w:val="Emphasis"/>
          <w:sz w:val="24"/>
          <w:szCs w:val="24"/>
        </w:rPr>
        <w:t>ales</w:t>
      </w:r>
      <w:r>
        <w:rPr>
          <w:rStyle w:val="Emphasis"/>
          <w:sz w:val="24"/>
          <w:szCs w:val="24"/>
        </w:rPr>
        <w:t xml:space="preserve"> R</w:t>
      </w:r>
      <w:r>
        <w:rPr>
          <w:rStyle w:val="Emphasis"/>
          <w:sz w:val="24"/>
          <w:szCs w:val="24"/>
        </w:rPr>
        <w:t>evenue</w:t>
      </w:r>
      <w:r>
        <w:rPr/>
        <w:t xml:space="preserve"> F</w:t>
      </w:r>
      <w:r>
        <w:rPr/>
        <w:t>or</w:t>
      </w:r>
      <w:r>
        <w:rPr/>
        <w:t xml:space="preserve"> T</w:t>
      </w:r>
      <w:r>
        <w:rPr/>
        <w:t>he</w:t>
      </w:r>
      <w:r>
        <w:rPr/>
        <w:t xml:space="preserve"> Y</w:t>
      </w:r>
      <w:r>
        <w:rPr/>
        <w:t>ear</w:t>
      </w:r>
      <w:r>
        <w:rPr/>
        <w:t xml:space="preserve"> E</w:t>
      </w:r>
      <w:r>
        <w:rPr/>
        <w:t>nded</w:t>
      </w:r>
      <w:r>
        <w:rPr/>
        <w:t xml:space="preserve"> 30 J</w:t>
      </w:r>
      <w:r>
        <w:rPr/>
        <w:t>une</w:t>
      </w:r>
      <w:r>
        <w:rPr/>
        <w:t xml:space="preserve"> 2022 (2022). Harvey Norman. http://clients.weblink.com.au/news/pdf/02561663.pdf</w:t>
      </w:r>
    </w:p>
    <w:p>
      <w:pPr>
        <w:pStyle w:val="Normal"/>
        <w:rPr>
          <w:rFonts w:eastAsia="DengXian Light" w:cs="Calibri"/>
          <w:sz w:val="24"/>
          <w:szCs w:val="24"/>
          <w:lang w:val="en-AU" w:eastAsia="en-AU"/>
        </w:rPr>
      </w:pPr>
      <w:r>
        <w:rPr>
          <w:rFonts w:eastAsia="DengXian Light" w:cs="Calibri"/>
          <w:sz w:val="24"/>
          <w:szCs w:val="24"/>
          <w:lang w:val="en-AU" w:eastAsia="en-AU"/>
        </w:rPr>
      </w:r>
    </w:p>
    <w:p>
      <w:pPr>
        <w:pStyle w:val="Normal"/>
        <w:rPr>
          <w:rFonts w:eastAsia="DengXian Light" w:cs="Calibri"/>
          <w:sz w:val="24"/>
          <w:szCs w:val="24"/>
          <w:lang w:val="en-AU" w:eastAsia="en-AU"/>
        </w:rPr>
      </w:pPr>
      <w:r>
        <w:rPr>
          <w:rFonts w:eastAsia="DengXian Light" w:cs="Calibri"/>
          <w:sz w:val="24"/>
          <w:szCs w:val="24"/>
          <w:lang w:val="en-AU" w:eastAsia="en-AU"/>
        </w:rPr>
        <w:t xml:space="preserve">Teboneras, A. (2022). Why is the JB Hi-Fi share price slumping today? https://www.fool.com.au/2022/08/25/why-is-the-jb-hi-fi-share-price-slumping-today/ </w:t>
      </w:r>
    </w:p>
    <w:p>
      <w:pPr>
        <w:pStyle w:val="Normal"/>
        <w:rPr>
          <w:rFonts w:eastAsia="DengXian Light" w:cs="Calibri"/>
          <w:sz w:val="24"/>
          <w:szCs w:val="24"/>
          <w:lang w:val="en-AU" w:eastAsia="en-AU"/>
        </w:rPr>
      </w:pPr>
      <w:r>
        <w:rPr>
          <w:rFonts w:eastAsia="DengXian Light" w:cs="Calibri"/>
          <w:sz w:val="24"/>
          <w:szCs w:val="24"/>
          <w:lang w:val="en-AU" w:eastAsia="en-AU"/>
        </w:rPr>
      </w:r>
    </w:p>
    <w:p>
      <w:pPr>
        <w:pStyle w:val="Normal"/>
        <w:rPr>
          <w:rFonts w:eastAsia="DengXian Light" w:cs="Calibri"/>
          <w:sz w:val="24"/>
          <w:szCs w:val="24"/>
          <w:lang w:val="en-AU" w:eastAsia="en-AU"/>
        </w:rPr>
      </w:pPr>
      <w:r>
        <w:rPr>
          <w:rFonts w:eastAsia="DengXian Light" w:cs="Calibri"/>
          <w:sz w:val="24"/>
          <w:szCs w:val="24"/>
          <w:lang w:val="en-AU" w:eastAsia="en-AU"/>
        </w:rPr>
        <w:t xml:space="preserve">Zucchi, K. (2022). Inflation's Impact on Stock Returns. https://www.investopedia.com/articles/investing/052913/inflations-impact-stock-returns.asp </w:t>
      </w:r>
    </w:p>
    <w:p>
      <w:pPr>
        <w:pStyle w:val="Normal"/>
        <w:rPr/>
      </w:pPr>
      <w:r>
        <w:rPr/>
      </w:r>
    </w:p>
    <w:p>
      <w:pPr>
        <w:pStyle w:val="Normal"/>
        <w:rPr>
          <w:rFonts w:eastAsia="DengXian Light" w:cs="Calibri"/>
          <w:b/>
          <w:b/>
          <w:caps/>
          <w:spacing w:val="50"/>
          <w:sz w:val="28"/>
          <w:szCs w:val="28"/>
          <w:lang w:val="en-AU" w:eastAsia="en-AU"/>
        </w:rPr>
      </w:pPr>
      <w:r>
        <w:rPr>
          <w:rFonts w:eastAsia="DengXian Light" w:cs="Calibri"/>
          <w:b/>
          <w:caps/>
          <w:spacing w:val="50"/>
          <w:sz w:val="28"/>
          <w:szCs w:val="28"/>
          <w:lang w:val="en-AU" w:eastAsia="en-AU"/>
        </w:rPr>
      </w:r>
      <w:r>
        <w:br w:type="page"/>
      </w:r>
    </w:p>
    <w:p>
      <w:pPr>
        <w:pStyle w:val="Normal"/>
        <w:pBdr>
          <w:top w:val="dotted" w:sz="2" w:space="1" w:color="833C0B"/>
          <w:bottom w:val="dotted" w:sz="2" w:space="6" w:color="833C0B"/>
        </w:pBdr>
        <w:tabs>
          <w:tab w:val="clear" w:pos="720"/>
          <w:tab w:val="right" w:pos="9026" w:leader="none"/>
        </w:tabs>
        <w:spacing w:lineRule="auto" w:line="240" w:before="0" w:after="300"/>
        <w:rPr>
          <w:rFonts w:eastAsia="DengXian Light" w:cs="Calibri"/>
          <w:b/>
          <w:b/>
          <w:caps/>
          <w:spacing w:val="50"/>
          <w:sz w:val="28"/>
          <w:szCs w:val="28"/>
          <w:lang w:val="en-AU" w:eastAsia="en-AU"/>
        </w:rPr>
      </w:pPr>
      <w:r>
        <w:rPr>
          <w:rFonts w:eastAsia="DengXian Light" w:cs="Calibri"/>
          <w:b/>
          <w:caps/>
          <w:spacing w:val="50"/>
          <w:sz w:val="28"/>
          <w:szCs w:val="28"/>
          <w:lang w:val="en-AU" w:eastAsia="en-AU"/>
        </w:rPr>
        <w:t>Appendix</w:t>
        <w:tab/>
      </w:r>
    </w:p>
    <w:p>
      <w:pPr>
        <w:pStyle w:val="Normal"/>
        <w:rPr/>
      </w:pPr>
      <w:r>
        <w:rPr>
          <w:rFonts w:eastAsia="DengXian Light" w:cs="Calibri"/>
          <w:b/>
          <w:bCs/>
          <w:sz w:val="24"/>
          <w:szCs w:val="24"/>
          <w:lang w:val="en-AU" w:eastAsia="en-AU"/>
        </w:rPr>
        <w:t>Figure 1:  Performance of Harvey Norman from May to September 2022</w:t>
      </w:r>
    </w:p>
    <w:p>
      <w:pPr>
        <w:pStyle w:val="Normal"/>
        <w:rPr>
          <w:rFonts w:eastAsia="DengXian Light" w:cs="Calibri"/>
          <w:b/>
          <w:b/>
          <w:bCs/>
          <w:sz w:val="24"/>
          <w:szCs w:val="24"/>
          <w:lang w:val="en-AU" w:eastAsia="en-AU"/>
        </w:rPr>
      </w:pPr>
      <w:r>
        <w:rPr/>
        <w:drawing>
          <wp:anchor behindDoc="0" distT="0" distB="0" distL="0" distR="0" simplePos="0" locked="0" layoutInCell="0" allowOverlap="1" relativeHeight="4">
            <wp:simplePos x="0" y="0"/>
            <wp:positionH relativeFrom="column">
              <wp:posOffset>26035</wp:posOffset>
            </wp:positionH>
            <wp:positionV relativeFrom="paragraph">
              <wp:posOffset>-44450</wp:posOffset>
            </wp:positionV>
            <wp:extent cx="5378450" cy="394462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378450" cy="3944620"/>
                    </a:xfrm>
                    <a:prstGeom prst="rect">
                      <a:avLst/>
                    </a:prstGeom>
                  </pic:spPr>
                </pic:pic>
              </a:graphicData>
            </a:graphic>
          </wp:anchor>
        </w:drawing>
      </w:r>
    </w:p>
    <w:p>
      <w:pPr>
        <w:pStyle w:val="Normal"/>
        <w:rPr>
          <w:rFonts w:eastAsia="DengXian Light" w:cs="Calibri"/>
          <w:b/>
          <w:b/>
          <w:bCs/>
          <w:sz w:val="24"/>
          <w:szCs w:val="24"/>
          <w:lang w:val="en-AU" w:eastAsia="en-AU"/>
        </w:rPr>
      </w:pPr>
      <w:r>
        <w:rPr/>
      </w:r>
    </w:p>
    <w:p>
      <w:pPr>
        <w:pStyle w:val="Normal"/>
        <w:rPr>
          <w:rFonts w:eastAsia="DengXian Light" w:cs="Calibri"/>
          <w:b/>
          <w:b/>
          <w:bCs/>
          <w:sz w:val="24"/>
          <w:szCs w:val="24"/>
          <w:lang w:val="en-AU" w:eastAsia="en-AU"/>
        </w:rPr>
      </w:pPr>
      <w:r>
        <w:rPr/>
      </w:r>
    </w:p>
    <w:p>
      <w:pPr>
        <w:pStyle w:val="Normal"/>
        <w:rPr/>
      </w:pPr>
      <w:r>
        <w:rPr>
          <w:rFonts w:eastAsia="DengXian Light" w:cs="Calibri"/>
          <w:b/>
          <w:bCs/>
          <w:sz w:val="24"/>
          <w:szCs w:val="24"/>
          <w:lang w:val="en-AU" w:eastAsia="en-AU"/>
        </w:rPr>
        <w:t>Figure 2:  Performance of JB Hi-Fi from May to September 2022</w:t>
      </w:r>
    </w:p>
    <w:p>
      <w:pPr>
        <w:pStyle w:val="Normal"/>
        <w:rPr>
          <w:rFonts w:eastAsia="DengXian Light" w:cs="Calibri"/>
          <w:sz w:val="24"/>
          <w:szCs w:val="24"/>
          <w:lang w:val="en-AU" w:eastAsia="en-AU"/>
        </w:rPr>
      </w:pPr>
      <w:r>
        <w:rPr/>
        <w:drawing>
          <wp:anchor behindDoc="0" distT="0" distB="0" distL="0" distR="0" simplePos="0" locked="0" layoutInCell="0" allowOverlap="1" relativeHeight="3">
            <wp:simplePos x="0" y="0"/>
            <wp:positionH relativeFrom="column">
              <wp:posOffset>31115</wp:posOffset>
            </wp:positionH>
            <wp:positionV relativeFrom="paragraph">
              <wp:posOffset>-24130</wp:posOffset>
            </wp:positionV>
            <wp:extent cx="5170805" cy="38258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170805" cy="3825875"/>
                    </a:xfrm>
                    <a:prstGeom prst="rect">
                      <a:avLst/>
                    </a:prstGeom>
                  </pic:spPr>
                </pic:pic>
              </a:graphicData>
            </a:graphic>
          </wp:anchor>
        </w:drawing>
      </w:r>
    </w:p>
    <w:p>
      <w:pPr>
        <w:pStyle w:val="Normal"/>
        <w:rPr>
          <w:rFonts w:eastAsia="DengXian Light" w:cs="Calibri"/>
          <w:sz w:val="24"/>
          <w:szCs w:val="24"/>
          <w:lang w:val="en-AU" w:eastAsia="en-AU"/>
        </w:rPr>
      </w:pPr>
      <w:r>
        <w:rPr/>
      </w:r>
    </w:p>
    <w:p>
      <w:pPr>
        <w:pStyle w:val="Normal"/>
        <w:rPr>
          <w:rFonts w:eastAsia="DengXian Light" w:cs="Calibri"/>
          <w:sz w:val="24"/>
          <w:szCs w:val="24"/>
          <w:lang w:val="en-AU" w:eastAsia="en-AU"/>
        </w:rPr>
      </w:pPr>
      <w:r>
        <w:rPr/>
      </w:r>
    </w:p>
    <w:p>
      <w:pPr>
        <w:pStyle w:val="Normal"/>
        <w:rPr>
          <w:rFonts w:eastAsia="DengXian Light" w:cs="Calibri"/>
          <w:sz w:val="24"/>
          <w:szCs w:val="24"/>
          <w:lang w:val="en-AU" w:eastAsia="en-AU"/>
        </w:rPr>
      </w:pPr>
      <w:r>
        <w:rPr/>
      </w:r>
    </w:p>
    <w:p>
      <w:pPr>
        <w:pStyle w:val="Normal"/>
        <w:rPr>
          <w:rFonts w:eastAsia="DengXian Light" w:cs="Calibri"/>
          <w:sz w:val="24"/>
          <w:szCs w:val="24"/>
          <w:lang w:val="en-AU" w:eastAsia="en-AU"/>
        </w:rPr>
      </w:pPr>
      <w:r>
        <w:rPr/>
      </w:r>
    </w:p>
    <w:p>
      <w:pPr>
        <w:pStyle w:val="Normal"/>
        <w:rPr>
          <w:rFonts w:eastAsia="DengXian Light" w:cs="Calibri"/>
          <w:sz w:val="24"/>
          <w:szCs w:val="24"/>
          <w:lang w:val="en-AU" w:eastAsia="en-AU"/>
        </w:rPr>
      </w:pPr>
      <w:r>
        <w:rPr/>
      </w:r>
    </w:p>
    <w:p>
      <w:pPr>
        <w:pStyle w:val="Normal"/>
        <w:rPr>
          <w:rFonts w:eastAsia="DengXian Light" w:cs="Calibri"/>
          <w:sz w:val="24"/>
          <w:szCs w:val="24"/>
          <w:lang w:val="en-AU" w:eastAsia="en-AU"/>
        </w:rPr>
      </w:pPr>
      <w:r>
        <w:rPr/>
      </w:r>
    </w:p>
    <w:p>
      <w:pPr>
        <w:pStyle w:val="Normal"/>
        <w:rPr>
          <w:rFonts w:eastAsia="DengXian Light" w:cs="Calibri"/>
          <w:sz w:val="24"/>
          <w:szCs w:val="24"/>
          <w:lang w:val="en-AU" w:eastAsia="en-AU"/>
        </w:rPr>
      </w:pPr>
      <w:r>
        <w:rPr/>
      </w:r>
    </w:p>
    <w:p>
      <w:pPr>
        <w:pStyle w:val="Normal"/>
        <w:rPr>
          <w:rFonts w:eastAsia="DengXian Light" w:cs="Calibri"/>
          <w:sz w:val="24"/>
          <w:szCs w:val="24"/>
          <w:lang w:val="en-AU" w:eastAsia="en-AU"/>
        </w:rPr>
      </w:pPr>
      <w:r>
        <w:rPr/>
      </w:r>
    </w:p>
    <w:p>
      <w:pPr>
        <w:pStyle w:val="Normal"/>
        <w:rPr>
          <w:rFonts w:eastAsia="DengXian Light" w:cs="Calibri"/>
          <w:sz w:val="24"/>
          <w:szCs w:val="24"/>
          <w:lang w:val="en-AU" w:eastAsia="en-AU"/>
        </w:rPr>
      </w:pPr>
      <w:r>
        <w:rPr/>
      </w:r>
    </w:p>
    <w:p>
      <w:pPr>
        <w:pStyle w:val="Normal"/>
        <w:rPr>
          <w:rFonts w:eastAsia="DengXian Light" w:cs="Calibri"/>
          <w:sz w:val="24"/>
          <w:szCs w:val="24"/>
          <w:lang w:val="en-AU" w:eastAsia="en-AU"/>
        </w:rPr>
      </w:pPr>
      <w:r>
        <w:rPr/>
      </w:r>
    </w:p>
    <w:p>
      <w:pPr>
        <w:pStyle w:val="Normal"/>
        <w:rPr>
          <w:rFonts w:eastAsia="DengXian Light" w:cs="Calibri"/>
          <w:sz w:val="24"/>
          <w:szCs w:val="24"/>
          <w:lang w:val="en-AU" w:eastAsia="en-AU"/>
        </w:rPr>
      </w:pPr>
      <w:r>
        <w:rPr/>
      </w:r>
    </w:p>
    <w:p>
      <w:pPr>
        <w:pStyle w:val="Normal"/>
        <w:rPr>
          <w:rFonts w:eastAsia="DengXian Light" w:cs="Calibri"/>
          <w:sz w:val="24"/>
          <w:szCs w:val="24"/>
          <w:lang w:val="en-AU" w:eastAsia="en-AU"/>
        </w:rPr>
      </w:pPr>
      <w:r>
        <w:rPr/>
      </w:r>
    </w:p>
    <w:p>
      <w:pPr>
        <w:pStyle w:val="Normal"/>
        <w:rPr>
          <w:rFonts w:eastAsia="DengXian Light" w:cs="Calibri"/>
          <w:sz w:val="24"/>
          <w:szCs w:val="24"/>
          <w:lang w:val="en-AU" w:eastAsia="en-AU"/>
        </w:rPr>
      </w:pPr>
      <w:r>
        <w:rPr/>
      </w:r>
    </w:p>
    <w:p>
      <w:pPr>
        <w:pStyle w:val="Normal"/>
        <w:rPr/>
      </w:pPr>
      <w:r>
        <w:rPr>
          <w:rFonts w:eastAsia="DengXian Light" w:cs="Calibri"/>
          <w:b/>
          <w:bCs/>
          <w:sz w:val="24"/>
          <w:szCs w:val="24"/>
          <w:lang w:val="en-AU" w:eastAsia="en-AU"/>
        </w:rPr>
        <w:t>Table 1:  Tracking Table of Harvey Norman</w:t>
      </w:r>
    </w:p>
    <w:tbl>
      <w:tblPr>
        <w:tblW w:w="665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78"/>
        <w:gridCol w:w="1343"/>
        <w:gridCol w:w="709"/>
        <w:gridCol w:w="1843"/>
        <w:gridCol w:w="1985"/>
      </w:tblGrid>
      <w:tr>
        <w:trPr/>
        <w:tc>
          <w:tcPr>
            <w:tcW w:w="77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eastAsia="DengXian Light" w:cs="Calibri"/>
                <w:sz w:val="24"/>
                <w:szCs w:val="24"/>
                <w:lang w:val="en-AU" w:eastAsia="en-AU"/>
              </w:rPr>
            </w:pPr>
            <w:r>
              <w:rPr>
                <w:rFonts w:eastAsia="DengXian Light" w:cs="Calibri"/>
                <w:sz w:val="24"/>
                <w:szCs w:val="24"/>
                <w:lang w:val="en-AU" w:eastAsia="en-AU"/>
              </w:rPr>
              <w:t>Week</w:t>
            </w:r>
          </w:p>
        </w:tc>
        <w:tc>
          <w:tcPr>
            <w:tcW w:w="205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eastAsia="DengXian Light" w:cs="Calibri"/>
                <w:sz w:val="24"/>
                <w:szCs w:val="24"/>
                <w:lang w:val="en-AU" w:eastAsia="en-AU"/>
              </w:rPr>
            </w:pPr>
            <w:r>
              <w:rPr>
                <w:rFonts w:eastAsia="DengXian Light" w:cs="Calibri"/>
                <w:sz w:val="24"/>
                <w:szCs w:val="24"/>
                <w:lang w:val="en-AU" w:eastAsia="en-AU"/>
              </w:rPr>
              <w:t>Date</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eastAsia="DengXian Light" w:cs="Calibri"/>
                <w:sz w:val="24"/>
                <w:szCs w:val="24"/>
                <w:lang w:val="en-AU" w:eastAsia="en-AU"/>
              </w:rPr>
            </w:pPr>
            <w:r>
              <w:rPr>
                <w:rFonts w:eastAsia="DengXian Light" w:cs="Calibri"/>
                <w:sz w:val="24"/>
                <w:szCs w:val="24"/>
                <w:lang w:val="en-AU" w:eastAsia="en-AU"/>
              </w:rPr>
              <w:t>Last price</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eastAsia="DengXian Light" w:cs="Calibri"/>
                <w:sz w:val="24"/>
                <w:szCs w:val="24"/>
                <w:lang w:val="en-AU" w:eastAsia="en-AU"/>
              </w:rPr>
            </w:pPr>
            <w:r>
              <w:rPr>
                <w:rFonts w:eastAsia="DengXian Light" w:cs="Calibri"/>
                <w:sz w:val="24"/>
                <w:szCs w:val="24"/>
                <w:lang w:val="en-AU" w:eastAsia="en-AU"/>
              </w:rPr>
              <w:t>Price change</w:t>
            </w:r>
          </w:p>
        </w:tc>
      </w:tr>
      <w:tr>
        <w:trPr/>
        <w:tc>
          <w:tcPr>
            <w:tcW w:w="77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480" w:before="0" w:after="0"/>
              <w:jc w:val="center"/>
              <w:rPr>
                <w:rFonts w:eastAsia="DengXian Light" w:cs="Calibri"/>
                <w:sz w:val="24"/>
                <w:szCs w:val="24"/>
                <w:lang w:val="en-AU" w:eastAsia="en-AU"/>
              </w:rPr>
            </w:pPr>
            <w:r>
              <w:rPr>
                <w:rFonts w:eastAsia="DengXian Light" w:cs="Calibri"/>
                <w:sz w:val="24"/>
                <w:szCs w:val="24"/>
                <w:lang w:val="en-AU" w:eastAsia="en-AU"/>
              </w:rPr>
              <w:t>7</w:t>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eastAsia="DengXian Light"/>
                <w:sz w:val="24"/>
                <w:szCs w:val="24"/>
                <w:lang w:val="en-AU" w:eastAsia="en-AU"/>
              </w:rPr>
            </w:pPr>
            <w:r>
              <w:rPr>
                <w:rFonts w:eastAsia="DengXian Light"/>
                <w:sz w:val="24"/>
                <w:szCs w:val="24"/>
                <w:lang w:val="en-AU" w:eastAsia="en-AU"/>
              </w:rPr>
              <w:t>22</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rPr>
                <w:rFonts w:eastAsia="DengXian Light" w:cs="Calibri"/>
                <w:sz w:val="24"/>
                <w:szCs w:val="24"/>
                <w:lang w:val="en-AU" w:eastAsia="en-AU"/>
              </w:rPr>
            </w:pPr>
            <w:r>
              <w:rPr>
                <w:rFonts w:eastAsia="DengXian Light" w:cs="Calibri"/>
                <w:sz w:val="24"/>
                <w:szCs w:val="24"/>
                <w:lang w:val="en-AU" w:eastAsia="en-AU"/>
              </w:rPr>
              <w:t>Aug</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rPr>
                <w:rFonts w:eastAsia="DengXian Light" w:cs="Calibri"/>
                <w:sz w:val="24"/>
                <w:szCs w:val="24"/>
                <w:lang w:val="en-AU" w:eastAsia="en-AU"/>
              </w:rPr>
            </w:pPr>
            <w:r>
              <w:rPr>
                <w:rFonts w:eastAsia="DengXian Light" w:cs="Calibri"/>
                <w:sz w:val="24"/>
                <w:szCs w:val="24"/>
                <w:lang w:val="en-AU" w:eastAsia="en-AU"/>
              </w:rPr>
              <w:t>4.33</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rPr/>
            </w:pPr>
            <w:r>
              <w:rPr>
                <w:rFonts w:eastAsia="DengXian Light" w:cs="Calibri"/>
                <w:sz w:val="24"/>
                <w:szCs w:val="24"/>
                <w:lang w:val="en-AU" w:eastAsia="en-AU"/>
              </w:rPr>
              <w:t>-</w:t>
            </w:r>
          </w:p>
        </w:tc>
      </w:tr>
      <w:tr>
        <w:trPr/>
        <w:tc>
          <w:tcPr>
            <w:tcW w:w="77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eastAsia="DengXian Light"/>
                <w:sz w:val="24"/>
                <w:szCs w:val="24"/>
                <w:lang w:val="en-AU" w:eastAsia="en-AU"/>
              </w:rPr>
            </w:pPr>
            <w:r>
              <w:rPr>
                <w:rFonts w:eastAsia="DengXian Light"/>
                <w:sz w:val="24"/>
                <w:szCs w:val="24"/>
                <w:lang w:val="en-AU" w:eastAsia="en-AU"/>
              </w:rPr>
              <w:t>24</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rPr>
                <w:rFonts w:eastAsia="DengXian Light" w:cs="Calibri"/>
                <w:sz w:val="24"/>
                <w:szCs w:val="24"/>
                <w:lang w:val="en-AU" w:eastAsia="en-AU"/>
              </w:rPr>
            </w:pPr>
            <w:r>
              <w:rPr>
                <w:rFonts w:eastAsia="DengXian Light" w:cs="Calibri"/>
                <w:sz w:val="24"/>
                <w:szCs w:val="24"/>
                <w:lang w:val="en-AU" w:eastAsia="en-AU"/>
              </w:rPr>
              <w:t>Aug</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rPr>
                <w:rFonts w:eastAsia="DengXian Light" w:cs="Calibri"/>
                <w:sz w:val="24"/>
                <w:szCs w:val="24"/>
                <w:lang w:val="en-AU" w:eastAsia="en-AU"/>
              </w:rPr>
            </w:pPr>
            <w:r>
              <w:rPr>
                <w:sz w:val="24"/>
                <w:szCs w:val="24"/>
                <w:lang w:val="en-AU" w:eastAsia="en-AU"/>
              </w:rPr>
              <w:t>4.33</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rPr>
                <w:rFonts w:eastAsia="DengXian Light" w:cs="Calibri"/>
              </w:rPr>
            </w:pPr>
            <w:r>
              <w:rPr>
                <w:rFonts w:eastAsia="DengXian Light" w:cs="Calibri"/>
              </w:rPr>
              <w:t>-</w:t>
            </w:r>
          </w:p>
        </w:tc>
      </w:tr>
      <w:tr>
        <w:trPr/>
        <w:tc>
          <w:tcPr>
            <w:tcW w:w="77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eastAsia="DengXian Light" w:cs="Calibri"/>
                <w:sz w:val="24"/>
                <w:szCs w:val="24"/>
              </w:rPr>
            </w:pPr>
            <w:r>
              <w:rPr>
                <w:rFonts w:eastAsia="DengXian Light" w:cs="Calibri"/>
                <w:sz w:val="24"/>
                <w:szCs w:val="24"/>
              </w:rPr>
              <w:t>26</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rPr>
                <w:sz w:val="24"/>
                <w:szCs w:val="24"/>
              </w:rPr>
            </w:pPr>
            <w:r>
              <w:rPr>
                <w:sz w:val="24"/>
                <w:szCs w:val="24"/>
              </w:rPr>
              <w:t>Aug</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rPr>
                <w:rFonts w:eastAsia="DengXian Light" w:cs="Calibri"/>
                <w:sz w:val="24"/>
                <w:szCs w:val="24"/>
              </w:rPr>
            </w:pPr>
            <w:r>
              <w:rPr>
                <w:rFonts w:eastAsia="DengXian Light" w:cs="Calibri"/>
                <w:sz w:val="24"/>
                <w:szCs w:val="24"/>
              </w:rPr>
              <w:t>4.39</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rPr>
                <w:rFonts w:eastAsia="DengXian Light" w:cs="Calibri"/>
                <w:sz w:val="24"/>
                <w:szCs w:val="24"/>
              </w:rPr>
            </w:pPr>
            <w:r>
              <w:rPr>
                <w:rFonts w:eastAsia="DengXian Light" w:cs="Calibri"/>
                <w:sz w:val="24"/>
                <w:szCs w:val="24"/>
              </w:rPr>
              <w:t>+0.06</w:t>
            </w:r>
          </w:p>
        </w:tc>
      </w:tr>
      <w:tr>
        <w:trPr/>
        <w:tc>
          <w:tcPr>
            <w:tcW w:w="77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480" w:before="0" w:after="0"/>
              <w:jc w:val="center"/>
              <w:rPr>
                <w:rFonts w:eastAsia="DengXian Light" w:cs="Calibri"/>
                <w:sz w:val="24"/>
                <w:szCs w:val="24"/>
                <w:lang w:val="en-AU" w:eastAsia="en-AU"/>
              </w:rPr>
            </w:pPr>
            <w:r>
              <w:rPr>
                <w:rFonts w:eastAsia="DengXian Light" w:cs="Calibri"/>
                <w:sz w:val="24"/>
                <w:szCs w:val="24"/>
                <w:lang w:val="en-AU" w:eastAsia="en-AU"/>
              </w:rPr>
              <w:t>8</w:t>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eastAsia="DengXian Light"/>
              </w:rPr>
            </w:pPr>
            <w:r>
              <w:rPr>
                <w:rFonts w:eastAsia="DengXian Light"/>
              </w:rPr>
              <w:t>29</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rPr/>
            </w:pPr>
            <w:r>
              <w:rPr/>
              <w:t>Aug</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rPr>
                <w:rFonts w:eastAsia="DengXian Light" w:cs="Calibri"/>
              </w:rPr>
            </w:pPr>
            <w:r>
              <w:rPr>
                <w:rFonts w:eastAsia="DengXian Light" w:cs="Calibri"/>
              </w:rPr>
              <w:t>4.21</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rPr>
                <w:rFonts w:eastAsia="DengXian Light" w:cs="Calibri"/>
              </w:rPr>
            </w:pPr>
            <w:r>
              <w:rPr>
                <w:rFonts w:eastAsia="DengXian Light" w:cs="Calibri"/>
              </w:rPr>
              <w:t>-0.18</w:t>
            </w:r>
          </w:p>
        </w:tc>
      </w:tr>
      <w:tr>
        <w:trPr/>
        <w:tc>
          <w:tcPr>
            <w:tcW w:w="77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eastAsia="DengXian Light"/>
              </w:rPr>
            </w:pPr>
            <w:r>
              <w:rPr>
                <w:rFonts w:eastAsia="DengXian Light"/>
              </w:rPr>
              <w:t>31</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rPr/>
            </w:pPr>
            <w:r>
              <w:rPr/>
              <w:t>Aug</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rPr>
                <w:rFonts w:eastAsia="DengXian Light" w:cs="Calibri"/>
              </w:rPr>
            </w:pPr>
            <w:r>
              <w:rPr>
                <w:rFonts w:eastAsia="DengXian Light" w:cs="Calibri"/>
              </w:rPr>
              <w:t>4.23</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rPr>
                <w:rFonts w:eastAsia="DengXian Light" w:cs="Calibri"/>
              </w:rPr>
            </w:pPr>
            <w:r>
              <w:rPr>
                <w:rFonts w:eastAsia="DengXian Light" w:cs="Calibri"/>
              </w:rPr>
              <w:t>+0.02</w:t>
            </w:r>
          </w:p>
        </w:tc>
      </w:tr>
      <w:tr>
        <w:trPr/>
        <w:tc>
          <w:tcPr>
            <w:tcW w:w="77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eastAsia="DengXian Light"/>
              </w:rPr>
            </w:pPr>
            <w:r>
              <w:rPr>
                <w:rFonts w:eastAsia="DengXian Light"/>
              </w:rPr>
              <w:t>2</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rPr/>
            </w:pPr>
            <w:r>
              <w:rPr/>
              <w:t>Sep</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rPr>
                <w:rFonts w:eastAsia="DengXian Light" w:cs="Calibri"/>
              </w:rPr>
            </w:pPr>
            <w:r>
              <w:rPr>
                <w:rFonts w:eastAsia="DengXian Light" w:cs="Calibri"/>
              </w:rPr>
              <w:t>4.17</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rPr>
                <w:rFonts w:eastAsia="DengXian Light" w:cs="Calibri"/>
              </w:rPr>
            </w:pPr>
            <w:r>
              <w:rPr>
                <w:rFonts w:eastAsia="DengXian Light" w:cs="Calibri"/>
              </w:rPr>
              <w:t>-0.06</w:t>
            </w:r>
          </w:p>
        </w:tc>
      </w:tr>
      <w:tr>
        <w:trPr/>
        <w:tc>
          <w:tcPr>
            <w:tcW w:w="77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480" w:before="0" w:after="0"/>
              <w:jc w:val="center"/>
              <w:rPr>
                <w:rFonts w:eastAsia="DengXian Light" w:cs="Calibri"/>
                <w:sz w:val="24"/>
                <w:szCs w:val="24"/>
                <w:lang w:val="en-AU" w:eastAsia="en-AU"/>
              </w:rPr>
            </w:pPr>
            <w:r>
              <w:rPr>
                <w:rFonts w:eastAsia="DengXian Light" w:cs="Calibri"/>
                <w:sz w:val="24"/>
                <w:szCs w:val="24"/>
                <w:lang w:val="en-AU" w:eastAsia="en-AU"/>
              </w:rPr>
              <w:t>9</w:t>
            </w:r>
          </w:p>
        </w:tc>
        <w:tc>
          <w:tcPr>
            <w:tcW w:w="13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480" w:before="0" w:after="0"/>
              <w:jc w:val="right"/>
              <w:rPr>
                <w:rFonts w:eastAsia="DengXian Light"/>
              </w:rPr>
            </w:pPr>
            <w:r>
              <w:rPr>
                <w:rFonts w:eastAsia="DengXian Light"/>
              </w:rPr>
              <w:t>5</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480" w:before="0" w:after="0"/>
              <w:rPr>
                <w:rFonts w:eastAsia="DengXian Light"/>
              </w:rPr>
            </w:pPr>
            <w:r>
              <w:rPr>
                <w:rFonts w:eastAsia="DengXian Light"/>
              </w:rPr>
              <w:t>Sep</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480" w:before="0" w:after="0"/>
              <w:rPr>
                <w:rFonts w:eastAsia="DengXian Light" w:cs="Calibri"/>
              </w:rPr>
            </w:pPr>
            <w:r>
              <w:rPr>
                <w:rFonts w:eastAsia="DengXian Light" w:cs="Calibri"/>
              </w:rPr>
              <w:t>4.20</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480" w:before="0" w:after="0"/>
              <w:rPr>
                <w:rFonts w:eastAsia="DengXian Light" w:cs="Calibri"/>
              </w:rPr>
            </w:pPr>
            <w:r>
              <w:rPr>
                <w:rFonts w:eastAsia="DengXian Light" w:cs="Calibri"/>
              </w:rPr>
              <w:t>+0.03</w:t>
            </w:r>
          </w:p>
        </w:tc>
      </w:tr>
      <w:tr>
        <w:trPr/>
        <w:tc>
          <w:tcPr>
            <w:tcW w:w="77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eastAsia="DengXian Light"/>
              </w:rPr>
            </w:pPr>
            <w:r>
              <w:rPr>
                <w:rFonts w:eastAsia="DengXian Light"/>
              </w:rPr>
              <w:t>7</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rPr>
                <w:rFonts w:eastAsia="DengXian Light"/>
              </w:rPr>
            </w:pPr>
            <w:r>
              <w:rPr>
                <w:rFonts w:eastAsia="DengXian Light"/>
              </w:rPr>
              <w:t>Sep</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rPr>
                <w:rFonts w:eastAsia="DengXian Light" w:cs="Calibri"/>
              </w:rPr>
            </w:pPr>
            <w:r>
              <w:rPr>
                <w:rFonts w:eastAsia="DengXian Light" w:cs="Calibri"/>
              </w:rPr>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rPr>
                <w:rFonts w:eastAsia="DengXian Light" w:cs="Calibri"/>
              </w:rPr>
            </w:pPr>
            <w:r>
              <w:rPr>
                <w:rFonts w:eastAsia="DengXian Light" w:cs="Calibri"/>
              </w:rPr>
            </w:r>
          </w:p>
        </w:tc>
      </w:tr>
      <w:tr>
        <w:trPr/>
        <w:tc>
          <w:tcPr>
            <w:tcW w:w="77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eastAsia="DengXian Light" w:cs="Calibri"/>
              </w:rPr>
            </w:pPr>
            <w:r>
              <w:rPr>
                <w:rFonts w:eastAsia="DengXian Light" w:cs="Calibri"/>
              </w:rPr>
              <w:t>9</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rPr>
                <w:rFonts w:eastAsia="DengXian Light" w:cs="Calibri"/>
              </w:rPr>
            </w:pPr>
            <w:r>
              <w:rPr>
                <w:rFonts w:eastAsia="DengXian Light" w:cs="Calibri"/>
              </w:rPr>
              <w:t>Sep</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rPr>
                <w:rFonts w:eastAsia="DengXian Light" w:cs="Calibri"/>
              </w:rPr>
            </w:pPr>
            <w:r>
              <w:rPr>
                <w:rFonts w:eastAsia="DengXian Light" w:cs="Calibri"/>
              </w:rPr>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rPr>
                <w:rFonts w:eastAsia="DengXian Light" w:cs="Calibri"/>
              </w:rPr>
            </w:pPr>
            <w:r>
              <w:rPr>
                <w:rFonts w:eastAsia="DengXian Light" w:cs="Calibri"/>
              </w:rPr>
            </w:r>
          </w:p>
        </w:tc>
      </w:tr>
    </w:tbl>
    <w:p>
      <w:pPr>
        <w:pStyle w:val="Normal"/>
        <w:rPr>
          <w:rFonts w:eastAsia="DengXian Light" w:cs="Calibri"/>
          <w:sz w:val="24"/>
          <w:szCs w:val="24"/>
          <w:lang w:val="en-AU" w:eastAsia="en-AU"/>
        </w:rPr>
      </w:pPr>
      <w:r>
        <w:rPr>
          <w:rFonts w:eastAsia="DengXian Light" w:cs="Calibri"/>
          <w:sz w:val="24"/>
          <w:szCs w:val="24"/>
          <w:lang w:val="en-AU" w:eastAsia="en-AU"/>
        </w:rPr>
      </w:r>
    </w:p>
    <w:p>
      <w:pPr>
        <w:pStyle w:val="Normal"/>
        <w:rPr/>
      </w:pPr>
      <w:r>
        <w:rPr>
          <w:rFonts w:eastAsia="DengXian Light" w:cs="Calibri"/>
          <w:b/>
          <w:bCs/>
          <w:sz w:val="24"/>
          <w:szCs w:val="24"/>
          <w:lang w:val="en-AU" w:eastAsia="en-AU"/>
        </w:rPr>
        <w:t>Table 2:   Tracking Table of JB Hi-Fi</w:t>
      </w:r>
    </w:p>
    <w:tbl>
      <w:tblPr>
        <w:tblW w:w="665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78"/>
        <w:gridCol w:w="1343"/>
        <w:gridCol w:w="709"/>
        <w:gridCol w:w="1843"/>
        <w:gridCol w:w="1985"/>
      </w:tblGrid>
      <w:tr>
        <w:trPr/>
        <w:tc>
          <w:tcPr>
            <w:tcW w:w="77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eastAsia="DengXian Light" w:cs="Calibri"/>
                <w:sz w:val="24"/>
                <w:szCs w:val="24"/>
                <w:lang w:val="en-AU" w:eastAsia="en-AU"/>
              </w:rPr>
            </w:pPr>
            <w:r>
              <w:rPr>
                <w:rFonts w:eastAsia="DengXian Light" w:cs="Calibri"/>
                <w:sz w:val="24"/>
                <w:szCs w:val="24"/>
                <w:lang w:val="en-AU" w:eastAsia="en-AU"/>
              </w:rPr>
              <w:t>Week</w:t>
            </w:r>
          </w:p>
        </w:tc>
        <w:tc>
          <w:tcPr>
            <w:tcW w:w="205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eastAsia="DengXian Light" w:cs="Calibri"/>
                <w:sz w:val="24"/>
                <w:szCs w:val="24"/>
                <w:lang w:val="en-AU" w:eastAsia="en-AU"/>
              </w:rPr>
            </w:pPr>
            <w:r>
              <w:rPr>
                <w:rFonts w:eastAsia="DengXian Light" w:cs="Calibri"/>
                <w:sz w:val="24"/>
                <w:szCs w:val="24"/>
                <w:lang w:val="en-AU" w:eastAsia="en-AU"/>
              </w:rPr>
              <w:t>Date</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eastAsia="DengXian Light" w:cs="Calibri"/>
                <w:sz w:val="24"/>
                <w:szCs w:val="24"/>
                <w:lang w:val="en-AU" w:eastAsia="en-AU"/>
              </w:rPr>
            </w:pPr>
            <w:r>
              <w:rPr>
                <w:rFonts w:eastAsia="DengXian Light" w:cs="Calibri"/>
                <w:sz w:val="24"/>
                <w:szCs w:val="24"/>
                <w:lang w:val="en-AU" w:eastAsia="en-AU"/>
              </w:rPr>
              <w:t>Last price</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eastAsia="DengXian Light" w:cs="Calibri"/>
                <w:sz w:val="24"/>
                <w:szCs w:val="24"/>
                <w:lang w:val="en-AU" w:eastAsia="en-AU"/>
              </w:rPr>
            </w:pPr>
            <w:r>
              <w:rPr>
                <w:rFonts w:eastAsia="DengXian Light" w:cs="Calibri"/>
                <w:sz w:val="24"/>
                <w:szCs w:val="24"/>
                <w:lang w:val="en-AU" w:eastAsia="en-AU"/>
              </w:rPr>
              <w:t>Price change</w:t>
            </w:r>
          </w:p>
        </w:tc>
      </w:tr>
      <w:tr>
        <w:trPr/>
        <w:tc>
          <w:tcPr>
            <w:tcW w:w="77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480" w:before="0" w:after="0"/>
              <w:jc w:val="center"/>
              <w:rPr>
                <w:rFonts w:eastAsia="DengXian Light" w:cs="Calibri"/>
                <w:sz w:val="24"/>
                <w:szCs w:val="24"/>
                <w:lang w:val="en-AU" w:eastAsia="en-AU"/>
              </w:rPr>
            </w:pPr>
            <w:r>
              <w:rPr>
                <w:rFonts w:eastAsia="DengXian Light" w:cs="Calibri"/>
                <w:sz w:val="24"/>
                <w:szCs w:val="24"/>
                <w:lang w:val="en-AU" w:eastAsia="en-AU"/>
              </w:rPr>
              <w:t>7</w:t>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eastAsia="DengXian Light" w:cs="Calibri"/>
              </w:rPr>
            </w:pPr>
            <w:r>
              <w:rPr>
                <w:rFonts w:eastAsia="DengXian Light" w:cs="Calibri"/>
              </w:rPr>
              <w:t>22</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rPr>
                <w:rFonts w:eastAsia="DengXian Light" w:cs="Calibri"/>
              </w:rPr>
            </w:pPr>
            <w:r>
              <w:rPr>
                <w:rFonts w:eastAsia="DengXian Light" w:cs="Calibri"/>
              </w:rPr>
              <w:t>Aug</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rPr>
                <w:rFonts w:eastAsia="DengXian Light" w:cs="Calibri"/>
              </w:rPr>
            </w:pPr>
            <w:r>
              <w:rPr>
                <w:rFonts w:eastAsia="DengXian Light" w:cs="Calibri"/>
              </w:rPr>
              <w:t>43.77</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rPr>
                <w:rFonts w:eastAsia="DengXian Light" w:cs="Calibri"/>
              </w:rPr>
            </w:pPr>
            <w:r>
              <w:rPr>
                <w:rFonts w:eastAsia="DengXian Light" w:cs="Calibri"/>
              </w:rPr>
              <w:t>-</w:t>
            </w:r>
          </w:p>
        </w:tc>
      </w:tr>
      <w:tr>
        <w:trPr/>
        <w:tc>
          <w:tcPr>
            <w:tcW w:w="77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eastAsia="DengXian Light" w:cs="Calibri"/>
              </w:rPr>
            </w:pPr>
            <w:r>
              <w:rPr>
                <w:rFonts w:eastAsia="DengXian Light" w:cs="Calibri"/>
              </w:rPr>
              <w:t>24</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rPr>
                <w:rFonts w:eastAsia="DengXian Light" w:cs="Calibri"/>
              </w:rPr>
            </w:pPr>
            <w:r>
              <w:rPr>
                <w:rFonts w:eastAsia="DengXian Light" w:cs="Calibri"/>
              </w:rPr>
              <w:t>Aug</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rPr>
                <w:rFonts w:eastAsia="DengXian Light" w:cs="Calibri"/>
              </w:rPr>
            </w:pPr>
            <w:r>
              <w:rPr>
                <w:rFonts w:eastAsia="DengXian Light" w:cs="Calibri"/>
              </w:rPr>
              <w:t>43.81</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rPr>
                <w:rFonts w:eastAsia="DengXian Light" w:cs="Calibri"/>
              </w:rPr>
            </w:pPr>
            <w:r>
              <w:rPr>
                <w:rFonts w:eastAsia="DengXian Light" w:cs="Calibri"/>
              </w:rPr>
              <w:t>+0.04</w:t>
            </w:r>
          </w:p>
        </w:tc>
      </w:tr>
      <w:tr>
        <w:trPr/>
        <w:tc>
          <w:tcPr>
            <w:tcW w:w="77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eastAsia="DengXian Light" w:cs="Calibri"/>
              </w:rPr>
            </w:pPr>
            <w:r>
              <w:rPr>
                <w:rFonts w:eastAsia="DengXian Light" w:cs="Calibri"/>
              </w:rPr>
              <w:t>26</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rPr/>
            </w:pPr>
            <w:r>
              <w:rPr/>
              <w:t>Aug</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rPr>
                <w:rFonts w:eastAsia="DengXian Light" w:cs="Calibri"/>
              </w:rPr>
            </w:pPr>
            <w:r>
              <w:rPr>
                <w:rFonts w:eastAsia="DengXian Light" w:cs="Calibri"/>
              </w:rPr>
              <w:t>42.51</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rPr>
                <w:rFonts w:eastAsia="DengXian Light" w:cs="Calibri"/>
              </w:rPr>
            </w:pPr>
            <w:r>
              <w:rPr>
                <w:rFonts w:eastAsia="DengXian Light" w:cs="Calibri"/>
              </w:rPr>
              <w:t>-1.03</w:t>
            </w:r>
          </w:p>
        </w:tc>
      </w:tr>
      <w:tr>
        <w:trPr/>
        <w:tc>
          <w:tcPr>
            <w:tcW w:w="77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480" w:before="0" w:after="0"/>
              <w:jc w:val="center"/>
              <w:rPr>
                <w:rFonts w:eastAsia="DengXian Light" w:cs="Calibri"/>
                <w:sz w:val="24"/>
                <w:szCs w:val="24"/>
                <w:lang w:val="en-AU" w:eastAsia="en-AU"/>
              </w:rPr>
            </w:pPr>
            <w:r>
              <w:rPr>
                <w:rFonts w:eastAsia="DengXian Light" w:cs="Calibri"/>
                <w:sz w:val="24"/>
                <w:szCs w:val="24"/>
                <w:lang w:val="en-AU" w:eastAsia="en-AU"/>
              </w:rPr>
              <w:t>8</w:t>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eastAsia="DengXian Light" w:cs="Calibri"/>
              </w:rPr>
            </w:pPr>
            <w:r>
              <w:rPr>
                <w:rFonts w:eastAsia="DengXian Light" w:cs="Calibri"/>
              </w:rPr>
              <w:t>29</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rPr/>
            </w:pPr>
            <w:r>
              <w:rPr/>
              <w:t>Aug</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rPr>
                <w:rFonts w:eastAsia="DengXian Light" w:cs="Calibri"/>
              </w:rPr>
            </w:pPr>
            <w:r>
              <w:rPr>
                <w:rFonts w:eastAsia="DengXian Light" w:cs="Calibri"/>
              </w:rPr>
              <w:t>40.51</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rPr>
                <w:rFonts w:eastAsia="DengXian Light" w:cs="Calibri"/>
              </w:rPr>
            </w:pPr>
            <w:r>
              <w:rPr>
                <w:rFonts w:eastAsia="DengXian Light" w:cs="Calibri"/>
              </w:rPr>
              <w:t>-2.00</w:t>
            </w:r>
          </w:p>
        </w:tc>
      </w:tr>
      <w:tr>
        <w:trPr/>
        <w:tc>
          <w:tcPr>
            <w:tcW w:w="77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eastAsia="DengXian Light" w:cs="Calibri"/>
              </w:rPr>
            </w:pPr>
            <w:r>
              <w:rPr>
                <w:rFonts w:eastAsia="DengXian Light" w:cs="Calibri"/>
              </w:rPr>
              <w:t>31</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rPr/>
            </w:pPr>
            <w:r>
              <w:rPr/>
              <w:t>Aug</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rPr>
                <w:rFonts w:eastAsia="DengXian Light" w:cs="Calibri"/>
              </w:rPr>
            </w:pPr>
            <w:r>
              <w:rPr>
                <w:rFonts w:eastAsia="DengXian Light" w:cs="Calibri"/>
              </w:rPr>
              <w:t>40.69</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rPr>
                <w:rFonts w:eastAsia="DengXian Light" w:cs="Calibri"/>
              </w:rPr>
            </w:pPr>
            <w:r>
              <w:rPr>
                <w:rFonts w:eastAsia="DengXian Light" w:cs="Calibri"/>
              </w:rPr>
              <w:t>+0.18</w:t>
            </w:r>
          </w:p>
        </w:tc>
      </w:tr>
      <w:tr>
        <w:trPr/>
        <w:tc>
          <w:tcPr>
            <w:tcW w:w="77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eastAsia="DengXian Light" w:cs="Calibri"/>
              </w:rPr>
            </w:pPr>
            <w:r>
              <w:rPr>
                <w:rFonts w:eastAsia="DengXian Light" w:cs="Calibri"/>
              </w:rPr>
              <w:t>2</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rPr/>
            </w:pPr>
            <w:r>
              <w:rPr/>
              <w:t>Sep</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rPr>
                <w:rFonts w:eastAsia="DengXian Light" w:cs="Calibri"/>
              </w:rPr>
            </w:pPr>
            <w:r>
              <w:rPr>
                <w:rFonts w:eastAsia="DengXian Light" w:cs="Calibri"/>
              </w:rPr>
              <w:t>39.47</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rPr>
                <w:rFonts w:eastAsia="DengXian Light" w:cs="Calibri"/>
              </w:rPr>
            </w:pPr>
            <w:r>
              <w:rPr>
                <w:rFonts w:eastAsia="DengXian Light" w:cs="Calibri"/>
              </w:rPr>
              <w:t>-0.99</w:t>
            </w:r>
          </w:p>
        </w:tc>
      </w:tr>
      <w:tr>
        <w:trPr/>
        <w:tc>
          <w:tcPr>
            <w:tcW w:w="77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480" w:before="0" w:after="0"/>
              <w:jc w:val="center"/>
              <w:rPr>
                <w:rFonts w:eastAsia="DengXian Light" w:cs="Calibri"/>
                <w:sz w:val="24"/>
                <w:szCs w:val="24"/>
                <w:lang w:val="en-AU" w:eastAsia="en-AU"/>
              </w:rPr>
            </w:pPr>
            <w:r>
              <w:rPr>
                <w:rFonts w:eastAsia="DengXian Light" w:cs="Calibri"/>
                <w:sz w:val="24"/>
                <w:szCs w:val="24"/>
                <w:lang w:val="en-AU" w:eastAsia="en-AU"/>
              </w:rPr>
              <w:t>9</w:t>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eastAsia="DengXian Light" w:cs="Calibri"/>
              </w:rPr>
            </w:pPr>
            <w:r>
              <w:rPr>
                <w:rFonts w:eastAsia="DengXian Light" w:cs="Calibri"/>
              </w:rPr>
              <w:t>5</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rPr>
                <w:rFonts w:eastAsia="DengXian Light" w:cs="Calibri"/>
              </w:rPr>
            </w:pPr>
            <w:r>
              <w:rPr>
                <w:rFonts w:eastAsia="DengXian Light" w:cs="Calibri"/>
              </w:rPr>
              <w:t>Sep</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rPr>
                <w:rFonts w:eastAsia="DengXian Light" w:cs="Calibri"/>
              </w:rPr>
            </w:pPr>
            <w:r>
              <w:rPr>
                <w:rFonts w:eastAsia="DengXian Light" w:cs="Calibri"/>
              </w:rPr>
              <w:t>40.15</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rPr>
                <w:rFonts w:eastAsia="DengXian Light" w:cs="Calibri"/>
              </w:rPr>
            </w:pPr>
            <w:r>
              <w:rPr>
                <w:rFonts w:eastAsia="DengXian Light" w:cs="Calibri"/>
              </w:rPr>
              <w:t>+0.68</w:t>
            </w:r>
          </w:p>
        </w:tc>
      </w:tr>
      <w:tr>
        <w:trPr/>
        <w:tc>
          <w:tcPr>
            <w:tcW w:w="77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eastAsia="DengXian Light" w:cs="Calibri"/>
              </w:rPr>
            </w:pPr>
            <w:r>
              <w:rPr>
                <w:rFonts w:eastAsia="DengXian Light" w:cs="Calibri"/>
              </w:rPr>
              <w:t>7</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rPr>
                <w:rFonts w:eastAsia="DengXian Light" w:cs="Calibri"/>
              </w:rPr>
            </w:pPr>
            <w:r>
              <w:rPr>
                <w:rFonts w:eastAsia="DengXian Light" w:cs="Calibri"/>
              </w:rPr>
              <w:t>Sep</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rPr>
                <w:rFonts w:eastAsia="DengXian Light" w:cs="Calibri"/>
              </w:rPr>
            </w:pPr>
            <w:r>
              <w:rPr>
                <w:rFonts w:eastAsia="DengXian Light" w:cs="Calibri"/>
              </w:rPr>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rPr>
                <w:rFonts w:eastAsia="DengXian Light" w:cs="Calibri"/>
              </w:rPr>
            </w:pPr>
            <w:r>
              <w:rPr>
                <w:rFonts w:eastAsia="DengXian Light" w:cs="Calibri"/>
              </w:rPr>
            </w:r>
          </w:p>
        </w:tc>
      </w:tr>
      <w:tr>
        <w:trPr/>
        <w:tc>
          <w:tcPr>
            <w:tcW w:w="77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eastAsia="DengXian Light" w:cs="Calibri"/>
              </w:rPr>
            </w:pPr>
            <w:r>
              <w:rPr>
                <w:rFonts w:eastAsia="DengXian Light" w:cs="Calibri"/>
              </w:rPr>
              <w:t>9</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rPr>
                <w:rFonts w:eastAsia="DengXian Light" w:cs="Calibri"/>
              </w:rPr>
            </w:pPr>
            <w:r>
              <w:rPr>
                <w:rFonts w:eastAsia="DengXian Light" w:cs="Calibri"/>
              </w:rPr>
              <w:t>Sep</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rPr>
                <w:rFonts w:eastAsia="DengXian Light" w:cs="Calibri"/>
              </w:rPr>
            </w:pPr>
            <w:r>
              <w:rPr>
                <w:rFonts w:eastAsia="DengXian Light" w:cs="Calibri"/>
              </w:rPr>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rPr>
                <w:rFonts w:eastAsia="DengXian Light" w:cs="Calibri"/>
              </w:rPr>
            </w:pPr>
            <w:r>
              <w:rPr>
                <w:rFonts w:eastAsia="DengXian Light" w:cs="Calibri"/>
              </w:rPr>
            </w:r>
          </w:p>
        </w:tc>
      </w:tr>
    </w:tbl>
    <w:p>
      <w:pPr>
        <w:pStyle w:val="Normal"/>
        <w:widowControl/>
        <w:suppressAutoHyphens w:val="true"/>
        <w:overflowPunct w:val="true"/>
        <w:bidi w:val="0"/>
        <w:spacing w:lineRule="auto" w:line="259" w:before="0" w:after="160"/>
        <w:jc w:val="left"/>
        <w:rPr/>
      </w:pPr>
      <w:r>
        <w:rPr/>
      </w:r>
    </w:p>
    <w:sectPr>
      <w:footerReference w:type="default" r:id="rId5"/>
      <w:type w:val="nextPage"/>
      <w:pgSz w:w="11906" w:h="16838"/>
      <w:pgMar w:left="1440" w:right="1440" w:gutter="0" w:header="0" w:top="1021" w:footer="709" w:bottom="1021"/>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James Macgillivray</w:t>
      <w:tab/>
      <w:tab/>
    </w:r>
    <w:r>
      <w:rPr/>
      <w:fldChar w:fldCharType="begin"/>
    </w:r>
    <w:r>
      <w:rPr/>
      <w:instrText xml:space="preserve"> PAGE </w:instrText>
    </w:r>
    <w:r>
      <w:rPr/>
      <w:fldChar w:fldCharType="separate"/>
    </w:r>
    <w:r>
      <w:rPr/>
      <w:t>6</w:t>
    </w:r>
    <w:r>
      <w:rPr/>
      <w:fldChar w:fldCharType="end"/>
    </w:r>
  </w:p>
  <w:p>
    <w:pPr>
      <w:pStyle w:val="Footer"/>
      <w:rPr/>
    </w:pPr>
    <w:r>
      <w:rPr/>
    </w:r>
  </w:p>
</w:ftr>
</file>

<file path=word/settings.xml><?xml version="1.0" encoding="utf-8"?>
<w:settings xmlns:w="http://schemas.openxmlformats.org/wordprocessingml/2006/main">
  <w:zoom w:percent="202"/>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lineRule="auto" w:line="259" w:before="0" w:after="160"/>
      <w:jc w:val="left"/>
    </w:pPr>
    <w:rPr>
      <w:rFonts w:ascii="Calibri" w:hAnsi="Calibri" w:eastAsia="Calibri" w:cs="Tahoma"/>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Pr/>
  </w:style>
  <w:style w:type="character" w:styleId="FooterChar" w:customStyle="1">
    <w:name w:val="Footer Char"/>
    <w:basedOn w:val="DefaultParagraphFont"/>
    <w:link w:val="Footer"/>
    <w:qFormat/>
    <w:rPr/>
  </w:style>
  <w:style w:type="character" w:styleId="Emphasis">
    <w:name w:val="Emphasis"/>
    <w:uiPriority w:val="20"/>
    <w:qFormat/>
    <w:rPr>
      <w:i/>
      <w:iCs/>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HeaderandFooter" w:customStyle="1">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ListParagraph">
    <w:name w:val="List Paragraph"/>
    <w:basedOn w:val="Normal"/>
    <w:qFormat/>
    <w:pPr>
      <w:spacing w:before="0" w:after="160"/>
      <w:ind w:left="720" w:hanging="0"/>
      <w:contextualSpacing/>
    </w:pPr>
    <w:rPr/>
  </w:style>
  <w:style w:type="paragraph" w:styleId="FrameContents" w:customStyle="1">
    <w:name w:val="Frame Contents"/>
    <w:basedOn w:val="Normal"/>
    <w:qFormat/>
    <w:pPr/>
    <w:rPr/>
  </w:style>
  <w:style w:type="paragraph" w:styleId="TableContents" w:customStyle="1">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1512</TotalTime>
  <Application>LibreOffice/7.3.2.2$Windows_X86_64 LibreOffice_project/49f2b1bff42cfccbd8f788c8dc32c1c309559be0</Application>
  <AppVersion>15.0000</AppVersion>
  <Pages>7</Pages>
  <Words>1063</Words>
  <Characters>5238</Characters>
  <CharactersWithSpaces>6184</CharactersWithSpaces>
  <Paragraphs>126</Paragraphs>
  <Company>Good Counsel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2018-08-17T00:10:00Z</dcterms:created>
  <dc:creator>Theresa Snodgrass</dc:creator>
  <dc:description/>
  <dc:language>en-AU</dc:language>
  <cp:lastModifiedBy/>
  <cp:lastPrinted>2022-09-06T04:39:00Z</cp:lastPrinted>
  <dcterms:modified xsi:type="dcterms:W3CDTF">2022-09-11T13:53:17Z</dcterms:modified>
  <cp:revision>192</cp:revision>
  <dc:subject>Report for Client</dc:subject>
  <dc:title>The Sharemarket</dc:title>
</cp:coreProperties>
</file>

<file path=docProps/custom.xml><?xml version="1.0" encoding="utf-8"?>
<Properties xmlns="http://schemas.openxmlformats.org/officeDocument/2006/custom-properties" xmlns:vt="http://schemas.openxmlformats.org/officeDocument/2006/docPropsVTypes"/>
</file>