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Activity</w:t>
      </w:r>
    </w:p>
    <w:p>
      <w:pPr>
        <w:pStyle w:val="ListParagraph"/>
        <w:numPr>
          <w:ilvl w:val="0"/>
          <w:numId w:val="1"/>
        </w:numPr>
        <w:ind w:left="-709" w:hanging="36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Complete the table for Sources C to F</w:t>
      </w:r>
    </w:p>
    <w:tbl>
      <w:tblPr>
        <w:tblStyle w:val="TableGrid"/>
        <w:tblW w:w="11058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7"/>
        <w:gridCol w:w="4189"/>
        <w:gridCol w:w="4112"/>
      </w:tblGrid>
      <w:tr>
        <w:trPr/>
        <w:tc>
          <w:tcPr>
            <w:tcW w:w="2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  <w:bookmarkStart w:id="0" w:name="_Hlk73519811"/>
            <w:bookmarkStart w:id="1" w:name="_Hlk73519811"/>
            <w:bookmarkEnd w:id="1"/>
          </w:p>
        </w:tc>
        <w:tc>
          <w:tcPr>
            <w:tcW w:w="4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4"/>
                <w:szCs w:val="24"/>
                <w:lang w:val="en-AU" w:eastAsia="zh-CN" w:bidi="ar-SA"/>
              </w:rPr>
              <w:t>Source C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4"/>
                <w:szCs w:val="24"/>
                <w:lang w:val="en-AU" w:eastAsia="zh-CN" w:bidi="ar-SA"/>
              </w:rPr>
              <w:t>Source D</w:t>
            </w:r>
          </w:p>
        </w:tc>
      </w:tr>
      <w:tr>
        <w:trPr>
          <w:trHeight w:val="2387" w:hRule="atLeast"/>
        </w:trPr>
        <w:tc>
          <w:tcPr>
            <w:tcW w:w="2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b/>
                <w:kern w:val="0"/>
                <w:sz w:val="24"/>
                <w:szCs w:val="24"/>
                <w:lang w:val="en-AU" w:eastAsia="zh-CN" w:bidi="ar-SA"/>
              </w:rPr>
              <w:t>Design methods used to encourage enlistment</w:t>
            </w:r>
          </w:p>
        </w:tc>
        <w:tc>
          <w:tcPr>
            <w:tcW w:w="4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Soldiers look clean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 xml:space="preserve">making it relate to the large sportsmen population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 xml:space="preserve">merging sporting people and soldiers to create a connection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Making the countries look small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soldiers look clean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 xml:space="preserve">underlined </w:t>
            </w:r>
            <w:r>
              <w:rPr>
                <w:rFonts w:eastAsia="等线" w:cs="Calibri" w:cstheme="minorHAnsi"/>
                <w:i/>
                <w:iCs/>
                <w:kern w:val="0"/>
                <w:sz w:val="22"/>
                <w:szCs w:val="22"/>
                <w:lang w:val="en-AU" w:eastAsia="zh-CN" w:bidi="ar-SA"/>
              </w:rPr>
              <w:t>you</w:t>
            </w:r>
            <w:r>
              <w:rPr>
                <w:rFonts w:eastAsia="等线" w:cs="Calibri" w:cstheme="minorHAnsi"/>
                <w:i w:val="false"/>
                <w:iCs w:val="false"/>
                <w:kern w:val="0"/>
                <w:sz w:val="22"/>
                <w:szCs w:val="22"/>
                <w:lang w:val="en-AU" w:eastAsia="zh-CN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</w:tc>
      </w:tr>
      <w:tr>
        <w:trPr>
          <w:trHeight w:val="2387" w:hRule="atLeast"/>
        </w:trPr>
        <w:tc>
          <w:tcPr>
            <w:tcW w:w="2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b/>
                <w:kern w:val="0"/>
                <w:sz w:val="24"/>
                <w:szCs w:val="24"/>
                <w:lang w:val="en-AU" w:eastAsia="zh-CN" w:bidi="ar-SA"/>
              </w:rPr>
              <w:t>Emotions appealed to</w:t>
            </w:r>
          </w:p>
        </w:tc>
        <w:tc>
          <w:tcPr>
            <w:tcW w:w="4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A sense of community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excitement of going to war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Excitement of going to war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feeling accused if they dont come</w:t>
            </w:r>
          </w:p>
        </w:tc>
      </w:tr>
    </w:tbl>
    <w:p>
      <w:pPr>
        <w:pStyle w:val="ListParagraph"/>
        <w:ind w:left="360" w:hanging="0"/>
        <w:rPr>
          <w:rFonts w:cs="Calibri" w:cstheme="minorHAnsi"/>
          <w:sz w:val="10"/>
          <w:szCs w:val="10"/>
        </w:rPr>
      </w:pPr>
      <w:r>
        <w:rPr>
          <w:rFonts w:cs="Calibri" w:cstheme="minorHAnsi"/>
          <w:sz w:val="10"/>
          <w:szCs w:val="10"/>
        </w:rPr>
      </w:r>
      <w:bookmarkStart w:id="2" w:name="_Hlk73519811"/>
      <w:bookmarkStart w:id="3" w:name="_Hlk73519811"/>
      <w:bookmarkEnd w:id="3"/>
    </w:p>
    <w:p>
      <w:pPr>
        <w:pStyle w:val="ListParagraph"/>
        <w:numPr>
          <w:ilvl w:val="0"/>
          <w:numId w:val="1"/>
        </w:numPr>
        <w:ind w:left="-709" w:hanging="284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Explain the reliability of the above two sources, referring to the type, date and purpose</w:t>
      </w:r>
    </w:p>
    <w:tbl>
      <w:tblPr>
        <w:tblStyle w:val="TableGrid"/>
        <w:tblW w:w="11058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58"/>
      </w:tblGrid>
      <w:tr>
        <w:trPr>
          <w:trHeight w:val="1417" w:hRule="atLeast"/>
        </w:trPr>
        <w:tc>
          <w:tcPr>
            <w:tcW w:w="11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These two sources are very reliable due to them being primary sources during the event of WW1. The contents of source c is also reliability due to the soldiers joining, training, embarking, and fighting together as promised.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leGrid"/>
        <w:tblW w:w="11058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3"/>
        <w:gridCol w:w="4253"/>
        <w:gridCol w:w="4112"/>
      </w:tblGrid>
      <w:tr>
        <w:trPr/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4"/>
                <w:szCs w:val="24"/>
                <w:lang w:val="en-AU" w:eastAsia="zh-CN" w:bidi="ar-SA"/>
              </w:rPr>
              <w:t>Source E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4"/>
                <w:szCs w:val="24"/>
                <w:lang w:val="en-AU" w:eastAsia="zh-CN" w:bidi="ar-SA"/>
              </w:rPr>
              <w:t>Source F</w:t>
            </w:r>
          </w:p>
        </w:tc>
      </w:tr>
      <w:tr>
        <w:trPr>
          <w:trHeight w:val="2387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等线" w:cs="Calibri" w:cstheme="minorHAnsi"/>
                <w:b/>
                <w:kern w:val="0"/>
                <w:sz w:val="24"/>
                <w:szCs w:val="24"/>
                <w:lang w:val="en-AU" w:eastAsia="zh-CN" w:bidi="ar-SA"/>
              </w:rPr>
              <w:t>Design methods used to encourage enlistment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Calling members patriotic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 xml:space="preserve">dressing a kangaroo in army uniform </w:t>
            </w: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your helping someone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Using children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 xml:space="preserve">making you feel like the odd one out if you don’t join </w:t>
            </w:r>
          </w:p>
        </w:tc>
      </w:tr>
      <w:tr>
        <w:trPr>
          <w:trHeight w:val="2386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等线" w:cs="Calibri" w:cstheme="minorHAnsi"/>
                <w:b/>
                <w:kern w:val="0"/>
                <w:sz w:val="24"/>
                <w:szCs w:val="24"/>
                <w:lang w:val="en-AU" w:eastAsia="zh-CN" w:bidi="ar-SA"/>
              </w:rPr>
              <w:t>Emotions appealed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等线" w:cs="Calibri" w:cstheme="minorHAnsi"/>
                <w:b/>
                <w:kern w:val="0"/>
                <w:sz w:val="22"/>
                <w:szCs w:val="22"/>
                <w:lang w:val="en-AU" w:eastAsia="zh-CN" w:bidi="ar-SA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A sense of assistance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patriottism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A sense of missing out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  <w:t>dissapointment of peers if you dont go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</w:tc>
      </w:tr>
    </w:tbl>
    <w:p>
      <w:pPr>
        <w:pStyle w:val="ListParagraph"/>
        <w:ind w:left="360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ind w:left="-709" w:hanging="284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Explain the reliability of the above two sources, referring to the type, date and purpose</w:t>
      </w:r>
    </w:p>
    <w:tbl>
      <w:tblPr>
        <w:tblStyle w:val="TableGrid"/>
        <w:tblW w:w="11058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58"/>
      </w:tblGrid>
      <w:tr>
        <w:trPr>
          <w:trHeight w:val="1417" w:hRule="atLeast"/>
        </w:trPr>
        <w:tc>
          <w:tcPr>
            <w:tcW w:w="11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等线" w:cs="Calibri" w:cstheme="minorHAnsi"/>
                <w:kern w:val="0"/>
                <w:sz w:val="22"/>
                <w:szCs w:val="22"/>
                <w:lang w:val="en-AU" w:eastAsia="zh-CN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0"/>
    <w:family w:val="roman"/>
    <w:pitch w:val="variable"/>
  </w:font>
  <w:font w:name="Calibri">
    <w:charset w:val="00"/>
    <w:family w:val="roman"/>
    <w:pitch w:val="variable"/>
  </w:font>
  <w:font w:name="Noto San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b w:val="false"/>
        <w:szCs w:val="24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0fca"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0f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30f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LibreOffice/7.1.3.2$Linux_X86_64 LibreOffice_project/10$Build-2</Application>
  <AppVersion>15.0000</AppVersion>
  <Pages>2</Pages>
  <Words>198</Words>
  <Characters>985</Characters>
  <CharactersWithSpaces>1153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2021-06-02T01:47:00Z</dcterms:created>
  <dc:creator>Theresa Snodgrass</dc:creator>
  <dc:description/>
  <dc:language>en-US</dc:language>
  <cp:lastModifiedBy/>
  <dcterms:modified xsi:type="dcterms:W3CDTF">2021-06-07T08:59:33Z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