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BESS in India: Why It Is Needed and the Government of India View</w:t>
      </w:r>
    </w:p>
    <w:p>
      <w:r>
        <w:t>Status as of 23 October 2026</w:t>
      </w:r>
    </w:p>
    <w:p>
      <w:pPr>
        <w:pStyle w:val="Heading1"/>
      </w:pPr>
      <w:r>
        <w:t>Summary</w:t>
      </w:r>
    </w:p>
    <w:p>
      <w:r>
        <w:t>India's solar output peaks at midday, but electricity demand peaks in the evening after sunset. Battery energy storage (BESS) shifts the daytime surplus into the evening. The government treats storage as essential to integrating renewables and is backing it with targets, viability gap funding (VGF), transmission waivers and rule changes.</w:t>
      </w:r>
    </w:p>
    <w:p>
      <w:pPr>
        <w:pStyle w:val="Heading1"/>
      </w:pPr>
      <w:r>
        <w:t>1. Why India Needs BESS</w:t>
      </w:r>
    </w:p>
    <w:p>
      <w:pPr>
        <w:pStyle w:val="ListBullet"/>
      </w:pPr>
      <w:r>
        <w:t>Capacity vs generation gap: non-fossil sources are about 50% of installed capacity but only about 29% of generation, because solar and wind are intermittent.</w:t>
      </w:r>
    </w:p>
    <w:p>
      <w:pPr>
        <w:pStyle w:val="ListBullet"/>
      </w:pPr>
      <w:r>
        <w:t>Steeper duck curve: morning ramp-down rose from about 28 GW (May 2025) to 50 GW (May 2026); evening ramp-up rose from about 68 GW to 80 GW.</w:t>
      </w:r>
    </w:p>
    <w:p>
      <w:pPr>
        <w:pStyle w:val="ListBullet"/>
      </w:pPr>
      <w:r>
        <w:t>Curtailment: about 8.1 TWh of solar was curtailed in Q1 FY27. In July-August 2026, 1,462 MU of solar and 373 MU of wind (1,835 MU total) were curtailed, even though peak demand hit 270 GW on 16 July 2026.</w:t>
      </w:r>
    </w:p>
    <w:p>
      <w:pPr>
        <w:pStyle w:val="ListBullet"/>
      </w:pPr>
      <w:r>
        <w:t>Installed storage is small: about 9.1 GWh of BESS is operational, with about 3 GWh more expected by December 2026. Storage supplies up to 5.5 GW at night, only 1-2% of night-time peak demand.</w:t>
      </w:r>
    </w:p>
    <w:p>
      <w:pPr>
        <w:pStyle w:val="ListBullet"/>
      </w:pPr>
      <w:r>
        <w:t>Grid stability: storage provides frequency support and ancillary services, and lets DISCOMs buy firm renewable power instead of new coal for the peak.</w:t>
      </w:r>
    </w:p>
    <w:p>
      <w:pPr>
        <w:pStyle w:val="Heading1"/>
      </w:pPr>
      <w:r>
        <w:t>2. Storage Requirement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Horizon</w:t>
            </w:r>
          </w:p>
        </w:tc>
        <w:tc>
          <w:tcPr>
            <w:tcW w:type="dxa" w:w="2880"/>
          </w:tcPr>
          <w:p>
            <w:r>
              <w:rPr>
                <w:b/>
              </w:rPr>
              <w:t>Requirement</w:t>
            </w:r>
          </w:p>
        </w:tc>
      </w:tr>
      <w:tr>
        <w:tc>
          <w:tcPr>
            <w:tcW w:type="dxa" w:w="2880"/>
          </w:tcPr>
          <w:p>
            <w:r>
              <w:t>CEA - Optimal Generation Mix 2030</w:t>
            </w:r>
          </w:p>
        </w:tc>
        <w:tc>
          <w:tcPr>
            <w:tcW w:type="dxa" w:w="2880"/>
          </w:tcPr>
          <w:p>
            <w:r>
              <w:t>FY2029-30</w:t>
            </w:r>
          </w:p>
        </w:tc>
        <w:tc>
          <w:tcPr>
            <w:tcW w:type="dxa" w:w="2880"/>
          </w:tcPr>
          <w:p>
            <w:r>
              <w:t>60.63 GW (41.65 GW BESS + 18.98 GW pumped storage)</w:t>
            </w:r>
          </w:p>
        </w:tc>
      </w:tr>
      <w:tr>
        <w:tc>
          <w:tcPr>
            <w:tcW w:type="dxa" w:w="2880"/>
          </w:tcPr>
          <w:p>
            <w:r>
              <w:t>National Electricity Plan (via CareEdge)</w:t>
            </w:r>
          </w:p>
        </w:tc>
        <w:tc>
          <w:tcPr>
            <w:tcW w:type="dxa" w:w="2880"/>
          </w:tcPr>
          <w:p>
            <w:r>
              <w:t>FY2031-32</w:t>
            </w:r>
          </w:p>
        </w:tc>
        <w:tc>
          <w:tcPr>
            <w:tcW w:type="dxa" w:w="2880"/>
          </w:tcPr>
          <w:p>
            <w:r>
              <w:t>~73.9 GW (47.2 GW BESS + 26.7 GW PSP), ~411 GWh; current ~54 GWh</w:t>
            </w:r>
          </w:p>
        </w:tc>
      </w:tr>
      <w:tr>
        <w:tc>
          <w:tcPr>
            <w:tcW w:type="dxa" w:w="2880"/>
          </w:tcPr>
          <w:p>
            <w:r>
              <w:t>CareEdge Ratings</w:t>
            </w:r>
          </w:p>
        </w:tc>
        <w:tc>
          <w:tcPr>
            <w:tcW w:type="dxa" w:w="2880"/>
          </w:tcPr>
          <w:p>
            <w:r>
              <w:t>Next 6 years</w:t>
            </w:r>
          </w:p>
        </w:tc>
        <w:tc>
          <w:tcPr>
            <w:tcW w:type="dxa" w:w="2880"/>
          </w:tcPr>
          <w:p>
            <w:r>
              <w:t>Investment over Rs 4 lakh crore</w:t>
            </w:r>
          </w:p>
        </w:tc>
      </w:tr>
      <w:tr>
        <w:tc>
          <w:tcPr>
            <w:tcW w:type="dxa" w:w="2880"/>
          </w:tcPr>
          <w:p>
            <w:r>
              <w:t>Rubix Data Sciences</w:t>
            </w:r>
          </w:p>
        </w:tc>
        <w:tc>
          <w:tcPr>
            <w:tcW w:type="dxa" w:w="2880"/>
          </w:tcPr>
          <w:p>
            <w:r>
              <w:t>FY2031-32</w:t>
            </w:r>
          </w:p>
        </w:tc>
        <w:tc>
          <w:tcPr>
            <w:tcW w:type="dxa" w:w="2880"/>
          </w:tcPr>
          <w:p>
            <w:r>
              <w:t>~236 GWh BESS; up to Rs 4.79 lakh crore investment</w:t>
            </w:r>
          </w:p>
        </w:tc>
      </w:tr>
    </w:tbl>
    <w:p>
      <w:pPr>
        <w:pStyle w:val="Heading1"/>
      </w:pPr>
      <w:r>
        <w:t>3. Government of India View and Measures</w:t>
      </w:r>
    </w:p>
    <w:p>
      <w:pPr>
        <w:pStyle w:val="ListBullet"/>
      </w:pPr>
      <w:r>
        <w:t>Position: storage is needed for grid stability and the clean energy transition; storage-backed, dispatchable renewables are now attractive to DISCOMs and bulk consumers.</w:t>
      </w:r>
    </w:p>
    <w:p>
      <w:pPr>
        <w:pStyle w:val="ListBullet"/>
      </w:pPr>
      <w:r>
        <w:t>VGF scheme 1 (March 2024): Rs 3,760 crore for 13,220 MWh of BESS, at Rs 27 lakh per MWh.</w:t>
      </w:r>
    </w:p>
    <w:p>
      <w:pPr>
        <w:pStyle w:val="ListBullet"/>
      </w:pPr>
      <w:r>
        <w:t>VGF scheme 2 (June 2025): Rs 5,400 crore from the Power System Development Fund for 30 GWh of BESS, at Rs 18 lakh per MWh.</w:t>
      </w:r>
    </w:p>
    <w:p>
      <w:pPr>
        <w:pStyle w:val="ListBullet"/>
      </w:pPr>
      <w:r>
        <w:t>ISTS charge waiver: 100% waiver for co-located BESS commissioned and pumped storage projects awarded by June 2028; the benefit then falls by 25% each year.</w:t>
      </w:r>
    </w:p>
    <w:p>
      <w:pPr>
        <w:pStyle w:val="ListBullet"/>
      </w:pPr>
      <w:r>
        <w:t>Tender shift: SECI, NTPC, NHPC and SJVN advised to move to storage-linked, peak-power and FDRE tenders, and to aggregate DISCOM demand before tendering. About 151 GWh of BESS and 142 GWh of pumped storage were tendered by August 2026; standalone storage tenders rose to ~21 GW in FY26 from 7 GW in FY25.</w:t>
      </w:r>
    </w:p>
    <w:p>
      <w:pPr>
        <w:pStyle w:val="ListBullet"/>
      </w:pPr>
      <w:r>
        <w:t>CEA advisory: solar developers should consider co-located storage of at least 10% of installed solar capacity with at least 2 hours duration (advisory, not mandatory).</w:t>
      </w:r>
    </w:p>
    <w:p>
      <w:pPr>
        <w:pStyle w:val="ListBullet"/>
      </w:pPr>
      <w:r>
        <w:t>Frameworks and rules: National Framework for Energy Storage Systems; MNRE BESS procurement and utilisation guidelines; PSP development guidelines; Electricity Rules amended so consumers can develop, own, lease or operate storage.</w:t>
      </w:r>
    </w:p>
    <w:p>
      <w:pPr>
        <w:pStyle w:val="ListBullet"/>
      </w:pPr>
      <w:r>
        <w:t>Pumped storage: CEA concurrence threshold raised from Rs 1,000 crore to Rs 3,000 crore; off-stream closed-loop PSP exempted from CEA concurrence.</w:t>
      </w:r>
    </w:p>
    <w:p>
      <w:pPr>
        <w:pStyle w:val="ListBullet"/>
      </w:pPr>
      <w:r>
        <w:t>Manufacturing and R&amp;D: 10 GWh of grid-scale storage earmarked under the ACC PLI; R&amp;D support through MNRE's RE Research and Technology Development Programme and DST's Clean Energy Material Initiative.</w:t>
      </w:r>
    </w:p>
    <w:p>
      <w:pPr>
        <w:pStyle w:val="Heading1"/>
      </w:pPr>
      <w:r>
        <w:t>4. Link to Cell Manufacturing</w:t>
      </w:r>
    </w:p>
    <w:p>
      <w:r>
        <w:t>BESS is the main demand that large-format LFP cell plants in India (Reliance, Waaree, Exide) are targeting. Today most BESS demand is met with imported Chinese LFP cells.</w:t>
      </w:r>
    </w:p>
    <w:p>
      <w:pPr>
        <w:pStyle w:val="Heading1"/>
      </w:pPr>
      <w:r>
        <w:t>Sources</w:t>
      </w:r>
    </w:p>
    <w:p>
      <w:r>
        <w:t>1. SolarQuarter - Govt roadmap to build 60.63 GW energy storage by FY30 (Feb 2026) - https://solarquarter.com/2026/02/04/government-unveils-multi-pronged-policy-financial-and-regulatory-roadmap-to-build-60-63-gw-energy-storage-capacity-by-fy30/</w:t>
      </w:r>
    </w:p>
    <w:p>
      <w:r>
        <w:t>2. SolarQuarter - India strengthens storage framework with Rs 5,400 crore VGF and transmission incentives (Aug 2026) - https://solarquarter.com/2026/08/12/india-strengthens-energy-storage-framework-with-inr-5400-crore-vgf-and-transmission-incentives/</w:t>
      </w:r>
    </w:p>
    <w:p>
      <w:r>
        <w:t>3. NewKerala / ANI - India's energy storage requirement to reach 411 GWh by FY32 (Sep 2026) - https://www.newkerala.com/news/a/indias-energy-storage-requirement-reach-411-gwh-fy32-434.htm</w:t>
      </w:r>
    </w:p>
    <w:p>
      <w:r>
        <w:t>4. TaiyangNews - India curtails 1.46 billion units of solar power in 2 months - https://taiyangnews.info/markets/india-curtails-146-billion-units-solar-power-2-months</w:t>
      </w:r>
    </w:p>
    <w:p>
      <w:r>
        <w:t>5. pv magazine India - BESS requirement to rise to 236 GWh by FY2031-32 (Rubix, Oct 2026) - https://www.pv-magazine-india.com/2026/10/07/indias-battery-energy-storage-system-requirement-to-rise-nearly-seven-fold-to-236-gwh-by-fy2031-32-rubix-data-sciences/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