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ER OON Operating Model 2027: Models A, B and C</w:t>
      </w:r>
    </w:p>
    <w:p>
      <w:pPr/>
      <w:r>
        <w:t xml:space="preserve">Oct 9, 2026</w:t>
      </w:r>
      <w:r>
        <w:t xml:space="preserve"> · </w:t>
      </w:r>
      <w:r>
        <w:t xml:space="preserve">@Kamil Salameh</w:t>
      </w:r>
    </w:p>
    <w:p>
      <w:pPr>
        <w:pStyle w:val="Heading2"/>
      </w:pPr>
      <w:r>
        <w:t xml:space="preserve">Summary</w:t>
      </w:r>
    </w:p>
    <w:p>
      <w:pPr/>
      <w:r>
        <w:t xml:space="preserve">All three models keep 10 full-cycle teams in Lebanon, the same levels, badges and pay bands, and meet the January 1, 2027 deadline, when the IDR Gateway becomes US-only. They differ in how Gateway filing is done.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Model A (people-first):</w:t>
      </w:r>
      <w:r>
        <w:t xml:space="preserve"> a 7-person US desk types prepared disputes into the Gateway from ClickUp tickets, in about 47 minutes each.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Model B (automation-first):</w:t>
      </w:r>
      <w:r>
        <w:t xml:space="preserve"> Lebanon sends ready-to-file bundles, and a 3-person US desk files them through a form-filling Submission Cockpit, in a target of 10 minutes.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Model C (guided copy desk, proposed):</w:t>
      </w:r>
      <w:r>
        <w:t xml:space="preserve"> Lebanon prepares each dispute in the IDR Prep Studio, which mirrors the Gateway page by page and checks every field. A 5-person US desk copies each field into the Gateway with one-click copy buttons and submits it, in a target of 15 minutes.</w:t>
      </w:r>
    </w:p>
    <w:p>
      <w:pPr/>
      <w:r>
        <w:t xml:space="preserve">Against Model A, Model C saves </w:t>
      </w:r>
      <w:r>
        <w:rPr>
          <w:b/>
        </w:rPr>
        <w:t xml:space="preserve">$94,000–114,000 a year</w:t>
      </w:r>
      <w:r>
        <w:t xml:space="preserve"> today and </w:t>
      </w:r>
      <w:r>
        <w:rPr>
          <w:b/>
        </w:rPr>
        <w:t xml:space="preserve">$328,000–400,000 a year</w:t>
      </w:r>
      <w:r>
        <w:t xml:space="preserve"> by year two. That is about 70–80% of Model B's saving, without new software or a Gateway approval beyond the onshore rule. No model includes recruiting fees or infrastructure costs: we recruit in-house and run on systems and equipment we already have.</w:t>
      </w:r>
    </w:p>
    <w:p>
      <w:pPr/>
      <w:r>
        <w:rPr>
          <w:b/>
        </w:rPr>
        <w:t xml:space="preserve">Recommendation:</w:t>
      </w:r>
      <w:r>
        <w:t xml:space="preserve"> propose Model C. It is ready for January 1 with tools we already have, needs no Gateway approval beyond the onshore rule, keeps a 5-person desk that absorbs absences, and captures most of the saving. Model B stays the long-term option once the Gateway confirms in writing that assisted form filling is allowed.</w:t>
      </w:r>
    </w:p>
    <w:p>
      <w:pPr>
        <w:pStyle w:val="Heading2"/>
      </w:pPr>
      <w:r>
        <w:t xml:space="preserve">At a glance</w:t>
      </w:r>
    </w:p>
    <w:p>
      <w:pPr/>
      <w:r>
        <w:t xml:space="preserve">Model B wins on cost and speed, and Model A on simplicity. Model C is the middle ground: ready on January 1 like Model A, with most of Model B's saving.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Model A: people-first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Model B: automation-first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Model C: guided copy desk (proposed)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How filing works</w:t>
            </w:r>
          </w:p>
        </w:tc>
        <w:tc>
          <w:tcPr>
            <w:tcW w:w="2340" w:type="dxa"/>
          </w:tcPr>
          <w:p>
            <w:pPr/>
            <w:r>
              <w:t xml:space="preserve">US desk types from ClickUp tickets</w:t>
            </w:r>
          </w:p>
        </w:tc>
        <w:tc>
          <w:tcPr>
            <w:tcW w:w="2340" w:type="dxa"/>
          </w:tcPr>
          <w:p>
            <w:pPr/>
            <w:r>
              <w:t xml:space="preserve">A Cockpit form filler fills the Gateway; the operator checks and submits</w:t>
            </w:r>
          </w:p>
        </w:tc>
        <w:tc>
          <w:tcPr>
            <w:tcW w:w="2340" w:type="dxa"/>
          </w:tcPr>
          <w:p>
            <w:pPr/>
            <w:r>
              <w:t xml:space="preserve">The US desk copies each field from the IDR Prep Studio and submits; no tool touches the Gateway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Time per dispute</w:t>
            </w:r>
          </w:p>
        </w:tc>
        <w:tc>
          <w:tcPr>
            <w:tcW w:w="2340" w:type="dxa"/>
          </w:tcPr>
          <w:p>
            <w:pPr/>
            <w:r>
              <w:t xml:space="preserve">About 47 minutes</w:t>
            </w:r>
          </w:p>
        </w:tc>
        <w:tc>
          <w:tcPr>
            <w:tcW w:w="2340" w:type="dxa"/>
          </w:tcPr>
          <w:p>
            <w:pPr/>
            <w:r>
              <w:t xml:space="preserve">Target of 10 minutes</w:t>
            </w:r>
          </w:p>
        </w:tc>
        <w:tc>
          <w:tcPr>
            <w:tcW w:w="2340" w:type="dxa"/>
          </w:tcPr>
          <w:p>
            <w:pPr/>
            <w:r>
              <w:t xml:space="preserve">Target of 15 minutes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US desk today</w:t>
            </w:r>
          </w:p>
        </w:tc>
        <w:tc>
          <w:tcPr>
            <w:tcW w:w="2340" w:type="dxa"/>
          </w:tcPr>
          <w:p>
            <w:pPr/>
            <w:r>
              <w:t xml:space="preserve">7: 1 working lead, 6 associates</w:t>
            </w:r>
          </w:p>
        </w:tc>
        <w:tc>
          <w:tcPr>
            <w:tcW w:w="2340" w:type="dxa"/>
          </w:tcPr>
          <w:p>
            <w:pPr/>
            <w:r>
              <w:t xml:space="preserve">3: 1 Submission Lead, 2 Specialists</w:t>
            </w:r>
          </w:p>
        </w:tc>
        <w:tc>
          <w:tcPr>
            <w:tcW w:w="2340" w:type="dxa"/>
          </w:tcPr>
          <w:p>
            <w:pPr/>
            <w:r>
              <w:t xml:space="preserve">5: 1 lead, 4 associates, in two staggered shifts covering 07:00–19:00 Central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US desk in year 1 / year 2</w:t>
            </w:r>
          </w:p>
        </w:tc>
        <w:tc>
          <w:tcPr>
            <w:tcW w:w="2340" w:type="dxa"/>
          </w:tcPr>
          <w:p>
            <w:pPr/>
            <w:r>
              <w:t xml:space="preserve">12 / 18</w:t>
            </w:r>
          </w:p>
        </w:tc>
        <w:tc>
          <w:tcPr>
            <w:tcW w:w="2340" w:type="dxa"/>
          </w:tcPr>
          <w:p>
            <w:pPr/>
            <w:r>
              <w:t xml:space="preserve">5 / 7</w:t>
            </w:r>
          </w:p>
        </w:tc>
        <w:tc>
          <w:tcPr>
            <w:tcW w:w="2340" w:type="dxa"/>
          </w:tcPr>
          <w:p>
            <w:pPr/>
            <w:r>
              <w:t xml:space="preserve">8 / 11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US desk cost today</w:t>
            </w:r>
          </w:p>
        </w:tc>
        <w:tc>
          <w:tcPr>
            <w:tcW w:w="2340" w:type="dxa"/>
          </w:tcPr>
          <w:p>
            <w:pPr/>
            <w:r>
              <w:t xml:space="preserve">$346,000–421,000</w:t>
            </w:r>
          </w:p>
        </w:tc>
        <w:tc>
          <w:tcPr>
            <w:tcW w:w="2340" w:type="dxa"/>
          </w:tcPr>
          <w:p>
            <w:pPr/>
            <w:r>
              <w:t xml:space="preserve">$206,000–261,000</w:t>
            </w:r>
          </w:p>
        </w:tc>
        <w:tc>
          <w:tcPr>
            <w:tcW w:w="2340" w:type="dxa"/>
          </w:tcPr>
          <w:p>
            <w:pPr/>
            <w:r>
              <w:t xml:space="preserve">$252,000–307,000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Ready for January 1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No; runs on Model A's desk until Gate 2 (April 30, 2027)</w:t>
            </w:r>
          </w:p>
        </w:tc>
        <w:tc>
          <w:tcPr>
            <w:tcW w:w="2340" w:type="dxa"/>
          </w:tcPr>
          <w:p>
            <w:pPr/>
            <w:r>
              <w:t xml:space="preserve">Yes; the Studio is built and used in the December parallel run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Outside approvals</w:t>
            </w:r>
          </w:p>
        </w:tc>
        <w:tc>
          <w:tcPr>
            <w:tcW w:w="2340" w:type="dxa"/>
          </w:tcPr>
          <w:p>
            <w:pPr/>
            <w:r>
              <w:t xml:space="preserve">Legal sign-off on the onshore rule</w:t>
            </w:r>
          </w:p>
        </w:tc>
        <w:tc>
          <w:tcPr>
            <w:tcW w:w="2340" w:type="dxa"/>
          </w:tcPr>
          <w:p>
            <w:pPr/>
            <w:r>
              <w:t xml:space="preserve">Also written Gateway confirmation that assisted form filling is allowed</w:t>
            </w:r>
          </w:p>
        </w:tc>
        <w:tc>
          <w:tcPr>
            <w:tcW w:w="2340" w:type="dxa"/>
          </w:tcPr>
          <w:p>
            <w:pPr/>
            <w:r>
              <w:t xml:space="preserve">Legal sign-off on the onshore rule only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Absence cover</w:t>
            </w:r>
          </w:p>
        </w:tc>
        <w:tc>
          <w:tcPr>
            <w:tcW w:w="2340" w:type="dxa"/>
          </w:tcPr>
          <w:p>
            <w:pPr/>
            <w:r>
              <w:t xml:space="preserve">One absence removes 1 of 7</w:t>
            </w:r>
          </w:p>
        </w:tc>
        <w:tc>
          <w:tcPr>
            <w:tcW w:w="2340" w:type="dxa"/>
          </w:tcPr>
          <w:p>
            <w:pPr/>
            <w:r>
              <w:t xml:space="preserve">One absence removes 1 of 3</w:t>
            </w:r>
          </w:p>
        </w:tc>
        <w:tc>
          <w:tcPr>
            <w:tcW w:w="2340" w:type="dxa"/>
          </w:tcPr>
          <w:p>
            <w:pPr/>
            <w:r>
              <w:t xml:space="preserve">One absence removes 1 of 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New software</w:t>
            </w:r>
          </w:p>
        </w:tc>
        <w:tc>
          <w:tcPr>
            <w:tcW w:w="2340" w:type="dxa"/>
          </w:tcPr>
          <w:p>
            <w:pPr/>
            <w:r>
              <w:t xml:space="preserve">None</w:t>
            </w:r>
          </w:p>
        </w:tc>
        <w:tc>
          <w:tcPr>
            <w:tcW w:w="2340" w:type="dxa"/>
          </w:tcPr>
          <w:p>
            <w:pPr/>
            <w:r>
              <w:t xml:space="preserve">Submission Cockpit and form filler</w:t>
            </w:r>
          </w:p>
        </w:tc>
        <w:tc>
          <w:tcPr>
            <w:tcW w:w="2340" w:type="dxa"/>
          </w:tcPr>
          <w:p>
            <w:pPr/>
            <w:r>
              <w:t xml:space="preserve">None; the IDR Prep Studio already exists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Lebanon specialists by year two</w:t>
            </w:r>
          </w:p>
        </w:tc>
        <w:tc>
          <w:tcPr>
            <w:tcW w:w="2340" w:type="dxa"/>
          </w:tcPr>
          <w:p>
            <w:pPr/>
            <w:r>
              <w:t xml:space="preserve">About 125</w:t>
            </w:r>
          </w:p>
        </w:tc>
        <w:tc>
          <w:tcPr>
            <w:tcW w:w="2340" w:type="dxa"/>
          </w:tcPr>
          <w:p>
            <w:pPr/>
            <w:r>
              <w:t xml:space="preserve">About 102 (AI drafting)</w:t>
            </w:r>
          </w:p>
        </w:tc>
        <w:tc>
          <w:tcPr>
            <w:tcW w:w="2340" w:type="dxa"/>
          </w:tcPr>
          <w:p>
            <w:pPr/>
            <w:r>
              <w:t xml:space="preserve">About 125; can add AI drafting later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Main risk</w:t>
            </w:r>
          </w:p>
        </w:tc>
        <w:tc>
          <w:tcPr>
            <w:tcW w:w="2340" w:type="dxa"/>
          </w:tcPr>
          <w:p>
            <w:pPr/>
            <w:r>
              <w:t xml:space="preserve">Cost grows with volume</w:t>
            </w:r>
          </w:p>
        </w:tc>
        <w:tc>
          <w:tcPr>
            <w:tcW w:w="2340" w:type="dxa"/>
          </w:tcPr>
          <w:p>
            <w:pPr/>
            <w:r>
              <w:t xml:space="preserve">Gateway terms; a 3-person desk</w:t>
            </w:r>
          </w:p>
        </w:tc>
        <w:tc>
          <w:tcPr>
            <w:tcW w:w="2340" w:type="dxa"/>
          </w:tcPr>
          <w:p>
            <w:pPr/>
            <w:r>
              <w:t xml:space="preserve">Copy errors; Google Workspace must be under a HIPAA BAA before real PHI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Lebanon structure</w:t>
            </w:r>
          </w:p>
        </w:tc>
        <w:tc>
          <w:tcPr>
            <w:tcW w:w="2340" w:type="dxa"/>
          </w:tcPr>
          <w:p>
            <w:pPr/>
            <w:r>
              <w:t xml:space="preserve">10 teams, 94 people, bridge night rota</w:t>
            </w:r>
          </w:p>
        </w:tc>
        <w:tc>
          <w:tcPr>
            <w:tcW w:w="2340" w:type="dxa"/>
          </w:tcPr>
          <w:p>
            <w:pPr/>
            <w:r>
              <w:t xml:space="preserve">Same, plus a 2-person Automation Cell</w:t>
            </w:r>
          </w:p>
        </w:tc>
        <w:tc>
          <w:tcPr>
            <w:tcW w:w="2340" w:type="dxa"/>
          </w:tcPr>
          <w:p>
            <w:pPr/>
            <w:r>
              <w:t xml:space="preserve">Same as Model A</w:t>
            </w:r>
          </w:p>
        </w:tc>
      </w:tr>
    </w:tbl>
    <w:p>
      <w:pPr>
        <w:pStyle w:val="Heading2"/>
      </w:pPr>
      <w:r>
        <w:t xml:space="preserve">Model A: people-first</w:t>
      </w:r>
    </w:p>
    <w:p>
      <w:pPr/>
      <w:r>
        <w:t xml:space="preserve">Model A replaces 12 facility teams with 10 full-cycle teams and moves Gateway entry to a 7-person US desk that types from ClickUp tickets. Lebanon prepares every dispute; the US desk only enters it. The team structure, levels, badges, transition and bridge night rota described here are shared by all three models.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One owner per account:</w:t>
      </w:r>
      <w:r>
        <w:t xml:space="preserve"> each RCM Specialist works an account from coding to final payment, replacing the coder, biller and negotiator handoffs.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Payer portfolios, not facilities:</w:t>
      </w:r>
      <w:r>
        <w:t xml:space="preserve"> work is balanced by effort in three tiers, and new facilities join existing teams.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US Gateway Desk:</w:t>
      </w:r>
      <w:r>
        <w:t xml:space="preserve"> 1 working lead and 6 associates enter prepared ClickUp tickets and make no pricing decisions.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Bridge night rota:</w:t>
      </w:r>
      <w:r>
        <w:t xml:space="preserve"> any L2, L3 or L4 holding C2 can opt in. Two members work 16:00–24:00 Beirut each night and share a $30,000 quarterly pool, at $300–3,000 each.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Careers:</w:t>
      </w:r>
      <w:r>
        <w:t xml:space="preserve"> L1 RCM Specialist I, L2 RCM Specialist II, L3 Senior Specialist I and L4 Senior Specialist II, earned through nine skill badges in quarterly test windows. L5 Principal is the leadership level for team leads and managers.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Transition and standards:</w:t>
      </w:r>
      <w:r>
        <w:t xml:space="preserve"> the top 10% of each role earn their role badges without tests, everyone else tests within 3 months, and the bottom 10% restart at L1. No one's pay goes down. From December 2027, losing 25% of badges at a semiannual review means probation, and 50% means termination.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Growth:</w:t>
      </w:r>
      <w:r>
        <w:t xml:space="preserve"> the US desk scales on a backlog trigger, to about 12 people in year one and 18 in year two.</w:t>
      </w:r>
    </w:p>
    <w:p>
      <w:pPr>
        <w:pStyle w:val="Heading2"/>
      </w:pPr>
      <w:r>
        <w:t xml:space="preserve">Model B: automation-first</w:t>
      </w:r>
    </w:p>
    <w:p>
      <w:pPr/>
      <w:r>
        <w:t xml:space="preserve">Model B keeps Model A's teams, levels and pay bands, and cuts the US desk to 3 by sending it ready-to-file bundles instead of tickets.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Submission Cockpit:</w:t>
      </w:r>
      <w:r>
        <w:t xml:space="preserve"> a US operator opens a bundle on a company device, a helper fills the Gateway forms, and the operator checks every field and clicks submit personally. It is built in-house on our existing Google Workspace, starting from the IDR Prep Studio.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Dispute factory in Lebanon:</w:t>
      </w:r>
      <w:r>
        <w:t xml:space="preserve"> AI drafts packets, medical-necessity reports and offer letters, and specialists approve them. The target is 0.33 specialists per daily visit instead of 0.45.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Automation Cell:</w:t>
      </w:r>
      <w:r>
        <w:t xml:space="preserve"> 2 Automation Analysts from current specialists own the templates and AI prompts, and the bridge night rota runs the final bundle check.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Pay on results:</w:t>
      </w:r>
      <w:r>
        <w:t xml:space="preserve"> a team gainshare pays 3% of recovery above baseline, capped at 15% of base pay. A bounty board pays for clearing claims over 90 days old.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12-hour US day:</w:t>
      </w:r>
      <w:r>
        <w:t xml:space="preserve"> three staggered shifts cover 7:00–19:00 Central, so work prepared in Lebanon is filed the same day.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Compliance guardrail:</w:t>
      </w:r>
      <w:r>
        <w:t xml:space="preserve"> only a US person on a US device acts in the Gateway. There is no mirroring, remote control or unattended submission.</w:t>
      </w:r>
    </w:p>
    <w:p>
      <w:pPr>
        <w:pStyle w:val="Heading2"/>
      </w:pPr>
      <w:r>
        <w:t xml:space="preserve">Model C: guided copy desk (proposed)</w:t>
      </w:r>
    </w:p>
    <w:p>
      <w:pPr/>
      <w:r>
        <w:t xml:space="preserve">Model C keeps Model A's teams, levels and pay bands, and makes US filing faster and safer with a tool we already have, the IDR Prep Studio. No automation ever touches the Gateway.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IDR Prep Studio:</w:t>
      </w:r>
      <w:r>
        <w:t xml:space="preserve"> an internal web app on our Google Workspace that mirrors the Gateway page by page, including multiple line-item pages. Lebanon enters every field there, the Studio checks formats and required documents, and it saves a confirmation PDF of the summary page.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Copy desk:</w:t>
      </w:r>
      <w:r>
        <w:t xml:space="preserve"> the US operator opens the dispute in the Studio's copy desk, which lists every value in portal order with a Copy button, in the format the Gateway expects. The operator copies each field, uploads the documents, and submits personally.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15 minutes per dispute:</w:t>
      </w:r>
      <w:r>
        <w:t xml:space="preserve"> typing, look-ups and format errors disappear, and the operator only copies, checks and submits.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5-person US desk:</w:t>
      </w:r>
      <w:r>
        <w:t xml:space="preserve"> 1 lead and 4 associates in two staggered shifts covering 07:00–19:00 Central. Two more associates on 3–6 month contracts cover the cutover until Gate C1 on March 15, 2027.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Compliance:</w:t>
      </w:r>
      <w:r>
        <w:t xml:space="preserve"> only a US person acts in the Gateway, so only the onshore rule needs legal sign-off. Before real claim data goes into the Studio, Google Workspace must be covered by a HIPAA BAA.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Path to Model B:</w:t>
      </w:r>
      <w:r>
        <w:t xml:space="preserve"> if the Gateway later confirms that assisted form filling is allowed, the Cockpit can be added on top of the Studio.</w:t>
      </w:r>
    </w:p>
    <w:p>
      <w:pPr>
        <w:pStyle w:val="Heading2"/>
      </w:pPr>
      <w:r>
        <w:t xml:space="preserve">Cost comparison</w:t>
      </w:r>
    </w:p>
    <w:p>
      <w:pPr/>
      <w:r>
        <w:t xml:space="preserve">Model C costs about </w:t>
      </w:r>
      <w:r>
        <w:rPr>
          <w:b/>
        </w:rPr>
        <w:t xml:space="preserve">$94,000–114,000 a year less</w:t>
      </w:r>
      <w:r>
        <w:t xml:space="preserve"> than Model A today, and </w:t>
      </w:r>
      <w:r>
        <w:rPr>
          <w:b/>
        </w:rPr>
        <w:t xml:space="preserve">$328,000–400,000 less</w:t>
      </w:r>
      <w:r>
        <w:t xml:space="preserve"> by year two. Model B saves more, but carries the approval and technology risk. US figures are approximate Texas market rates for direct hires, plus 25% for benefits and payroll taxes; replace them with our own pay offers. No recruiting fees or infrastructure costs are included.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Annual cost (USD)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Model 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Model B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Model C (proposed)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Model C saves vs 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US desk today</w:t>
            </w:r>
          </w:p>
        </w:tc>
        <w:tc>
          <w:tcPr>
            <w:tcW w:w="1872" w:type="dxa"/>
          </w:tcPr>
          <w:p>
            <w:pPr/>
            <w:r>
              <w:t xml:space="preserve">7 people: 346,000–421,000</w:t>
            </w:r>
          </w:p>
        </w:tc>
        <w:tc>
          <w:tcPr>
            <w:tcW w:w="1872" w:type="dxa"/>
          </w:tcPr>
          <w:p>
            <w:pPr/>
            <w:r>
              <w:t xml:space="preserve">3 people with bonus plus AI drafting: 206,000–261,000</w:t>
            </w:r>
          </w:p>
        </w:tc>
        <w:tc>
          <w:tcPr>
            <w:tcW w:w="1872" w:type="dxa"/>
          </w:tcPr>
          <w:p>
            <w:pPr/>
            <w:r>
              <w:t xml:space="preserve">5 people: 252,000–307,000</w:t>
            </w:r>
          </w:p>
        </w:tc>
        <w:tc>
          <w:tcPr>
            <w:tcW w:w="1872" w:type="dxa"/>
          </w:tcPr>
          <w:p>
            <w:pPr/>
            <w:r>
              <w:t xml:space="preserve">94,000–114,000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Year 1 (about 4,400 disputes a month)</w:t>
            </w:r>
          </w:p>
        </w:tc>
        <w:tc>
          <w:tcPr>
            <w:tcW w:w="1872" w:type="dxa"/>
          </w:tcPr>
          <w:p>
            <w:pPr/>
            <w:r>
              <w:t xml:space="preserve">12 people: 580,000–707,000</w:t>
            </w:r>
          </w:p>
        </w:tc>
        <w:tc>
          <w:tcPr>
            <w:tcW w:w="1872" w:type="dxa"/>
          </w:tcPr>
          <w:p>
            <w:pPr/>
            <w:r>
              <w:t xml:space="preserve">5 people plus AI drafting: 331,000–408,000</w:t>
            </w:r>
          </w:p>
        </w:tc>
        <w:tc>
          <w:tcPr>
            <w:tcW w:w="1872" w:type="dxa"/>
          </w:tcPr>
          <w:p>
            <w:pPr/>
            <w:r>
              <w:t xml:space="preserve">8 people: 393,000–478,000</w:t>
            </w:r>
          </w:p>
        </w:tc>
        <w:tc>
          <w:tcPr>
            <w:tcW w:w="1872" w:type="dxa"/>
          </w:tcPr>
          <w:p>
            <w:pPr/>
            <w:r>
              <w:t xml:space="preserve">187,000–229,000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Year 2 (about 6,500 disputes a month)</w:t>
            </w:r>
          </w:p>
        </w:tc>
        <w:tc>
          <w:tcPr>
            <w:tcW w:w="1872" w:type="dxa"/>
          </w:tcPr>
          <w:p>
            <w:pPr/>
            <w:r>
              <w:t xml:space="preserve">18 people: 861,000–1,050,000</w:t>
            </w:r>
          </w:p>
        </w:tc>
        <w:tc>
          <w:tcPr>
            <w:tcW w:w="1872" w:type="dxa"/>
          </w:tcPr>
          <w:p>
            <w:pPr/>
            <w:r>
              <w:t xml:space="preserve">7 people plus AI drafting: 452,000–551,000</w:t>
            </w:r>
          </w:p>
        </w:tc>
        <w:tc>
          <w:tcPr>
            <w:tcW w:w="1872" w:type="dxa"/>
          </w:tcPr>
          <w:p>
            <w:pPr/>
            <w:r>
              <w:t xml:space="preserve">11 people: 533,000–650,000</w:t>
            </w:r>
          </w:p>
        </w:tc>
        <w:tc>
          <w:tcPr>
            <w:tcW w:w="1872" w:type="dxa"/>
          </w:tcPr>
          <w:p>
            <w:pPr/>
            <w:r>
              <w:t xml:space="preserve">328,000–400,000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One-time</w:t>
            </w:r>
          </w:p>
        </w:tc>
        <w:tc>
          <w:tcPr>
            <w:tcW w:w="1872" w:type="dxa"/>
          </w:tcPr>
          <w:p>
            <w:pPr/>
            <w:r>
              <w:t xml:space="preserve">Paid onboarding: 58,000–70,000</w:t>
            </w:r>
          </w:p>
        </w:tc>
        <w:tc>
          <w:tcPr>
            <w:tcW w:w="1872" w:type="dxa"/>
          </w:tcPr>
          <w:p>
            <w:pPr/>
            <w:r>
              <w:t xml:space="preserve">Same onboarding, plus legal review of the Cockpit (quote needed)</w:t>
            </w:r>
          </w:p>
        </w:tc>
        <w:tc>
          <w:tcPr>
            <w:tcW w:w="1872" w:type="dxa"/>
          </w:tcPr>
          <w:p>
            <w:pPr/>
            <w:r>
              <w:t xml:space="preserve">Onboarding 42,000–51,000, plus 2 contract associates to March 15: 35,000–43,000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</w:tbl>
    <w:p>
      <w:pPr/>
      <w:r>
        <w:rPr>
          <w:b/>
        </w:rPr>
        <w:t xml:space="preserve">Lebanon, all models:</w:t>
      </w:r>
      <w:r>
        <w:t xml:space="preserve"> the bridge night rota costs up to $120,000 a year from its $30,000 quarterly pool, and advanced-badge allowances run $45–70 per holder a month. Model B adds automation allowances ($2,400 a year), the bounty board and the gainshare, and its AI drafting is targeted to avoid about 23 hires by year two, worth roughly $380,000 a year.</w:t>
      </w:r>
    </w:p>
    <w:p>
      <w:pPr>
        <w:pStyle w:val="Heading2"/>
      </w:pPr>
      <w:r>
        <w:t xml:space="preserve">Advantages and drawbacks</w:t>
      </w:r>
    </w:p>
    <w:p>
      <w:pPr/>
      <w:r>
        <w:t xml:space="preserve">Model A is the simplest way to meet January 1, and Model B the cheapest way to run once it is proven. Model C combines Model A's readiness with most of Model B's saving.</w:t>
      </w:r>
    </w:p>
    <w:p>
      <w:pPr>
        <w:pStyle w:val="Heading3"/>
      </w:pPr>
      <w:r>
        <w:t xml:space="preserve">Model A: people-first</w:t>
      </w:r>
    </w:p>
    <w:p>
      <w:pPr/>
      <w:r>
        <w:rPr>
          <w:b/>
        </w:rPr>
        <w:t xml:space="preserve">Advantages</w:t>
      </w:r>
    </w:p>
    <w:p>
      <w:pPr>
        <w:pStyle w:val="ListParagraph"/>
        <w:numPr>
          <w:ilvl w:val="0"/>
          <w:numId w:val="6"/>
        </w:numPr>
      </w:pPr>
      <w:r>
        <w:t xml:space="preserve">Ready for January 1 with no new software: ClickUp tickets and the deadline engine are all it needs.</w:t>
      </w:r>
    </w:p>
    <w:p>
      <w:pPr>
        <w:pStyle w:val="ListParagraph"/>
        <w:numPr>
          <w:ilvl w:val="0"/>
          <w:numId w:val="6"/>
        </w:numPr>
      </w:pPr>
      <w:r>
        <w:t xml:space="preserve">A 7-person US desk absorbs absences, leave and volume spikes.</w:t>
      </w:r>
    </w:p>
    <w:p>
      <w:pPr>
        <w:pStyle w:val="ListParagraph"/>
        <w:numPr>
          <w:ilvl w:val="0"/>
          <w:numId w:val="6"/>
        </w:numPr>
      </w:pPr>
      <w:r>
        <w:t xml:space="preserve">Simple to explain and run; the US role is plain data entry and easy to hire for.</w:t>
      </w:r>
    </w:p>
    <w:p>
      <w:pPr>
        <w:pStyle w:val="ListParagraph"/>
        <w:numPr>
          <w:ilvl w:val="0"/>
          <w:numId w:val="6"/>
        </w:numPr>
      </w:pPr>
      <w:r>
        <w:t xml:space="preserve">Lower compliance exposure, since only legal sign-off on the onshore rule is needed.</w:t>
      </w:r>
    </w:p>
    <w:p>
      <w:pPr>
        <w:pStyle w:val="ListParagraph"/>
        <w:numPr>
          <w:ilvl w:val="0"/>
          <w:numId w:val="6"/>
        </w:numPr>
      </w:pPr>
      <w:r>
        <w:t xml:space="preserve">Pay changes are modest and predictable.</w:t>
      </w:r>
    </w:p>
    <w:p>
      <w:pPr/>
      <w:r>
        <w:rPr>
          <w:b/>
        </w:rPr>
        <w:t xml:space="preserve">Drawbacks</w:t>
      </w:r>
    </w:p>
    <w:p>
      <w:pPr>
        <w:pStyle w:val="ListParagraph"/>
        <w:numPr>
          <w:ilvl w:val="0"/>
          <w:numId w:val="7"/>
        </w:numPr>
      </w:pPr>
      <w:r>
        <w:t xml:space="preserve">Highest running cost, growing almost in step with volume to $861,000–1,050,000 a year by year two.</w:t>
      </w:r>
    </w:p>
    <w:p>
      <w:pPr>
        <w:pStyle w:val="ListParagraph"/>
        <w:numPr>
          <w:ilvl w:val="0"/>
          <w:numId w:val="7"/>
        </w:numPr>
      </w:pPr>
      <w:r>
        <w:t xml:space="preserve">About 47 minutes of manual typing per dispute, with more room for entry errors.</w:t>
      </w:r>
    </w:p>
    <w:p>
      <w:pPr>
        <w:pStyle w:val="ListParagraph"/>
        <w:numPr>
          <w:ilvl w:val="0"/>
          <w:numId w:val="7"/>
        </w:numPr>
      </w:pPr>
      <w:r>
        <w:t xml:space="preserve">US desk size depends heavily on whether the Gateway allows bulk upload.</w:t>
      </w:r>
    </w:p>
    <w:p>
      <w:pPr>
        <w:pStyle w:val="ListParagraph"/>
        <w:numPr>
          <w:ilvl w:val="0"/>
          <w:numId w:val="7"/>
        </w:numPr>
      </w:pPr>
      <w:r>
        <w:t xml:space="preserve">About 23 more Lebanon hires by year two than Model B.</w:t>
      </w:r>
    </w:p>
    <w:p>
      <w:pPr>
        <w:pStyle w:val="Heading3"/>
      </w:pPr>
      <w:r>
        <w:t xml:space="preserve">Model B: automation-first</w:t>
      </w:r>
    </w:p>
    <w:p>
      <w:pPr/>
      <w:r>
        <w:rPr>
          <w:b/>
        </w:rPr>
        <w:t xml:space="preserve">Advantages</w:t>
      </w:r>
    </w:p>
    <w:p>
      <w:pPr>
        <w:pStyle w:val="ListParagraph"/>
        <w:numPr>
          <w:ilvl w:val="0"/>
          <w:numId w:val="8"/>
        </w:numPr>
      </w:pPr>
      <w:r>
        <w:t xml:space="preserve">Saves $140,000–160,000 a year now and $409,000–499,000 by year two, and the gap widens with volume.</w:t>
      </w:r>
    </w:p>
    <w:p>
      <w:pPr>
        <w:pStyle w:val="ListParagraph"/>
        <w:numPr>
          <w:ilvl w:val="0"/>
          <w:numId w:val="8"/>
        </w:numPr>
      </w:pPr>
      <w:r>
        <w:t xml:space="preserve">Filing drops to a target of 10 minutes per dispute, and a 12-hour US day files Lebanon's work the same day.</w:t>
      </w:r>
    </w:p>
    <w:p>
      <w:pPr>
        <w:pStyle w:val="ListParagraph"/>
        <w:numPr>
          <w:ilvl w:val="0"/>
          <w:numId w:val="8"/>
        </w:numPr>
      </w:pPr>
      <w:r>
        <w:t xml:space="preserve">Two checks before filing: Bundle QA reviews every bundle, and the operator checks every field.</w:t>
      </w:r>
    </w:p>
    <w:p>
      <w:pPr>
        <w:pStyle w:val="ListParagraph"/>
        <w:numPr>
          <w:ilvl w:val="0"/>
          <w:numId w:val="8"/>
        </w:numPr>
      </w:pPr>
      <w:r>
        <w:t xml:space="preserve">AI drafting and the determination reader cut Lebanon workload and hiring.</w:t>
      </w:r>
    </w:p>
    <w:p>
      <w:pPr>
        <w:pStyle w:val="ListParagraph"/>
        <w:numPr>
          <w:ilvl w:val="0"/>
          <w:numId w:val="8"/>
        </w:numPr>
      </w:pPr>
      <w:r>
        <w:t xml:space="preserve">Gainshare and the bounty board reward recovery and clear aged claims.</w:t>
      </w:r>
    </w:p>
    <w:p>
      <w:pPr>
        <w:pStyle w:val="ListParagraph"/>
        <w:numPr>
          <w:ilvl w:val="0"/>
          <w:numId w:val="8"/>
        </w:numPr>
      </w:pPr>
      <w:r>
        <w:t xml:space="preserve">Builds on the IDR Prep Studio and systems we already own, so the up-front cost is small.</w:t>
      </w:r>
    </w:p>
    <w:p>
      <w:pPr/>
      <w:r>
        <w:rPr>
          <w:b/>
        </w:rPr>
        <w:t xml:space="preserve">Drawbacks</w:t>
      </w:r>
    </w:p>
    <w:p>
      <w:pPr>
        <w:pStyle w:val="ListParagraph"/>
        <w:numPr>
          <w:ilvl w:val="0"/>
          <w:numId w:val="9"/>
        </w:numPr>
      </w:pPr>
      <w:r>
        <w:t xml:space="preserve">Depends on the Gateway's terms allowing assisted form filling; without it, most of the US saving disappears.</w:t>
      </w:r>
    </w:p>
    <w:p>
      <w:pPr>
        <w:pStyle w:val="ListParagraph"/>
        <w:numPr>
          <w:ilvl w:val="0"/>
          <w:numId w:val="9"/>
        </w:numPr>
      </w:pPr>
      <w:r>
        <w:t xml:space="preserve">A 3-person desk is fragile: one absence removes a third of capacity.</w:t>
      </w:r>
    </w:p>
    <w:p>
      <w:pPr>
        <w:pStyle w:val="ListParagraph"/>
        <w:numPr>
          <w:ilvl w:val="0"/>
          <w:numId w:val="9"/>
        </w:numPr>
      </w:pPr>
      <w:r>
        <w:t xml:space="preserve">New software to maintain, and Gateway screen changes can break its field mappings.</w:t>
      </w:r>
    </w:p>
    <w:p>
      <w:pPr>
        <w:pStyle w:val="ListParagraph"/>
        <w:numPr>
          <w:ilvl w:val="0"/>
          <w:numId w:val="9"/>
        </w:numPr>
      </w:pPr>
      <w:r>
        <w:t xml:space="preserve">AI drafts need constant specialist review and QA sampling.</w:t>
      </w:r>
    </w:p>
    <w:p>
      <w:pPr>
        <w:pStyle w:val="ListParagraph"/>
        <w:numPr>
          <w:ilvl w:val="0"/>
          <w:numId w:val="9"/>
        </w:numPr>
      </w:pPr>
      <w:r>
        <w:t xml:space="preserve">Gainshare could push aggressive settlements if its guardrails slip.</w:t>
      </w:r>
    </w:p>
    <w:p>
      <w:pPr>
        <w:pStyle w:val="ListParagraph"/>
        <w:numPr>
          <w:ilvl w:val="0"/>
          <w:numId w:val="9"/>
        </w:numPr>
      </w:pPr>
      <w:r>
        <w:t xml:space="preserve">More change for staff at once, on top of the team restructure.</w:t>
      </w:r>
    </w:p>
    <w:p>
      <w:pPr>
        <w:pStyle w:val="Heading3"/>
      </w:pPr>
      <w:r>
        <w:t xml:space="preserve">Model C: guided copy desk (proposed)</w:t>
      </w:r>
    </w:p>
    <w:p>
      <w:pPr/>
      <w:r>
        <w:rPr>
          <w:b/>
        </w:rPr>
        <w:t xml:space="preserve">Advantages</w:t>
      </w:r>
    </w:p>
    <w:p>
      <w:pPr>
        <w:pStyle w:val="ListParagraph"/>
        <w:numPr>
          <w:ilvl w:val="0"/>
          <w:numId w:val="10"/>
        </w:numPr>
      </w:pPr>
      <w:r>
        <w:t xml:space="preserve">Ready for January 1 with a tool that is already built and tested, the IDR Prep Studio.</w:t>
      </w:r>
    </w:p>
    <w:p>
      <w:pPr>
        <w:pStyle w:val="ListParagraph"/>
        <w:numPr>
          <w:ilvl w:val="0"/>
          <w:numId w:val="10"/>
        </w:numPr>
      </w:pPr>
      <w:r>
        <w:t xml:space="preserve">Saves $94,000–114,000 a year now and $328,000–400,000 by year two against Model A.</w:t>
      </w:r>
    </w:p>
    <w:p>
      <w:pPr>
        <w:pStyle w:val="ListParagraph"/>
        <w:numPr>
          <w:ilvl w:val="0"/>
          <w:numId w:val="10"/>
        </w:numPr>
      </w:pPr>
      <w:r>
        <w:t xml:space="preserve">Only the onshore rule needs sign-off; no Gateway approval is needed, because a US person enters every field.</w:t>
      </w:r>
    </w:p>
    <w:p>
      <w:pPr>
        <w:pStyle w:val="ListParagraph"/>
        <w:numPr>
          <w:ilvl w:val="0"/>
          <w:numId w:val="10"/>
        </w:numPr>
      </w:pPr>
      <w:r>
        <w:t xml:space="preserve">The Studio checks every field and document before the US desk sees the dispute, so errors are caught in Lebanon.</w:t>
      </w:r>
    </w:p>
    <w:p>
      <w:pPr>
        <w:pStyle w:val="ListParagraph"/>
        <w:numPr>
          <w:ilvl w:val="0"/>
          <w:numId w:val="10"/>
        </w:numPr>
      </w:pPr>
      <w:r>
        <w:t xml:space="preserve">A 5-person desk covers 12 US hours a day and absorbs an absence.</w:t>
      </w:r>
    </w:p>
    <w:p>
      <w:pPr>
        <w:pStyle w:val="ListParagraph"/>
        <w:numPr>
          <w:ilvl w:val="0"/>
          <w:numId w:val="10"/>
        </w:numPr>
      </w:pPr>
      <w:r>
        <w:t xml:space="preserve">Leaves the door open to Model B's Cockpit later, without rework.</w:t>
      </w:r>
    </w:p>
    <w:p>
      <w:pPr/>
      <w:r>
        <w:rPr>
          <w:b/>
        </w:rPr>
        <w:t xml:space="preserve">Drawbacks</w:t>
      </w:r>
    </w:p>
    <w:p>
      <w:pPr>
        <w:pStyle w:val="ListParagraph"/>
        <w:numPr>
          <w:ilvl w:val="0"/>
          <w:numId w:val="11"/>
        </w:numPr>
      </w:pPr>
      <w:r>
        <w:t xml:space="preserve">Saves less than Model B: about 70–80% of its saving.</w:t>
      </w:r>
    </w:p>
    <w:p>
      <w:pPr>
        <w:pStyle w:val="ListParagraph"/>
        <w:numPr>
          <w:ilvl w:val="0"/>
          <w:numId w:val="11"/>
        </w:numPr>
      </w:pPr>
      <w:r>
        <w:t xml:space="preserve">Manual copying can still introduce errors, so it needs a per-field checklist and night rota review.</w:t>
      </w:r>
    </w:p>
    <w:p>
      <w:pPr>
        <w:pStyle w:val="ListParagraph"/>
        <w:numPr>
          <w:ilvl w:val="0"/>
          <w:numId w:val="11"/>
        </w:numPr>
      </w:pPr>
      <w:r>
        <w:t xml:space="preserve">The Studio stores claim data in Google Sheets and Drive, so Google Workspace must be under a HIPAA BAA first.</w:t>
      </w:r>
    </w:p>
    <w:p>
      <w:pPr>
        <w:pStyle w:val="ListParagraph"/>
        <w:numPr>
          <w:ilvl w:val="0"/>
          <w:numId w:val="11"/>
        </w:numPr>
      </w:pPr>
      <w:r>
        <w:t xml:space="preserve">Lebanon spends some extra time entering disputes in the Studio, offset by fewer rejected tickets.</w:t>
      </w:r>
    </w:p>
    <w:p>
      <w:pPr>
        <w:pStyle w:val="Heading2"/>
      </w:pPr>
      <w:r>
        <w:t xml:space="preserve">Risks</w:t>
      </w:r>
    </w:p>
    <w:p>
      <w:pPr/>
      <w:r>
        <w:t xml:space="preserve">Model A carries mainly volume and people risks, Model B adds technology, approval and concentration risks, and Model C adds a copy-accuracy risk that its tooling controls. The people risks of the new levels and standards apply to every model.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Model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Likelihood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Impact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Response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We misread the Gateway's onshore rule</w:t>
            </w:r>
          </w:p>
        </w:tc>
        <w:tc>
          <w:tcPr>
            <w:tcW w:w="1872" w:type="dxa"/>
          </w:tcPr>
          <w:p>
            <w:pPr/>
            <w:r>
              <w:t xml:space="preserve">All</w:t>
            </w:r>
          </w:p>
        </w:tc>
        <w:tc>
          <w:tcPr>
            <w:tcW w:w="1872" w:type="dxa"/>
          </w:tcPr>
          <w:p>
            <w:pPr/>
            <w:r>
              <w:t xml:space="preserve">Low</w:t>
            </w:r>
          </w:p>
        </w:tc>
        <w:tc>
          <w:tcPr>
            <w:tcW w:w="1872" w:type="dxa"/>
          </w:tcPr>
          <w:p>
            <w:pPr/>
            <w:r>
              <w:t xml:space="preserve">High</w:t>
            </w:r>
          </w:p>
        </w:tc>
        <w:tc>
          <w:tcPr>
            <w:tcW w:w="1872" w:type="dxa"/>
          </w:tcPr>
          <w:p>
            <w:pPr/>
            <w:r>
              <w:t xml:space="preserve">Legal sign-off before the build; offshore access stays as a fallback until December 19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People see the new levels and tests as a threat</w:t>
            </w:r>
          </w:p>
        </w:tc>
        <w:tc>
          <w:tcPr>
            <w:tcW w:w="1872" w:type="dxa"/>
          </w:tcPr>
          <w:p>
            <w:pPr/>
            <w:r>
              <w:t xml:space="preserve">All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Top 10% earn badges without tests, protected pay, published criteria, one appeal each, consequences only from December 2027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The badge-loss termination rule is challenged</w:t>
            </w:r>
          </w:p>
        </w:tc>
        <w:tc>
          <w:tcPr>
            <w:tcW w:w="1872" w:type="dxa"/>
          </w:tcPr>
          <w:p>
            <w:pPr/>
            <w:r>
              <w:t xml:space="preserve">All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High</w:t>
            </w:r>
          </w:p>
        </w:tc>
        <w:tc>
          <w:tcPr>
            <w:tcW w:w="1872" w:type="dxa"/>
          </w:tcPr>
          <w:p>
            <w:pPr/>
            <w:r>
              <w:t xml:space="preserve">HR and legal review under Lebanese labor law before publication; documented reviews; one appeal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We lose IDR experts during the change</w:t>
            </w:r>
          </w:p>
        </w:tc>
        <w:tc>
          <w:tcPr>
            <w:tcW w:w="1872" w:type="dxa"/>
          </w:tcPr>
          <w:p>
            <w:pPr/>
            <w:r>
              <w:t xml:space="preserve">All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High</w:t>
            </w:r>
          </w:p>
        </w:tc>
        <w:tc>
          <w:tcPr>
            <w:tcW w:w="1872" w:type="dxa"/>
          </w:tcPr>
          <w:p>
            <w:pPr/>
            <w:r>
              <w:t xml:space="preserve">Retention bonus through January 2028; a Senior Specialist path that doesn't require managing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The US desk falls behind as volume grows</w:t>
            </w:r>
          </w:p>
        </w:tc>
        <w:tc>
          <w:tcPr>
            <w:tcW w:w="1872" w:type="dxa"/>
          </w:tcPr>
          <w:p>
            <w:pPr/>
            <w:r>
              <w:t xml:space="preserve">A, C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High</w:t>
            </w:r>
          </w:p>
        </w:tc>
        <w:tc>
          <w:tcPr>
            <w:tcW w:w="1872" w:type="dxa"/>
          </w:tcPr>
          <w:p>
            <w:pPr/>
            <w:r>
              <w:t xml:space="preserve">Backlog trigger adds staff within 2 weeks; under C, 2 contract staff stay until Gate C1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Copy errors between the Studio and the Gateway</w:t>
            </w:r>
          </w:p>
        </w:tc>
        <w:tc>
          <w:tcPr>
            <w:tcW w:w="1872" w:type="dxa"/>
          </w:tcPr>
          <w:p>
            <w:pPr/>
            <w:r>
              <w:t xml:space="preserve">C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Studio validation, a per-field checklist and night rota review; errors under 0.5% at Gate C1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Claim data enters the Studio before a HIPAA BAA</w:t>
            </w:r>
          </w:p>
        </w:tc>
        <w:tc>
          <w:tcPr>
            <w:tcW w:w="1872" w:type="dxa"/>
          </w:tcPr>
          <w:p>
            <w:pPr/>
            <w:r>
              <w:t xml:space="preserve">C</w:t>
            </w:r>
          </w:p>
        </w:tc>
        <w:tc>
          <w:tcPr>
            <w:tcW w:w="1872" w:type="dxa"/>
          </w:tcPr>
          <w:p>
            <w:pPr/>
            <w:r>
              <w:t xml:space="preserve">Low</w:t>
            </w:r>
          </w:p>
        </w:tc>
        <w:tc>
          <w:tcPr>
            <w:tcW w:w="1872" w:type="dxa"/>
          </w:tcPr>
          <w:p>
            <w:pPr/>
            <w:r>
              <w:t xml:space="preserve">High</w:t>
            </w:r>
          </w:p>
        </w:tc>
        <w:tc>
          <w:tcPr>
            <w:tcW w:w="1872" w:type="dxa"/>
          </w:tcPr>
          <w:p>
            <w:pPr/>
            <w:r>
              <w:t xml:space="preserve">Google Workspace BAA in place before real PHI goes in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One US absence cuts capacity by a third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High</w:t>
            </w:r>
          </w:p>
        </w:tc>
        <w:tc>
          <w:tcPr>
            <w:tcW w:w="1872" w:type="dxa"/>
          </w:tcPr>
          <w:p>
            <w:pPr/>
            <w:r>
              <w:t xml:space="preserve">High</w:t>
            </w:r>
          </w:p>
        </w:tc>
        <w:tc>
          <w:tcPr>
            <w:tcW w:w="1872" w:type="dxa"/>
          </w:tcPr>
          <w:p>
            <w:pPr/>
            <w:r>
              <w:t xml:space="preserve">2 trained on-call staff, leave rules, kill switch on backlog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Gateway terms forbid the form filler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High</w:t>
            </w:r>
          </w:p>
        </w:tc>
        <w:tc>
          <w:tcPr>
            <w:tcW w:w="1872" w:type="dxa"/>
          </w:tcPr>
          <w:p>
            <w:pPr/>
            <w:r>
              <w:t xml:space="preserve">Gate 0 checks first; fall back to Model C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AI drafts contain errors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High</w:t>
            </w:r>
          </w:p>
        </w:tc>
        <w:tc>
          <w:tcPr>
            <w:tcW w:w="1872" w:type="dxa"/>
          </w:tcPr>
          <w:p>
            <w:pPr/>
            <w:r>
              <w:t xml:space="preserve">A specialist approves every draft; QA samples AI output weekly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 Gateway screen change breaks the Cockpit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Analysts fix mappings within 1 day; manual entry is always available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Gainshare pushes aggressive settlements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Low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Cap, quality multiplier, unchanged decision rights</w:t>
            </w:r>
          </w:p>
        </w:tc>
      </w:tr>
    </w:tbl>
    <w:p>
      <w:pPr>
        <w:pStyle w:val="Heading2"/>
      </w:pPr>
      <w:r>
        <w:t xml:space="preserve">Recommendation and decisions</w:t>
      </w:r>
    </w:p>
    <w:p>
      <w:pPr/>
      <w:r>
        <w:t xml:space="preserve">Go live on Model C. It meets January 1 with tools we already have, and every step can be reversed toward Model A staffing. Model B stays an option for later.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October–December 2026:</w:t>
      </w:r>
      <w:r>
        <w:t xml:space="preserve"> hire 5 permanent US staff and 2 on 3–6 month contracts in-house. Get legal sign-off on the onshore rule and a HIPAA BAA for Google Workspace. Train the desk and the bridge night rota on the IDR Prep Studio.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December 2026:</w:t>
      </w:r>
      <w:r>
        <w:t xml:space="preserve"> parallel run in the Studio at 25%, then 50%, then all Gateway work; full cutover on December 19. Rank every member within their role on 2026 KPIs.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January 1, 2027:</w:t>
      </w:r>
      <w:r>
        <w:t xml:space="preserve"> the Gateway goes US-only, filed from the Studio by the Model C desk.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January–March 2027:</w:t>
      </w:r>
      <w:r>
        <w:t xml:space="preserve"> transition tests; the 10 teams launch.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Gate C1, March 15:</w:t>
      </w:r>
      <w:r>
        <w:t xml:space="preserve"> 15 minutes or less per dispute, errors under 0.5% and no missed deadlines for 4 weeks. The contracts end and the desk runs at 5.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April 1:</w:t>
      </w:r>
      <w:r>
        <w:t xml:space="preserve"> new levels take effect, with raises for anyone moving up.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Later, optional:</w:t>
      </w:r>
      <w:r>
        <w:t xml:space="preserve"> if the Gateway confirms in writing that assisted form filling is allowed, pilot Model B's Cockpit on top of the Studio and follow Model B's gates.</w:t>
      </w:r>
    </w:p>
    <w:p>
      <w:pPr/>
      <w:r>
        <w:rPr>
          <w:b/>
        </w:rPr>
        <w:t xml:space="preserve">Kill switches:</w:t>
      </w:r>
      <w:r>
        <w:t xml:space="preserve"> we add staff back toward Model A's size if any of these happens:</w:t>
      </w:r>
    </w:p>
    <w:p>
      <w:pPr>
        <w:pStyle w:val="ListParagraph"/>
        <w:numPr>
          <w:ilvl w:val="0"/>
          <w:numId w:val="13"/>
        </w:numPr>
      </w:pPr>
      <w:r>
        <w:t xml:space="preserve">The backlog stays above 1 business day for 5 days in a row.</w:t>
      </w:r>
    </w:p>
    <w:p>
      <w:pPr>
        <w:pStyle w:val="ListParagraph"/>
        <w:numPr>
          <w:ilvl w:val="0"/>
          <w:numId w:val="13"/>
        </w:numPr>
      </w:pPr>
      <w:r>
        <w:t xml:space="preserve">A deadline is missed because of the desk or a copy error.</w:t>
      </w:r>
    </w:p>
    <w:p>
      <w:pPr>
        <w:pStyle w:val="ListParagraph"/>
        <w:numPr>
          <w:ilvl w:val="0"/>
          <w:numId w:val="13"/>
        </w:numPr>
      </w:pPr>
      <w:r>
        <w:t xml:space="preserve">Errors stay above 1% for 2 weeks.</w:t>
      </w:r>
    </w:p>
    <w:p>
      <w:pPr/>
      <w:r>
        <w:t xml:space="preserve">The contract staff can be extended, and in-house recruiting keeps a bench of pre-screened candidates, so more people can start within 2 weeks. Manual entry from ClickUp tickets always stays available.</w:t>
      </w:r>
    </w:p>
    <w:p>
      <w:pPr/>
      <w:r>
        <w:rPr>
          <w:b/>
        </w:rPr>
        <w:t xml:space="preserve">Decisions requested:</w:t>
      </w:r>
    </w:p>
    <w:p>
      <w:pPr>
        <w:pStyle w:val="ListParagraph"/>
        <w:numPr>
          <w:ilvl w:val="0"/>
          <w:numId w:val="14"/>
        </w:numPr>
      </w:pPr>
      <w:r>
        <w:t xml:space="preserve">☐ Approve Model C: a 5-person US desk filing from the IDR Prep Studio, plus 2 contract staff until Gate C1, hired in-house from October.</w:t>
      </w:r>
    </w:p>
    <w:p>
      <w:pPr>
        <w:pStyle w:val="ListParagraph"/>
        <w:numPr>
          <w:ilvl w:val="0"/>
          <w:numId w:val="14"/>
        </w:numPr>
      </w:pPr>
      <w:r>
        <w:t xml:space="preserve">☐ Approve the HIPAA BAA for Google Workspace and the legal review of the onshore rule.</w:t>
      </w:r>
    </w:p>
    <w:p>
      <w:pPr>
        <w:pStyle w:val="ListParagraph"/>
        <w:numPr>
          <w:ilvl w:val="0"/>
          <w:numId w:val="14"/>
        </w:numPr>
      </w:pPr>
      <w:r>
        <w:t xml:space="preserve">☐ Approve the shared levels, badges, transition plan and bridge night rota, as set in the Badges, Levels and Transition appendix.</w:t>
      </w:r>
    </w:p>
    <w:p>
      <w:pPr>
        <w:pStyle w:val="ListParagraph"/>
        <w:numPr>
          <w:ilvl w:val="0"/>
          <w:numId w:val="14"/>
        </w:numPr>
      </w:pPr>
      <w:r>
        <w:t xml:space="preserve">☐ Keep Model B as a later option, to be considered only after the Gateway confirms in writing that assisted filling is allowed.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1"/>
    <w:lvlOverride w:ilvl="0">
      <w:startOverride w:val="1"/>
    </w:lvlOverride>
  </w:num>
  <w:num w:numId="13">
    <w:abstractNumId w:val="0"/>
  </w:num>
  <w:num w:numId="1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ER OON Operating Model 2027 Models A, B and C</dc:title>
  <dc:description>Claude Docs node/1386ed1a-d3c3@13 docx-w6</dc:description>
  <cp:revision>13</cp:revision>
</cp:coreProperties>
</file>