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CALK.KG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Данные для обновления калькуляторов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Актуально на 13 марта 2026 года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Документ подготовлен на основе аудита актуальности калькуляторов Calk.KG от 13.03.2026 с верификацией всех ключевых показателей по первичным источникам. Каждый раздел содержит точные значения для прямого переноса в код.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Замечание по аудиту: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в аудите указано, что скидка на штрафы ПДД = 50%. Это ошибка аудита. По Кодексу КР о нарушениях и подтверждению joldo.kg, скидка составляет 70% при оплате в течение 15 дней. Значение 70% в коде корректно.</w:t>
      </w:r>
    </w:p>
    <w:p>
      <w:pPr>
        <w:pStyle w:val="Heading1"/>
      </w:pPr>
      <w:r>
        <w:rPr>
          <w:rFonts w:ascii="Arial" w:cs="Arial" w:eastAsia="Arial" w:hAnsi="Arial"/>
        </w:rPr>
        <w:t xml:space="preserve">П1. Электроэнергия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УСТАРЕЛО</w:t>
      </w:r>
      <w:r>
        <w:rPr>
          <w:rFonts w:ascii="Arial" w:cs="Arial" w:eastAsia="Arial" w:hAnsi="Arial"/>
          <w:sz w:val="22"/>
          <w:szCs w:val="22"/>
        </w:rPr>
        <w:t xml:space="preserve"> — в коде тарифы декабря 2024 (0.77 / 2.16). Действующие тарифы установлены Постановлением КМ КР №227 от 24.04.2025 (ССТП 2025–2030).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Источники: Департамент по регулированию ТЭК при МинЭнерго КР (regultek.gov.kg), 24.kg (11.03.2026), Economist.kg (24.02.2026).</w:t>
      </w:r>
    </w:p>
    <w:p>
      <w:pPr>
        <w:pStyle w:val="Heading3"/>
      </w:pPr>
      <w:r>
        <w:rPr>
          <w:rFonts w:ascii="Arial" w:cs="Arial" w:eastAsia="Arial" w:hAnsi="Arial"/>
        </w:rPr>
        <w:t xml:space="preserve">Действующие тарифы (с 01.05.2025 по 30.04.2026)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860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Тариф, сом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 в коде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Заметка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Население, до 700 кВт·ч/мес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0.77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Население, свыше 700 кВт·ч/мес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2.16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Льготные (үй-бүлөгө көмөк) до 700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Добавить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Безлимит (население)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4.42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Высокогорье (без лимита)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Промышленные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3.34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Коммерческие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3.96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Бюджетные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4.09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Энергоёмкие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6.06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Зарядные станции ЭВ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5.31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Социальные объекты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2.62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С 01.05.2026: </w:t>
      </w:r>
      <w:r>
        <w:rPr>
          <w:rFonts w:ascii="Arial" w:cs="Arial" w:eastAsia="Arial" w:hAnsi="Arial"/>
          <w:sz w:val="22"/>
          <w:szCs w:val="22"/>
        </w:rPr>
        <w:t xml:space="preserve">население до 700 кВт·ч → 1.64 сом; коммерческие → 4.33 сом. Льготные остаются 0.50 сом.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П1. Паспорт и ID-карта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УСТАРЕЛО</w:t>
      </w:r>
      <w:r>
        <w:rPr>
          <w:rFonts w:ascii="Arial" w:cs="Arial" w:eastAsia="Arial" w:hAnsi="Arial"/>
          <w:sz w:val="22"/>
          <w:szCs w:val="22"/>
        </w:rPr>
        <w:t xml:space="preserve"> — тарифы обновлены ГУ «Кызмат» 11.03.2026 в связи с переходом на самофинансирование.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Источник: 24.kg (11.03.2026), open.kg (11.03.2026), for.kg (11.03.2026).</w:t>
      </w:r>
    </w:p>
    <w:p>
      <w:pPr>
        <w:pStyle w:val="Heading3"/>
      </w:pPr>
      <w:r>
        <w:rPr>
          <w:rFonts w:ascii="Arial" w:cs="Arial" w:eastAsia="Arial" w:hAnsi="Arial"/>
        </w:rPr>
        <w:t xml:space="preserve">ID-карта — новые тарифы ГУ «Кызмат»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00"/>
        <w:gridCol w:w="17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Основание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Старая цена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Новая цена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коде было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Впервые получающие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1 103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650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Обмен (безработные / этн. кыргызы)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1 405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1 868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Взамен утраченной/негодной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1 605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2 068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Смена ФИО / места жительства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1 465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1 928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Загранпаспорт — новые тарифы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00"/>
        <w:gridCol w:w="17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Основание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Старая цена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Новая цена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коде было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Впервые / обмен / безработные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2 574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2 981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950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Смена ФИО / места жительства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2 674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3 081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Взамен утраченного/негодного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2 774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3 181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Сроки: </w:t>
      </w:r>
      <w:r>
        <w:rPr>
          <w:rFonts w:ascii="Arial" w:cs="Arial" w:eastAsia="Arial" w:hAnsi="Arial"/>
          <w:sz w:val="22"/>
          <w:szCs w:val="22"/>
        </w:rPr>
        <w:t xml:space="preserve">ID-карта обычный порядок — 12 рабочих дней (в коде 18 — неверно). Загранпаспорт обычный порядок — 18 рабочих дней.</w:t>
      </w:r>
    </w:p>
    <w:p>
      <w:pPr>
        <w:pStyle w:val="Heading1"/>
      </w:pPr>
      <w:r>
        <w:rPr>
          <w:rFonts w:ascii="Arial" w:cs="Arial" w:eastAsia="Arial" w:hAnsi="Arial"/>
        </w:rPr>
        <w:t xml:space="preserve">П1. Отчисления в Социальный фонд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УСТАРЕЛО</w:t>
      </w:r>
      <w:r>
        <w:rPr>
          <w:rFonts w:ascii="Arial" w:cs="Arial" w:eastAsia="Arial" w:hAnsi="Arial"/>
          <w:sz w:val="22"/>
          <w:szCs w:val="22"/>
        </w:rPr>
        <w:t xml:space="preserve"> — в коде 17.25% работодателя. С 01.08.2024 действует пониженная ставка 12.25% для субъектов предпринимательства.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Источник: Закон КР от 23.07.2024, Соцфонд КР (sf.gov.kg).</w:t>
      </w:r>
    </w:p>
    <w:p>
      <w:pPr>
        <w:pStyle w:val="Heading3"/>
      </w:pPr>
      <w:r>
        <w:rPr>
          <w:rFonts w:ascii="Arial" w:cs="Arial" w:eastAsia="Arial" w:hAnsi="Arial"/>
        </w:rPr>
        <w:t xml:space="preserve">Пониженная ставка 12.25% (с 01.08.2024)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200"/>
        <w:gridCol w:w="21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Плательщик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Ставка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Распределение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Работодатель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2.25%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ПФ 1% + ФОМС 1% + ФОТ 0.25%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Было 17.25%!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Работник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ПФ 8% + ГНПФ 2%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12.25%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 коде было 17.25%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ставка 17.25% сохраняется для госорганов, бюджетных учреждений, военных/силовых структур. Швейная/текстильная: 6% от 40% СМЗ. Калькулятор должен предлагать выбор категории.</w:t>
      </w:r>
    </w:p>
    <w:p>
      <w:pPr>
        <w:pStyle w:val="Heading1"/>
      </w:pPr>
      <w:r>
        <w:rPr>
          <w:rFonts w:ascii="Arial" w:cs="Arial" w:eastAsia="Arial" w:hAnsi="Arial"/>
        </w:rPr>
        <w:t xml:space="preserve">П1. Единый налог для ИП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УСТАРЕЛО</w:t>
      </w:r>
      <w:r>
        <w:rPr>
          <w:rFonts w:ascii="Arial" w:cs="Arial" w:eastAsia="Arial" w:hAnsi="Arial"/>
          <w:sz w:val="22"/>
          <w:szCs w:val="22"/>
        </w:rPr>
        <w:t xml:space="preserve"> — в коде упрощённая модель 4%/6% и лимит 12 млн.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Источник: Ст. 423 НК КР, ГНС КР (sti.gov.kg), Mineconom.gov.kg, Kaktus.media (12.02.2026).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2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 деятельности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Нал,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Безнал, 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Торговля (оборот до 30 млн)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0.5%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Пониженная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Торговля (30–50 млн)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С/х, переработка, производство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Прочие виды деятельности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 коде было только 4%/6%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Общепит, сауны, бильярд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Э-торговля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ПВТ (резиденты)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2025–2026 годы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Ювелирные изделия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0.25%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0.25%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 февраля 2026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Лимит: </w:t>
      </w:r>
      <w:r>
        <w:rPr>
          <w:rFonts w:ascii="Arial" w:cs="Arial" w:eastAsia="Arial" w:hAnsi="Arial"/>
          <w:sz w:val="22"/>
          <w:szCs w:val="22"/>
        </w:rPr>
        <w:t xml:space="preserve">30 млн сом/год (для пониженной торговой ставки). В коде было 12 млн — неверно.</w:t>
      </w:r>
    </w:p>
    <w:p>
      <w:pPr>
        <w:pStyle w:val="Heading1"/>
      </w:pPr>
      <w:r>
        <w:rPr>
          <w:rFonts w:ascii="Arial" w:cs="Arial" w:eastAsia="Arial" w:hAnsi="Arial"/>
        </w:rPr>
        <w:t xml:space="preserve">П1. Топливо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УСТАРЕЛО</w:t>
      </w:r>
      <w:r>
        <w:rPr>
          <w:rFonts w:ascii="Arial" w:cs="Arial" w:eastAsia="Arial" w:hAnsi="Arial"/>
          <w:sz w:val="22"/>
          <w:szCs w:val="22"/>
        </w:rPr>
        <w:t xml:space="preserve"> — в коде дизель = 58, газ = 28.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Источник: Kaktus.media (07.03.2026), Tazabek (02.2026), Natsstatkom.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Топливо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Март 2026, сом/л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 в коде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Расхождение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АИ-92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74.4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АИ-95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79.4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Дизель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77.8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+34%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Метан (CNG)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32.70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Gazprom KG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Пропан (LPG)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~35–40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Треб. уточнение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Цены на топливо волатильны; рекомендуется добавить дату обновления на страницу и планировать ежемесячное обновление.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П1. Штрафы ПДД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ЧАСТИЧНО УСТАРЕЛО</w:t>
      </w:r>
      <w:r>
        <w:rPr>
          <w:rFonts w:ascii="Arial" w:cs="Arial" w:eastAsia="Arial" w:hAnsi="Arial"/>
          <w:sz w:val="22"/>
          <w:szCs w:val="22"/>
        </w:rPr>
        <w:t xml:space="preserve"> — скидка 70% корректна (аудит ошибся про 50%), но штраф ОСАГО в коде неверный.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Источник: joldo.kg (2025), Госфиннадзор (fsa.gov.kg), 24.kg, МВД КР.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коде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Актуально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Скидка при оплате до 15 дней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Корректно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Штраф ОСАГО (физ. лица)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3 500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3 000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Ст. 184 КоН КР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Штраф ОСАГО (юр. лица)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13 000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Ошибка аудита: </w:t>
      </w:r>
      <w:r>
        <w:rPr>
          <w:rFonts w:ascii="Arial" w:cs="Arial" w:eastAsia="Arial" w:hAnsi="Arial"/>
          <w:sz w:val="22"/>
          <w:szCs w:val="22"/>
        </w:rPr>
        <w:t xml:space="preserve">аудит указал скидку 50%, но это неверно. По Кодексу КР о нарушениях и подтверждению joldo.kg для 2025 года, скидка составляет 70% при оплате в 15-дневный срок. Значение 70% в trafficFines.ts корректно, менять не нужно.</w:t>
      </w:r>
    </w:p>
    <w:p>
      <w:pPr>
        <w:pStyle w:val="Heading1"/>
      </w:pPr>
      <w:r>
        <w:rPr>
          <w:rFonts w:ascii="Arial" w:cs="Arial" w:eastAsia="Arial" w:hAnsi="Arial"/>
        </w:rPr>
        <w:t xml:space="preserve">П2. Закят (цена золота)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УСТАРЕЛО</w:t>
      </w:r>
      <w:r>
        <w:rPr>
          <w:rFonts w:ascii="Arial" w:cs="Arial" w:eastAsia="Arial" w:hAnsi="Arial"/>
          <w:sz w:val="22"/>
          <w:szCs w:val="22"/>
        </w:rPr>
        <w:t xml:space="preserve"> — дефолт 6 000 сом/г при реальной цене ~15 850 сом/г (x2.6!).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Источник: Кыргызалтын (kyrgyzaltyn.kg), 13.03.2026.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 коде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Актуально (13.03)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Заметка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Цена 1 г золота (продажа НБКР)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6 000 сом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15 850 сом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Х 2.6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Нисаб (85 г)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510 000 сом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~1 347 250 сом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Рекомендация: подтягивать цену золота через API НБКР или обновлять дефолт ежемесячно. При текущей волатильности (+86.5% за год) дефолт устаревает за недели.</w:t>
      </w:r>
    </w:p>
    <w:p>
      <w:pPr>
        <w:pStyle w:val="Heading1"/>
      </w:pPr>
      <w:r>
        <w:rPr>
          <w:rFonts w:ascii="Arial" w:cs="Arial" w:eastAsia="Arial" w:hAnsi="Arial"/>
        </w:rPr>
        <w:t xml:space="preserve">Актуально: Пособие «үй-бүлөгө көмөк»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АКТУАЛЬНО</w:t>
      </w:r>
      <w:r>
        <w:rPr>
          <w:rFonts w:ascii="Arial" w:cs="Arial" w:eastAsia="Arial" w:hAnsi="Arial"/>
          <w:sz w:val="22"/>
          <w:szCs w:val="22"/>
        </w:rPr>
        <w:t xml:space="preserve"> — 1 200 сом/ребёнок, порог 1 000 сом/человек. Подтверждено.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Сводная таблица: ошибки аудита и уточнения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 аудита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Утверждение аудита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 проверки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Электроэнергия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Тариф 1.37/2.60 с 01.05.2025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ПОДТВЕРЖДЕНО. Добавлены все категории.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Паспорт/ID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Цены не совпадают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ПОДТВЕРЖДЕНО. Новые тарифы Кызмат от 11.03.2026.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Соцфонд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12.25% вместо 17.25%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ПОДТВЕРЖДЕНО. Закон от 23.07.2024.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Единый налог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Режим зависит от нал/безнал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ПОДТВЕРЖДЕНО. Добавлены все ставки.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Топливо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Дизель и газ устарели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ПОДТВЕРЖДЕНО. АИ-92 74.4, дизель 77.8.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Штрафы ПДД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Скидка 50%, ОСАГО 3000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ОШИБКА АУДИТА: скидка = 70%. ОСАГО 3000 подтверждено.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Пособие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1200/1000 актуально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ПОДТВЕРЖДЕНО.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Закят (золото)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Дефолт 6000 сом/г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УСТАРЕЛО критически: актуально ~15 850 сом/г.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Дополнительные изменения по закону от 12.02.2026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Закон КР «О внесении изменений в некоторые законодательные акты в сфере налогообложения, социального страхования и неналоговых доходов» вступил в силу. Ключевые изменения: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Такси/курьеры: 1% подоходный налог через агрегатор (сентябрь 2025 – 2028); 1% страховые взносы в Соцфонд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Швейная/текстильная: единые ставки страховых взносов от СМЗ до 2030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Аренда имущества: страховые взносы 6% от усечённой СМЗ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Транспортный налог упразднён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Ювелирные: единый налог снижен до 0.25%; налог с продаж снижен до 4%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1F4E79" w:sz="6" w:space="8"/>
        </w:pBdr>
        <w:spacing w:before="3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Документ подготовлен 13.03.2026. Данные верифицированы по первичным источникам (ГНС, Соцфонд, МинЭнерго, Госфиннадзор, Кыргызалтын, ГУ Кызмат).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Calk.KG — Данные для обновления калькуляторов — Март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2026-03-13T14:23:34.739Z</dcterms:created>
  <dcterms:modified xsi:type="dcterms:W3CDTF">2026-03-13T14:23:34.739Z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