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>Обеспечение целостности открытых текстов не может быть обеспечена через целостность соответствующих шифртекстов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5119ED" w:rsidRPr="005119ED" w:rsidRDefault="005119ED" w:rsidP="00AF49E4">
            <w:r>
              <w:t>Целостность шифртекстов более сильное определение, чем целостность открытых текстов, при передаче шифртекстов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4848D4" w:rsidRDefault="00985C84" w:rsidP="00EA1EA7">
      <w:pPr>
        <w:pStyle w:val="a3"/>
        <w:ind w:left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985C84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985C84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985C84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F(k,x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985C84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CF16A6">
              <w:rPr>
                <w:lang w:val="en-US"/>
              </w:rPr>
              <w:t>4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5555C7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5555C7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5555C7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  <m:r>
                      <w:rPr>
                        <w:rFonts w:ascii="Cambria Math" w:eastAsiaTheme="minorEastAsia" w:hAnsi="Cambria Math"/>
                      </w:rPr>
                      <m:t>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5555C7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5555C7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5555C7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5555C7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5555C7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</m:t>
                </m:r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0F2F1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:rsidR="000F2F11" w:rsidRPr="006206BE" w:rsidRDefault="000F2F1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0F2F1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{c←</m:t>
                    </m:r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  <w:p w:rsidR="004848D4" w:rsidRPr="006206BE" w:rsidRDefault="000F2F11" w:rsidP="000F2F11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6206BE">
              <w:rPr>
                <w:lang w:val="en-US"/>
              </w:rPr>
              <w:t>6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E27F59" w:rsidRDefault="000118A5" w:rsidP="000118A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>
        <w:rPr>
          <w:rFonts w:eastAsiaTheme="minorEastAsia"/>
        </w:rPr>
        <w:t>схема стойкого аутентифицированного симметричного шифрования</w:t>
      </w:r>
      <w:r>
        <w:rPr>
          <w:rFonts w:eastAsiaTheme="minorEastAsia"/>
        </w:rPr>
        <w:t xml:space="preserve">. 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шифр.</w:t>
      </w:r>
    </w:p>
    <w:p w:rsidR="008D3EC2" w:rsidRPr="008D3EC2" w:rsidRDefault="008D3EC2" w:rsidP="008D3EC2">
      <w:pPr>
        <w:pStyle w:val="a3"/>
        <w:ind w:left="360"/>
        <w:rPr>
          <w:rFonts w:eastAsiaTheme="minorEastAsia"/>
        </w:rPr>
      </w:pPr>
      <w:r w:rsidRPr="008D3EC2">
        <w:rPr>
          <w:rFonts w:eastAsiaTheme="minorEastAsia"/>
          <w:b/>
          <w:lang w:val="en-US"/>
        </w:rPr>
        <w:t>NB</w:t>
      </w:r>
      <w:r w:rsidRPr="008D3EC2">
        <w:rPr>
          <w:rFonts w:eastAsiaTheme="minorEastAsia"/>
          <w:b/>
        </w:rPr>
        <w:t xml:space="preserve">! </w:t>
      </w:r>
      <w:r>
        <w:rPr>
          <w:rFonts w:eastAsiaTheme="minorEastAsia"/>
        </w:rPr>
        <w:t xml:space="preserve">В лекции была ошибка, что любой </w:t>
      </w:r>
      <w:r>
        <w:rPr>
          <w:rFonts w:eastAsiaTheme="minorEastAsia"/>
          <w:lang w:val="en-US"/>
        </w:rPr>
        <w:t>CCA</w:t>
      </w:r>
      <w:r w:rsidRPr="008D3E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 является </w:t>
      </w:r>
      <w:r>
        <w:rPr>
          <w:rFonts w:eastAsiaTheme="minorEastAsia"/>
          <w:lang w:val="en-US"/>
        </w:rPr>
        <w:t>AE</w:t>
      </w:r>
      <w:r w:rsidRPr="008D3E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шифром. В текущей версии лекций я это исправил. Правильная формулировка теоремы – Если шифр </w:t>
      </w:r>
      <w:r>
        <w:rPr>
          <w:rFonts w:eastAsiaTheme="minorEastAsia"/>
          <w:lang w:val="en-US"/>
        </w:rPr>
        <w:t>CCA</w:t>
      </w:r>
      <w:r w:rsidRPr="008D3E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стойкий и обеспечивает целостность открытых текстов, то он </w:t>
      </w:r>
      <w:r>
        <w:rPr>
          <w:rFonts w:eastAsiaTheme="minorEastAsia"/>
          <w:lang w:val="en-US"/>
        </w:rPr>
        <w:t>AE</w:t>
      </w:r>
      <w:r w:rsidRPr="008D3EC2">
        <w:rPr>
          <w:rFonts w:eastAsiaTheme="minorEastAsia"/>
        </w:rPr>
        <w:t xml:space="preserve"> </w:t>
      </w:r>
      <w:r>
        <w:rPr>
          <w:rFonts w:eastAsiaTheme="minorEastAsia"/>
        </w:rPr>
        <w:t>стойкий.</w:t>
      </w:r>
    </w:p>
    <w:p w:rsidR="008D3EC2" w:rsidRDefault="008D3EC2" w:rsidP="008D3EC2">
      <w:pPr>
        <w:pStyle w:val="a3"/>
        <w:ind w:left="360"/>
        <w:rPr>
          <w:rFonts w:eastAsiaTheme="minorEastAsia"/>
        </w:rPr>
      </w:pPr>
    </w:p>
    <w:p w:rsidR="000118A5" w:rsidRPr="000118A5" w:rsidRDefault="000118A5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 return c</m:t>
              </m:r>
            </m:e>
          </m:d>
        </m:oMath>
      </m:oMathPara>
    </w:p>
    <w:p w:rsidR="000118A5" w:rsidRPr="00F11110" w:rsidRDefault="000118A5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  <w:bookmarkStart w:id="0" w:name="_GoBack"/>
            <w:bookmarkEnd w:id="0"/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2136E2"/>
    <w:rsid w:val="00245BB2"/>
    <w:rsid w:val="002805E7"/>
    <w:rsid w:val="00283293"/>
    <w:rsid w:val="002940E5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CF16A6"/>
    <w:rsid w:val="00D05EE8"/>
    <w:rsid w:val="00D10958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D72BA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1B4E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7B10C-8DE4-4C3E-80C1-10D6BFDD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89</cp:revision>
  <cp:lastPrinted>2018-09-13T06:06:00Z</cp:lastPrinted>
  <dcterms:created xsi:type="dcterms:W3CDTF">2018-09-13T05:56:00Z</dcterms:created>
  <dcterms:modified xsi:type="dcterms:W3CDTF">2018-12-07T09:54:00Z</dcterms:modified>
</cp:coreProperties>
</file>