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B26" w:rsidRPr="00DC2087" w:rsidRDefault="00B63D46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2087">
        <w:rPr>
          <w:rFonts w:ascii="Times New Roman" w:hAnsi="Times New Roman" w:cs="Times New Roman"/>
          <w:sz w:val="28"/>
          <w:szCs w:val="28"/>
        </w:rPr>
        <w:t>Билет 1.</w:t>
      </w:r>
    </w:p>
    <w:p w:rsidR="00B63D46" w:rsidRPr="00DC2087" w:rsidRDefault="00B63D46" w:rsidP="00DC2087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2087">
        <w:rPr>
          <w:rFonts w:ascii="Times New Roman" w:hAnsi="Times New Roman" w:cs="Times New Roman"/>
          <w:sz w:val="28"/>
          <w:szCs w:val="28"/>
        </w:rPr>
        <w:t>Вычислимый шифр и шифр Шеннона. Понятие абсолютной стойкости</w:t>
      </w:r>
    </w:p>
    <w:p w:rsidR="00B63D46" w:rsidRPr="00DC2087" w:rsidRDefault="00B63D46" w:rsidP="00DC2087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2087">
        <w:rPr>
          <w:rFonts w:ascii="Times New Roman" w:hAnsi="Times New Roman" w:cs="Times New Roman"/>
          <w:sz w:val="28"/>
          <w:szCs w:val="28"/>
          <w:lang w:val="en-US"/>
        </w:rPr>
        <w:t>CPA</w:t>
      </w:r>
      <w:r w:rsidRPr="00DC2087">
        <w:rPr>
          <w:rFonts w:ascii="Times New Roman" w:hAnsi="Times New Roman" w:cs="Times New Roman"/>
          <w:sz w:val="28"/>
          <w:szCs w:val="28"/>
        </w:rPr>
        <w:t xml:space="preserve"> стойкость, модель, игры, отличия от одноразовой семантической стойкости.</w:t>
      </w:r>
    </w:p>
    <w:p w:rsidR="00B63D46" w:rsidRPr="00DC2087" w:rsidRDefault="00B63D46" w:rsidP="00DC2087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C2087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DC2087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DC2087">
        <w:rPr>
          <w:rFonts w:ascii="Times New Roman" w:eastAsiaTheme="minorEastAsia" w:hAnsi="Times New Roman" w:cs="Times New Roman"/>
          <w:sz w:val="28"/>
          <w:szCs w:val="28"/>
        </w:rPr>
        <w:t xml:space="preserve"> стойкий </w:t>
      </w:r>
      <w:r w:rsidRPr="00DC2087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DC2087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,T=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128</m:t>
            </m:r>
          </m:sup>
        </m:sSup>
      </m:oMath>
      <w:r w:rsidRPr="00DC2087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DC20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C2087">
        <w:rPr>
          <w:rFonts w:ascii="Times New Roman" w:eastAsiaTheme="minorEastAsia" w:hAnsi="Times New Roman" w:cs="Times New Roman"/>
          <w:sz w:val="28"/>
          <w:szCs w:val="28"/>
        </w:rPr>
        <w:t xml:space="preserve">Какой их описанных </w:t>
      </w:r>
      <w:r w:rsidRPr="00DC2087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DC2087">
        <w:rPr>
          <w:rFonts w:ascii="Times New Roman" w:eastAsiaTheme="minorEastAsia" w:hAnsi="Times New Roman" w:cs="Times New Roman"/>
          <w:sz w:val="28"/>
          <w:szCs w:val="28"/>
        </w:rPr>
        <w:t xml:space="preserve"> является стойким? Формально докажите или опровергните стойкость.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B63D46" w:rsidRPr="00DC2087" w:rsidTr="00B63D46">
        <w:tc>
          <w:tcPr>
            <w:tcW w:w="6521" w:type="dxa"/>
          </w:tcPr>
          <w:p w:rsidR="00B63D46" w:rsidRPr="00DC2087" w:rsidRDefault="00B63D46" w:rsidP="00DC2087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=S(k,m|</m:t>
                </m:r>
                <m:d>
                  <m:dPr>
                    <m:beg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k,m,t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=V(k,m||m,t)</m:t>
                </m:r>
              </m:oMath>
            </m:oMathPara>
          </w:p>
        </w:tc>
      </w:tr>
      <w:tr w:rsidR="00B63D46" w:rsidRPr="00DC2087" w:rsidTr="00B63D46">
        <w:tc>
          <w:tcPr>
            <w:tcW w:w="6521" w:type="dxa"/>
          </w:tcPr>
          <w:p w:rsidR="00B63D46" w:rsidRPr="00DC2087" w:rsidRDefault="00B63D46" w:rsidP="00DC208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(k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 xml:space="preserve">), 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||S(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</w:tbl>
    <w:p w:rsidR="00B63D46" w:rsidRDefault="00B63D46" w:rsidP="00DC208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2087" w:rsidRDefault="00DC2087" w:rsidP="00DC208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2087" w:rsidRDefault="00DC2087" w:rsidP="00DC208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2087" w:rsidRDefault="00DC2087" w:rsidP="00DC208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2087" w:rsidRPr="00DC2087" w:rsidRDefault="00DC2087" w:rsidP="00DC208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3D46" w:rsidRPr="00DC2087" w:rsidRDefault="00B63D46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2087">
        <w:rPr>
          <w:rFonts w:ascii="Times New Roman" w:hAnsi="Times New Roman" w:cs="Times New Roman"/>
          <w:sz w:val="28"/>
          <w:szCs w:val="28"/>
        </w:rPr>
        <w:t>Билет 2</w:t>
      </w:r>
      <w:r w:rsidRPr="00DC2087">
        <w:rPr>
          <w:rFonts w:ascii="Times New Roman" w:hAnsi="Times New Roman" w:cs="Times New Roman"/>
          <w:sz w:val="28"/>
          <w:szCs w:val="28"/>
        </w:rPr>
        <w:t>.</w:t>
      </w:r>
    </w:p>
    <w:p w:rsidR="00B63D46" w:rsidRPr="00DC2087" w:rsidRDefault="00B63D46" w:rsidP="00DC2087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2087">
        <w:rPr>
          <w:rFonts w:ascii="Times New Roman" w:hAnsi="Times New Roman" w:cs="Times New Roman"/>
          <w:sz w:val="28"/>
          <w:szCs w:val="28"/>
        </w:rPr>
        <w:t>Поточные шифры и псевдослучайные генераторы, модель, игры, принципы построения, примеры</w:t>
      </w:r>
    </w:p>
    <w:p w:rsidR="00B63D46" w:rsidRPr="00DC2087" w:rsidRDefault="00B63D46" w:rsidP="00DC2087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2087">
        <w:rPr>
          <w:rFonts w:ascii="Times New Roman" w:hAnsi="Times New Roman" w:cs="Times New Roman"/>
          <w:sz w:val="28"/>
          <w:szCs w:val="28"/>
        </w:rPr>
        <w:t xml:space="preserve">Режимы шифрования, различия, стойкость в моделях </w:t>
      </w:r>
      <w:r w:rsidRPr="00DC2087">
        <w:rPr>
          <w:rFonts w:ascii="Times New Roman" w:hAnsi="Times New Roman" w:cs="Times New Roman"/>
          <w:sz w:val="28"/>
          <w:szCs w:val="28"/>
          <w:lang w:val="en-US"/>
        </w:rPr>
        <w:t>CPA</w:t>
      </w:r>
      <w:r w:rsidRPr="00DC2087">
        <w:rPr>
          <w:rFonts w:ascii="Times New Roman" w:hAnsi="Times New Roman" w:cs="Times New Roman"/>
          <w:sz w:val="28"/>
          <w:szCs w:val="28"/>
        </w:rPr>
        <w:t xml:space="preserve"> и семантической стойкости.</w:t>
      </w:r>
    </w:p>
    <w:p w:rsidR="001429DA" w:rsidRPr="00DC2087" w:rsidRDefault="001429DA" w:rsidP="00DC2087">
      <w:pPr>
        <w:pStyle w:val="a4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DC2087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F:K×X→Y</m:t>
        </m:r>
      </m:oMath>
      <w:r w:rsidRPr="00DC2087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DC2087">
        <w:rPr>
          <w:rFonts w:ascii="Times New Roman" w:eastAsiaTheme="minorEastAsia" w:hAnsi="Times New Roman" w:cs="Times New Roman"/>
          <w:sz w:val="28"/>
          <w:szCs w:val="28"/>
        </w:rPr>
        <w:t xml:space="preserve"> стойкая </w:t>
      </w:r>
      <w:r w:rsidRPr="00DC2087">
        <w:rPr>
          <w:rFonts w:ascii="Times New Roman" w:eastAsiaTheme="minorEastAsia" w:hAnsi="Times New Roman" w:cs="Times New Roman"/>
          <w:sz w:val="28"/>
          <w:szCs w:val="28"/>
          <w:lang w:val="en-US"/>
        </w:rPr>
        <w:t>PRF</w:t>
      </w:r>
      <w:r w:rsidRPr="00DC208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K=X=Y=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DC2087">
        <w:rPr>
          <w:rFonts w:ascii="Times New Roman" w:eastAsiaTheme="minorEastAsia" w:hAnsi="Times New Roman" w:cs="Times New Roman"/>
          <w:sz w:val="28"/>
          <w:szCs w:val="28"/>
        </w:rPr>
        <w:t xml:space="preserve">. Какие из следующих алгоритмов является стойкими </w:t>
      </w:r>
      <w:r w:rsidRPr="00DC2087">
        <w:rPr>
          <w:rFonts w:ascii="Times New Roman" w:eastAsiaTheme="minorEastAsia" w:hAnsi="Times New Roman" w:cs="Times New Roman"/>
          <w:sz w:val="28"/>
          <w:szCs w:val="28"/>
          <w:lang w:val="en-US"/>
        </w:rPr>
        <w:t>PRF</w:t>
      </w:r>
      <w:r w:rsidRPr="00DC2087">
        <w:rPr>
          <w:rFonts w:ascii="Times New Roman" w:eastAsiaTheme="minorEastAsia" w:hAnsi="Times New Roman" w:cs="Times New Roman"/>
          <w:sz w:val="28"/>
          <w:szCs w:val="28"/>
        </w:rPr>
        <w:t>? Для каждого алгоритма предоставить доказательство стойкости или атаку.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1429DA" w:rsidRPr="00DC2087" w:rsidTr="00190389">
        <w:tc>
          <w:tcPr>
            <w:tcW w:w="6521" w:type="dxa"/>
          </w:tcPr>
          <w:p w:rsidR="001429DA" w:rsidRPr="00DC2087" w:rsidRDefault="001429DA" w:rsidP="00DC2087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 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⊕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oMath>
            </m:oMathPara>
          </w:p>
        </w:tc>
      </w:tr>
      <w:tr w:rsidR="001429DA" w:rsidRPr="00DC2087" w:rsidTr="00190389">
        <w:tc>
          <w:tcPr>
            <w:tcW w:w="6521" w:type="dxa"/>
          </w:tcPr>
          <w:p w:rsidR="001429DA" w:rsidRPr="00DC2087" w:rsidRDefault="001429DA" w:rsidP="00DC208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k,x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=F(k,x)||0</m:t>
                </m:r>
              </m:oMath>
            </m:oMathPara>
          </w:p>
        </w:tc>
      </w:tr>
    </w:tbl>
    <w:p w:rsidR="00B63D46" w:rsidRDefault="00B63D46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2087" w:rsidRDefault="00DC2087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2087" w:rsidRPr="00DC2087" w:rsidRDefault="00DC2087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3D46" w:rsidRPr="00DC2087" w:rsidRDefault="00B63D46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2087">
        <w:rPr>
          <w:rFonts w:ascii="Times New Roman" w:hAnsi="Times New Roman" w:cs="Times New Roman"/>
          <w:sz w:val="28"/>
          <w:szCs w:val="28"/>
        </w:rPr>
        <w:lastRenderedPageBreak/>
        <w:t>Билет 3.</w:t>
      </w:r>
    </w:p>
    <w:p w:rsidR="00B63D46" w:rsidRPr="00DC2087" w:rsidRDefault="00B63D46" w:rsidP="00DC2087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2087">
        <w:rPr>
          <w:rFonts w:ascii="Times New Roman" w:hAnsi="Times New Roman" w:cs="Times New Roman"/>
          <w:sz w:val="28"/>
          <w:szCs w:val="28"/>
        </w:rPr>
        <w:t xml:space="preserve">Блочные шифры, </w:t>
      </w:r>
      <w:r w:rsidRPr="00DC2087">
        <w:rPr>
          <w:rFonts w:ascii="Times New Roman" w:hAnsi="Times New Roman" w:cs="Times New Roman"/>
          <w:sz w:val="28"/>
          <w:szCs w:val="28"/>
          <w:lang w:val="en-US"/>
        </w:rPr>
        <w:t>PRP</w:t>
      </w:r>
      <w:r w:rsidRPr="00DC2087">
        <w:rPr>
          <w:rFonts w:ascii="Times New Roman" w:hAnsi="Times New Roman" w:cs="Times New Roman"/>
          <w:sz w:val="28"/>
          <w:szCs w:val="28"/>
        </w:rPr>
        <w:t>, PRF, модель, игры, примеры.</w:t>
      </w:r>
    </w:p>
    <w:p w:rsidR="00AC364D" w:rsidRPr="00DC2087" w:rsidRDefault="00AC364D" w:rsidP="00DC2087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2087">
        <w:rPr>
          <w:rFonts w:ascii="Times New Roman" w:hAnsi="Times New Roman" w:cs="Times New Roman"/>
          <w:sz w:val="28"/>
          <w:szCs w:val="28"/>
        </w:rPr>
        <w:t>Схемы аутентифицированного</w:t>
      </w:r>
      <w:r w:rsidR="000559BB" w:rsidRPr="00DC2087">
        <w:rPr>
          <w:rFonts w:ascii="Times New Roman" w:hAnsi="Times New Roman" w:cs="Times New Roman"/>
          <w:sz w:val="28"/>
          <w:szCs w:val="28"/>
        </w:rPr>
        <w:t xml:space="preserve"> шифрования. Преимущества и недостатки.</w:t>
      </w:r>
    </w:p>
    <w:p w:rsidR="00E36015" w:rsidRPr="00DC2087" w:rsidRDefault="00E36015" w:rsidP="00DC2087">
      <w:pPr>
        <w:pStyle w:val="a4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DC2087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H:M→T</m:t>
        </m:r>
      </m:oMath>
      <w:r w:rsidRPr="00DC2087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DC2087">
        <w:rPr>
          <w:rFonts w:ascii="Times New Roman" w:eastAsiaTheme="minorEastAsia" w:hAnsi="Times New Roman" w:cs="Times New Roman"/>
          <w:sz w:val="28"/>
          <w:szCs w:val="28"/>
        </w:rPr>
        <w:t xml:space="preserve"> стойкая к коллизиям хэш-функция. Какая их описанных хэш-функций является стойкой? Формально докажите или опровергните стойкость. 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E36015" w:rsidRPr="00DC2087" w:rsidTr="00190389">
        <w:tc>
          <w:tcPr>
            <w:tcW w:w="6521" w:type="dxa"/>
          </w:tcPr>
          <w:p w:rsidR="00E36015" w:rsidRPr="00DC2087" w:rsidRDefault="00E36015" w:rsidP="00DC2087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⊕H(m)</m:t>
                </m:r>
              </m:oMath>
            </m:oMathPara>
          </w:p>
        </w:tc>
      </w:tr>
      <w:tr w:rsidR="00E36015" w:rsidRPr="00DC2087" w:rsidTr="00190389">
        <w:tc>
          <w:tcPr>
            <w:tcW w:w="6521" w:type="dxa"/>
          </w:tcPr>
          <w:p w:rsidR="00E36015" w:rsidRPr="00DC2087" w:rsidRDefault="00E36015" w:rsidP="00DC208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||H(m)</m:t>
                </m:r>
              </m:oMath>
            </m:oMathPara>
          </w:p>
        </w:tc>
      </w:tr>
    </w:tbl>
    <w:p w:rsidR="00B43C33" w:rsidRPr="00DC2087" w:rsidRDefault="00B43C33" w:rsidP="00DC208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3D46" w:rsidRDefault="00B63D46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2087" w:rsidRPr="00DC2087" w:rsidRDefault="00DC2087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63D46" w:rsidRPr="00DC2087" w:rsidRDefault="00B63D46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2087">
        <w:rPr>
          <w:rFonts w:ascii="Times New Roman" w:hAnsi="Times New Roman" w:cs="Times New Roman"/>
          <w:sz w:val="28"/>
          <w:szCs w:val="28"/>
        </w:rPr>
        <w:t xml:space="preserve">Билет </w:t>
      </w:r>
      <w:r w:rsidRPr="00DC2087">
        <w:rPr>
          <w:rFonts w:ascii="Times New Roman" w:hAnsi="Times New Roman" w:cs="Times New Roman"/>
          <w:sz w:val="28"/>
          <w:szCs w:val="28"/>
        </w:rPr>
        <w:t>4</w:t>
      </w:r>
      <w:r w:rsidRPr="00DC2087">
        <w:rPr>
          <w:rFonts w:ascii="Times New Roman" w:hAnsi="Times New Roman" w:cs="Times New Roman"/>
          <w:sz w:val="28"/>
          <w:szCs w:val="28"/>
        </w:rPr>
        <w:t>.</w:t>
      </w:r>
    </w:p>
    <w:p w:rsidR="00AC364D" w:rsidRPr="00DC2087" w:rsidRDefault="00AC364D" w:rsidP="00DC2087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2087">
        <w:rPr>
          <w:rFonts w:ascii="Times New Roman" w:hAnsi="Times New Roman" w:cs="Times New Roman"/>
          <w:sz w:val="28"/>
          <w:szCs w:val="28"/>
        </w:rPr>
        <w:t xml:space="preserve">Хэш-функции </w:t>
      </w:r>
      <w:r w:rsidRPr="00DC2087">
        <w:rPr>
          <w:rFonts w:ascii="Times New Roman" w:hAnsi="Times New Roman" w:cs="Times New Roman"/>
          <w:sz w:val="28"/>
          <w:szCs w:val="28"/>
        </w:rPr>
        <w:t>модель, игры, причины появления, понятие стойкости</w:t>
      </w:r>
      <w:r w:rsidRPr="00DC2087">
        <w:rPr>
          <w:rFonts w:ascii="Times New Roman" w:hAnsi="Times New Roman" w:cs="Times New Roman"/>
          <w:sz w:val="28"/>
          <w:szCs w:val="28"/>
        </w:rPr>
        <w:t xml:space="preserve"> (4 штуки)</w:t>
      </w:r>
      <w:r w:rsidRPr="00DC2087">
        <w:rPr>
          <w:rFonts w:ascii="Times New Roman" w:hAnsi="Times New Roman" w:cs="Times New Roman"/>
          <w:sz w:val="28"/>
          <w:szCs w:val="28"/>
        </w:rPr>
        <w:t>.</w:t>
      </w:r>
    </w:p>
    <w:p w:rsidR="00B63D46" w:rsidRPr="00DC2087" w:rsidRDefault="00AC364D" w:rsidP="00DC2087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2087">
        <w:rPr>
          <w:rFonts w:ascii="Times New Roman" w:hAnsi="Times New Roman" w:cs="Times New Roman"/>
          <w:sz w:val="28"/>
          <w:szCs w:val="28"/>
        </w:rPr>
        <w:t>Построение кодов аутентичности сообщений на основе блочных шифров.</w:t>
      </w:r>
    </w:p>
    <w:p w:rsidR="00A1022D" w:rsidRPr="00DC2087" w:rsidRDefault="00A1022D" w:rsidP="00DC2087">
      <w:pPr>
        <w:pStyle w:val="a4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DC2087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DC2087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DC2087">
        <w:rPr>
          <w:rFonts w:ascii="Times New Roman" w:eastAsiaTheme="minorEastAsia" w:hAnsi="Times New Roman" w:cs="Times New Roman"/>
          <w:sz w:val="28"/>
          <w:szCs w:val="28"/>
        </w:rPr>
        <w:t xml:space="preserve"> схема стойкого аутентифицированного симметричного шифрования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(K,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DC2087">
        <w:rPr>
          <w:rFonts w:ascii="Times New Roman" w:eastAsiaTheme="minorEastAsia" w:hAnsi="Times New Roman" w:cs="Times New Roman"/>
          <w:sz w:val="28"/>
          <w:szCs w:val="28"/>
        </w:rPr>
        <w:t>. Какие из схем ниже являются стойкими схемами аутентифицированного шифрования (формально докажите или опровергните).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A1022D" w:rsidRPr="00DC2087" w:rsidTr="00190389">
        <w:tc>
          <w:tcPr>
            <w:tcW w:w="6521" w:type="dxa"/>
          </w:tcPr>
          <w:p w:rsidR="00486373" w:rsidRPr="00DC2087" w:rsidRDefault="00486373" w:rsidP="00DC2087">
            <w:pPr>
              <w:pStyle w:val="a4"/>
              <w:spacing w:line="360" w:lineRule="auto"/>
              <w:ind w:left="34" w:hanging="34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k,m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,0)</m:t>
                </m:r>
              </m:oMath>
            </m:oMathPara>
          </w:p>
          <w:p w:rsidR="00A1022D" w:rsidRPr="00DC2087" w:rsidRDefault="00486373" w:rsidP="00DC2087">
            <w:pPr>
              <w:pStyle w:val="a4"/>
              <w:spacing w:line="360" w:lineRule="auto"/>
              <w:ind w:left="3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c,d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=D(k,c)</m:t>
                </m:r>
              </m:oMath>
            </m:oMathPara>
          </w:p>
        </w:tc>
      </w:tr>
      <w:tr w:rsidR="00A1022D" w:rsidRPr="00DC2087" w:rsidTr="00190389">
        <w:tc>
          <w:tcPr>
            <w:tcW w:w="6521" w:type="dxa"/>
          </w:tcPr>
          <w:p w:rsidR="002E5995" w:rsidRPr="00DC2087" w:rsidRDefault="002E5995" w:rsidP="00DC2087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(k,m)=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k,m⊕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  <w:p w:rsidR="00A1022D" w:rsidRPr="00DC2087" w:rsidRDefault="002E5995" w:rsidP="00DC208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k,c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⊕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if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≠⊥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⊥,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else</m:t>
                        </m:r>
                      </m:e>
                    </m:eqArr>
                  </m:e>
                </m:d>
              </m:oMath>
            </m:oMathPara>
          </w:p>
        </w:tc>
      </w:tr>
    </w:tbl>
    <w:p w:rsidR="00A1022D" w:rsidRPr="00DC2087" w:rsidRDefault="00A1022D" w:rsidP="00DC208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3D46" w:rsidRPr="00DC2087" w:rsidRDefault="00B63D46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3D46" w:rsidRPr="00DC2087" w:rsidRDefault="00B63D46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2087">
        <w:rPr>
          <w:rFonts w:ascii="Times New Roman" w:hAnsi="Times New Roman" w:cs="Times New Roman"/>
          <w:sz w:val="28"/>
          <w:szCs w:val="28"/>
        </w:rPr>
        <w:lastRenderedPageBreak/>
        <w:t xml:space="preserve">Билет </w:t>
      </w:r>
      <w:r w:rsidRPr="00DC2087">
        <w:rPr>
          <w:rFonts w:ascii="Times New Roman" w:hAnsi="Times New Roman" w:cs="Times New Roman"/>
          <w:sz w:val="28"/>
          <w:szCs w:val="28"/>
        </w:rPr>
        <w:t>5</w:t>
      </w:r>
      <w:r w:rsidRPr="00DC2087">
        <w:rPr>
          <w:rFonts w:ascii="Times New Roman" w:hAnsi="Times New Roman" w:cs="Times New Roman"/>
          <w:sz w:val="28"/>
          <w:szCs w:val="28"/>
        </w:rPr>
        <w:t>.</w:t>
      </w:r>
    </w:p>
    <w:p w:rsidR="00B63D46" w:rsidRPr="00DC2087" w:rsidRDefault="00AC364D" w:rsidP="00DC2087">
      <w:pPr>
        <w:pStyle w:val="a4"/>
        <w:numPr>
          <w:ilvl w:val="0"/>
          <w:numId w:val="6"/>
        </w:num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DC2087">
        <w:rPr>
          <w:rFonts w:ascii="Times New Roman" w:hAnsi="Times New Roman" w:cs="Times New Roman"/>
          <w:sz w:val="28"/>
          <w:szCs w:val="28"/>
        </w:rPr>
        <w:t xml:space="preserve">Аутентифицированное шифрование, </w:t>
      </w:r>
      <w:r w:rsidRPr="00DC2087">
        <w:rPr>
          <w:rFonts w:ascii="Times New Roman" w:hAnsi="Times New Roman" w:cs="Times New Roman"/>
          <w:sz w:val="28"/>
          <w:szCs w:val="28"/>
        </w:rPr>
        <w:t>модель, игры,</w:t>
      </w:r>
      <w:r w:rsidRPr="00DC2087">
        <w:rPr>
          <w:rFonts w:ascii="Times New Roman" w:hAnsi="Times New Roman" w:cs="Times New Roman"/>
          <w:sz w:val="28"/>
          <w:szCs w:val="28"/>
        </w:rPr>
        <w:t xml:space="preserve"> причины появления, понятие стойкости (</w:t>
      </w:r>
      <w:r w:rsidR="000559BB" w:rsidRPr="00DC2087">
        <w:rPr>
          <w:rFonts w:ascii="Times New Roman" w:hAnsi="Times New Roman" w:cs="Times New Roman"/>
          <w:sz w:val="28"/>
          <w:szCs w:val="28"/>
        </w:rPr>
        <w:t xml:space="preserve">стойкий аутентифицированный шифр и </w:t>
      </w:r>
      <w:r w:rsidRPr="00DC2087">
        <w:rPr>
          <w:rFonts w:ascii="Times New Roman" w:hAnsi="Times New Roman" w:cs="Times New Roman"/>
          <w:sz w:val="28"/>
          <w:szCs w:val="28"/>
        </w:rPr>
        <w:t>CAA стойкость).</w:t>
      </w:r>
    </w:p>
    <w:p w:rsidR="0066108C" w:rsidRPr="00DC2087" w:rsidRDefault="000559BB" w:rsidP="00DC2087">
      <w:pPr>
        <w:pStyle w:val="a4"/>
        <w:numPr>
          <w:ilvl w:val="0"/>
          <w:numId w:val="6"/>
        </w:num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DC2087">
        <w:rPr>
          <w:rFonts w:ascii="Times New Roman" w:hAnsi="Times New Roman" w:cs="Times New Roman"/>
          <w:sz w:val="28"/>
          <w:szCs w:val="28"/>
        </w:rPr>
        <w:t xml:space="preserve">Выработка ключей с использованием </w:t>
      </w:r>
      <w:r w:rsidRPr="00DC2087">
        <w:rPr>
          <w:rFonts w:ascii="Times New Roman" w:hAnsi="Times New Roman" w:cs="Times New Roman"/>
          <w:sz w:val="28"/>
          <w:szCs w:val="28"/>
          <w:lang w:val="en-US"/>
        </w:rPr>
        <w:t>HKDF</w:t>
      </w:r>
      <w:r w:rsidRPr="00DC2087">
        <w:rPr>
          <w:rFonts w:ascii="Times New Roman" w:hAnsi="Times New Roman" w:cs="Times New Roman"/>
          <w:sz w:val="28"/>
          <w:szCs w:val="28"/>
        </w:rPr>
        <w:t>.</w:t>
      </w:r>
    </w:p>
    <w:p w:rsidR="0066108C" w:rsidRPr="00DC2087" w:rsidRDefault="0066108C" w:rsidP="00DC2087">
      <w:pPr>
        <w:pStyle w:val="a4"/>
        <w:numPr>
          <w:ilvl w:val="0"/>
          <w:numId w:val="6"/>
        </w:num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proofErr w:type="gramStart"/>
      <w:r w:rsidRPr="00DC2087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G: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DC2087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DC2087">
        <w:rPr>
          <w:rFonts w:ascii="Times New Roman" w:eastAsiaTheme="minorEastAsia" w:hAnsi="Times New Roman" w:cs="Times New Roman"/>
          <w:sz w:val="28"/>
          <w:szCs w:val="28"/>
        </w:rPr>
        <w:t xml:space="preserve"> стойкий </w:t>
      </w:r>
      <w:r w:rsidRPr="00DC2087">
        <w:rPr>
          <w:rFonts w:ascii="Times New Roman" w:eastAsiaTheme="minorEastAsia" w:hAnsi="Times New Roman" w:cs="Times New Roman"/>
          <w:sz w:val="28"/>
          <w:szCs w:val="28"/>
          <w:lang w:val="en-US"/>
        </w:rPr>
        <w:t>PRG</w:t>
      </w:r>
      <w:r w:rsidRPr="00DC2087">
        <w:rPr>
          <w:rFonts w:ascii="Times New Roman" w:eastAsiaTheme="minorEastAsia" w:hAnsi="Times New Roman" w:cs="Times New Roman"/>
          <w:sz w:val="28"/>
          <w:szCs w:val="28"/>
        </w:rPr>
        <w:t>. Какие из следующих алгоритмов является семантически стойкими? Для каждого алгоритма предоставить доказательство стойкости или атаку.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66108C" w:rsidRPr="00DC2087" w:rsidTr="00190389">
        <w:tc>
          <w:tcPr>
            <w:tcW w:w="6521" w:type="dxa"/>
          </w:tcPr>
          <w:p w:rsidR="0066108C" w:rsidRPr="00DC2087" w:rsidRDefault="0066108C" w:rsidP="00DC2087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=G(k)||G(k)</m:t>
                </m:r>
              </m:oMath>
            </m:oMathPara>
          </w:p>
        </w:tc>
      </w:tr>
      <w:tr w:rsidR="0066108C" w:rsidRPr="00DC2087" w:rsidTr="00190389">
        <w:tc>
          <w:tcPr>
            <w:tcW w:w="6521" w:type="dxa"/>
          </w:tcPr>
          <w:p w:rsidR="0066108C" w:rsidRPr="00DC2087" w:rsidRDefault="0066108C" w:rsidP="00DC208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Style w:val="mord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Style w:val="mord"/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Style w:val="mopen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r>
                    <w:rPr>
                      <w:rStyle w:val="mpunct"/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ctrlPr>
                        <w:rPr>
                          <w:rStyle w:val="mpunct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Style w:val="mord"/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ctrlPr>
                    <w:rPr>
                      <w:rStyle w:val="mclose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Style w:val="mrel"/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Style w:val="mord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</m:d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  <m:t>∨G</m:t>
              </m:r>
              <m:d>
                <m:dPr>
                  <m:ctrlPr>
                    <w:rPr>
                      <w:rStyle w:val="mord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Style w:val="mord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  <m:t>, ∨</m:t>
              </m:r>
            </m:oMath>
            <w:r w:rsidRPr="00DC2087">
              <w:rPr>
                <w:rStyle w:val="mord"/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- </w:t>
            </w:r>
            <w:r w:rsidRPr="00DC2087">
              <w:rPr>
                <w:rStyle w:val="mord"/>
                <w:rFonts w:ascii="Times New Roman" w:eastAsia="Calibri" w:hAnsi="Times New Roman" w:cs="Times New Roman"/>
                <w:sz w:val="28"/>
                <w:szCs w:val="28"/>
              </w:rPr>
              <w:t xml:space="preserve">побитовый </w:t>
            </w:r>
            <w:r w:rsidRPr="00DC2087">
              <w:rPr>
                <w:rStyle w:val="mord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OR</w:t>
            </w:r>
          </w:p>
        </w:tc>
      </w:tr>
    </w:tbl>
    <w:p w:rsidR="0066108C" w:rsidRPr="00DC2087" w:rsidRDefault="0066108C" w:rsidP="00DC2087">
      <w:pPr>
        <w:pStyle w:val="a4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B63D46" w:rsidRPr="00DC2087" w:rsidRDefault="00B63D46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3D46" w:rsidRPr="00DC2087" w:rsidRDefault="00B63D46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3D46" w:rsidRPr="00DC2087" w:rsidRDefault="00B63D46" w:rsidP="00DC208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63D46" w:rsidRPr="00DC2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63988"/>
    <w:multiLevelType w:val="hybridMultilevel"/>
    <w:tmpl w:val="288AB3C0"/>
    <w:lvl w:ilvl="0" w:tplc="77DE21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52987"/>
    <w:multiLevelType w:val="hybridMultilevel"/>
    <w:tmpl w:val="1A4C5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379CF"/>
    <w:multiLevelType w:val="hybridMultilevel"/>
    <w:tmpl w:val="3C200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56A35"/>
    <w:multiLevelType w:val="hybridMultilevel"/>
    <w:tmpl w:val="BB22B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96089"/>
    <w:multiLevelType w:val="hybridMultilevel"/>
    <w:tmpl w:val="071AC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67884"/>
    <w:multiLevelType w:val="hybridMultilevel"/>
    <w:tmpl w:val="E848A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84"/>
    <w:rsid w:val="000559BB"/>
    <w:rsid w:val="001429DA"/>
    <w:rsid w:val="002E5995"/>
    <w:rsid w:val="00486373"/>
    <w:rsid w:val="0066108C"/>
    <w:rsid w:val="00667B26"/>
    <w:rsid w:val="00A1022D"/>
    <w:rsid w:val="00AC364D"/>
    <w:rsid w:val="00B43C33"/>
    <w:rsid w:val="00B63D46"/>
    <w:rsid w:val="00DC2087"/>
    <w:rsid w:val="00E36015"/>
    <w:rsid w:val="00E5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59F8F3-59C4-48C5-AD4A-8ED7036D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63D46"/>
    <w:pPr>
      <w:ind w:left="720"/>
      <w:contextualSpacing/>
    </w:pPr>
  </w:style>
  <w:style w:type="character" w:customStyle="1" w:styleId="mord">
    <w:name w:val="mord"/>
    <w:basedOn w:val="a0"/>
    <w:rsid w:val="0066108C"/>
  </w:style>
  <w:style w:type="character" w:customStyle="1" w:styleId="mopen">
    <w:name w:val="mopen"/>
    <w:basedOn w:val="a0"/>
    <w:rsid w:val="0066108C"/>
  </w:style>
  <w:style w:type="character" w:customStyle="1" w:styleId="mpunct">
    <w:name w:val="mpunct"/>
    <w:basedOn w:val="a0"/>
    <w:rsid w:val="0066108C"/>
  </w:style>
  <w:style w:type="character" w:customStyle="1" w:styleId="mclose">
    <w:name w:val="mclose"/>
    <w:basedOn w:val="a0"/>
    <w:rsid w:val="0066108C"/>
  </w:style>
  <w:style w:type="character" w:customStyle="1" w:styleId="mrel">
    <w:name w:val="mrel"/>
    <w:basedOn w:val="a0"/>
    <w:rsid w:val="00661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Макаров Артем Олегович</cp:lastModifiedBy>
  <cp:revision>11</cp:revision>
  <dcterms:created xsi:type="dcterms:W3CDTF">2018-12-20T06:35:00Z</dcterms:created>
  <dcterms:modified xsi:type="dcterms:W3CDTF">2018-12-20T06:58:00Z</dcterms:modified>
</cp:coreProperties>
</file>