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0"/>
        </w:rPr>
        <w:t>L</w:t>
      </w:r>
      <w:r>
        <w:rPr>
          <w:rFonts w:ascii="Arial" w:hAnsi="Arial" w:cs="Arial" w:eastAsia="Arial"/>
          <w:color w:val="252525"/>
          <w:sz w:val="50"/>
        </w:rPr>
        <w:t>ottery contract</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Tokenomics</w:t>
      </w:r>
    </w:p>
    <w:p>
      <w:pPr>
        <w:spacing w:line="276" w:lineRule="auto" w:after="0" w:before="0"/>
        <w:ind w:right="0" w:left="0"/>
      </w:pPr>
      <w:r>
        <w:rPr>
          <w:rFonts w:ascii="Arial" w:hAnsi="Arial" w:cs="Arial" w:eastAsia="Arial"/>
          <w:color w:val="252525"/>
          <w:sz w:val="50"/>
        </w:rPr>
        <w:t>So total supply</w:t>
      </w:r>
    </w:p>
    <w:p>
      <w:pPr>
        <w:spacing w:line="276" w:lineRule="auto" w:after="0" w:before="0"/>
        <w:ind w:right="0" w:left="0"/>
      </w:pPr>
      <w:r>
        <w:rPr>
          <w:rFonts w:ascii="Arial" w:hAnsi="Arial" w:cs="Arial" w:eastAsia="Arial"/>
          <w:color w:val="252525"/>
          <w:sz w:val="50"/>
        </w:rPr>
        <w:t>1000,000,000,000,000</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 xml:space="preserve">Main contract </w:t>
      </w:r>
    </w:p>
    <w:p>
      <w:pPr>
        <w:spacing w:line="276" w:lineRule="auto" w:after="0" w:before="0"/>
        <w:ind w:right="0" w:left="0"/>
      </w:pPr>
      <w:r>
        <w:rPr>
          <w:rFonts w:ascii="Arial" w:hAnsi="Arial" w:cs="Arial" w:eastAsia="Arial"/>
          <w:color w:val="252525"/>
          <w:sz w:val="50"/>
        </w:rPr>
        <w:t>400,000,000,000,000</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Liquidity 20,000,000,000,000</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 xml:space="preserve"> Lotto wallet</w:t>
      </w:r>
    </w:p>
    <w:p>
      <w:pPr>
        <w:spacing w:line="276" w:lineRule="auto" w:after="0" w:before="0"/>
        <w:ind w:right="0" w:left="0"/>
      </w:pPr>
      <w:r>
        <w:rPr>
          <w:rFonts w:ascii="Arial" w:hAnsi="Arial" w:cs="Arial" w:eastAsia="Arial"/>
          <w:color w:val="252525"/>
          <w:sz w:val="50"/>
        </w:rPr>
        <w:t xml:space="preserve">20,000,000,000,000 </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Marketing wallet</w:t>
      </w:r>
    </w:p>
    <w:p>
      <w:pPr>
        <w:spacing w:line="276" w:lineRule="auto" w:after="0" w:before="0"/>
        <w:ind w:right="0" w:left="0"/>
      </w:pPr>
      <w:r>
        <w:rPr>
          <w:rFonts w:ascii="Arial" w:hAnsi="Arial" w:cs="Arial" w:eastAsia="Arial"/>
          <w:color w:val="252525"/>
          <w:sz w:val="50"/>
        </w:rPr>
        <w:t>10,000,000,000,000</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4 dev wallets</w:t>
      </w:r>
    </w:p>
    <w:p>
      <w:pPr>
        <w:spacing w:line="276" w:lineRule="auto" w:after="0" w:before="0"/>
        <w:ind w:right="0" w:left="0"/>
      </w:pPr>
      <w:r>
        <w:rPr>
          <w:rFonts w:ascii="Arial" w:hAnsi="Arial" w:cs="Arial" w:eastAsia="Arial"/>
          <w:color w:val="252525"/>
          <w:sz w:val="50"/>
        </w:rPr>
        <w:t>30,000,000,000,000/each</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6% on every transaction</w:t>
      </w:r>
    </w:p>
    <w:p>
      <w:pPr>
        <w:spacing w:line="276" w:lineRule="auto" w:after="0" w:before="0"/>
        <w:ind w:right="0" w:left="0"/>
      </w:pPr>
      <w:r>
        <w:rPr>
          <w:rFonts w:ascii="Arial" w:hAnsi="Arial" w:cs="Arial" w:eastAsia="Arial"/>
          <w:color w:val="252525"/>
          <w:sz w:val="50"/>
        </w:rPr>
        <w:t>(2% returned to every wallet including burn wallet)</w:t>
      </w:r>
    </w:p>
    <w:p>
      <w:pPr>
        <w:spacing w:line="276" w:lineRule="auto" w:after="0" w:before="0"/>
        <w:ind w:right="0" w:left="0"/>
      </w:pPr>
      <w:r>
        <w:rPr>
          <w:rFonts w:ascii="Arial" w:hAnsi="Arial" w:cs="Arial" w:eastAsia="Arial"/>
          <w:color w:val="252525"/>
          <w:sz w:val="50"/>
        </w:rPr>
        <w:t>2% liquidity</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0"/>
        </w:rPr>
        <w:t>1% lottery wallet</w:t>
      </w:r>
    </w:p>
    <w:p>
      <w:pPr>
        <w:spacing w:line="276" w:lineRule="auto" w:after="0" w:before="0"/>
        <w:ind w:right="0" w:left="0"/>
      </w:pPr>
      <w:r>
        <w:rPr>
          <w:rFonts w:ascii="Arial" w:hAnsi="Arial" w:cs="Arial" w:eastAsia="Arial"/>
          <w:color w:val="252525"/>
          <w:sz w:val="50"/>
        </w:rPr>
        <w:t>1% marketing and development)</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1st Game- 24 hrs lottery</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FF3636"/>
          <w:sz w:val="50"/>
        </w:rPr>
        <w:t>Every 24 hours a randomn draw will be held where the contract will select one of the holders address from its whole list and award them a set amount of tokens 10,000,000,000 tokens ( which is 1% of of the tokens send to the lottery wallet).</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A holders chances increase if they hold more tokens. A ticket / chance is generated for every 100,000 tokens a holder holds.</w:t>
      </w:r>
    </w:p>
    <w:p>
      <w:pPr>
        <w:spacing w:line="276" w:lineRule="auto" w:after="0" w:before="0"/>
        <w:ind w:right="0" w:left="0"/>
      </w:pPr>
      <w:r>
        <w:rPr>
          <w:rFonts w:ascii="Arial" w:hAnsi="Arial" w:cs="Arial" w:eastAsia="Arial"/>
          <w:color w:val="252525"/>
          <w:sz w:val="50"/>
        </w:rPr>
        <w:t>100,000 tokens gets 1 ticket/chance</w:t>
      </w:r>
    </w:p>
    <w:p>
      <w:pPr>
        <w:spacing w:line="276" w:lineRule="auto" w:after="0" w:before="0"/>
        <w:ind w:right="0" w:left="0"/>
      </w:pPr>
      <w:r>
        <w:rPr>
          <w:rFonts w:ascii="Arial" w:hAnsi="Arial" w:cs="Arial" w:eastAsia="Arial"/>
          <w:color w:val="252525"/>
          <w:sz w:val="50"/>
        </w:rPr>
        <w:t>200,000 tokens gets 2 tickets/chances</w:t>
      </w:r>
    </w:p>
    <w:p>
      <w:pPr>
        <w:spacing w:line="276" w:lineRule="auto" w:after="0" w:before="0"/>
        <w:ind w:right="0" w:left="0"/>
      </w:pPr>
      <w:r>
        <w:rPr>
          <w:rFonts w:ascii="Arial" w:hAnsi="Arial" w:cs="Arial" w:eastAsia="Arial"/>
          <w:color w:val="252525"/>
          <w:sz w:val="50"/>
        </w:rPr>
        <w:t>500,000 tokens get 5 tickets / chances</w:t>
      </w:r>
    </w:p>
    <w:p>
      <w:pPr>
        <w:spacing w:line="276" w:lineRule="auto" w:after="0" w:before="0"/>
        <w:ind w:right="0" w:left="0"/>
      </w:pPr>
      <w:r>
        <w:rPr>
          <w:rFonts w:ascii="Arial" w:hAnsi="Arial" w:cs="Arial" w:eastAsia="Arial"/>
          <w:color w:val="252525"/>
          <w:sz w:val="50"/>
        </w:rPr>
        <w:t>And so on.</w:t>
      </w:r>
    </w:p>
    <w:p>
      <w:pPr>
        <w:spacing w:line="276" w:lineRule="auto" w:after="0" w:before="0"/>
        <w:ind w:right="0" w:left="0"/>
      </w:pPr>
      <w:r>
        <w:rPr>
          <w:rFonts w:ascii="Arial" w:hAnsi="Arial" w:cs="Arial" w:eastAsia="Arial"/>
          <w:color w:val="252525"/>
          <w:sz w:val="50"/>
        </w:rPr>
        <w:t xml:space="preserve"> </w:t>
      </w:r>
    </w:p>
    <w:p>
      <w:pPr>
        <w:spacing w:line="276" w:lineRule="auto" w:after="0" w:before="0"/>
        <w:ind w:right="0" w:left="0"/>
      </w:pPr>
      <w:r>
        <w:rPr>
          <w:rFonts w:ascii="Arial" w:hAnsi="Arial" w:cs="Arial" w:eastAsia="Arial"/>
          <w:color w:val="252525"/>
          <w:sz w:val="50"/>
        </w:rPr>
        <w:t>And any transaction made is subject to 6% transaction fees.</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2nd game - ticking lottery</w:t>
      </w:r>
    </w:p>
    <w:p>
      <w:pPr>
        <w:pageBreakBefore w:val="true"/>
        <w:spacing w:line="276" w:lineRule="auto" w:after="0" w:before="0"/>
        <w:ind w:right="0" w:left="0"/>
      </w:pPr>
      <w:r/>
    </w:p>
    <w:p>
      <w:pPr>
        <w:spacing w:line="276" w:lineRule="auto" w:after="0" w:before="0"/>
        <w:ind w:right="0" w:left="0"/>
      </w:pPr>
      <w:r>
        <w:rPr>
          <w:rFonts w:ascii="Arial" w:hAnsi="Arial" w:cs="Arial" w:eastAsia="Arial"/>
          <w:color w:val="252525"/>
          <w:sz w:val="50"/>
        </w:rPr>
        <w:t xml:space="preserve">This game is optional for our holders and they need to stake some tokens if they would like to play this game. And all the tokens they stake will be lost if they dont win. To win you need to be one of the last 5 transactions when the timer runs out. </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All the tokens staked by all the players from the start of the timer till the timer runs out will be added to a pot.</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Pot payout</w:t>
      </w:r>
    </w:p>
    <w:p>
      <w:pPr>
        <w:spacing w:line="276" w:lineRule="auto" w:after="0" w:before="0"/>
        <w:ind w:right="0" w:left="0"/>
      </w:pPr>
      <w:r>
        <w:rPr>
          <w:rFonts w:ascii="Arial" w:hAnsi="Arial" w:cs="Arial" w:eastAsia="Arial"/>
          <w:color w:val="252525"/>
          <w:sz w:val="50"/>
        </w:rPr>
        <w:t>60% paid out to the last 5 winners and paid out proportionately to their final winning transaction.</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Remainder 40% of the pot to be distributed accordingly.</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25 % stay in the pot for the next round</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10 % to the marketing wallet</w:t>
      </w:r>
    </w:p>
    <w:p>
      <w:pPr>
        <w:spacing w:line="276" w:lineRule="auto" w:after="0" w:before="0"/>
        <w:ind w:right="0" w:left="0"/>
      </w:pPr>
      <w:r>
        <w:rPr>
          <w:rFonts w:ascii="Arial" w:hAnsi="Arial" w:cs="Arial" w:eastAsia="Arial"/>
          <w:color w:val="252525"/>
          <w:sz w:val="50"/>
        </w:rPr>
        <w:t>5 % to liquidity.</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Rules of this 2nd ticking lottery game</w:t>
      </w:r>
    </w:p>
    <w:p>
      <w:pPr>
        <w:pageBreakBefore w:val="true"/>
        <w:spacing w:line="276" w:lineRule="auto" w:after="0" w:before="0"/>
        <w:ind w:right="0" w:left="0"/>
      </w:pPr>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Minimum buy in eligibility - 100,000 tokens</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Every 1000 tokens added add 1 second back to the timer.</w:t>
      </w:r>
    </w:p>
    <w:p>
      <w:pPr>
        <w:spacing w:line="204" w:lineRule="auto" w:after="0" w:before="0"/>
        <w:ind w:right="0" w:left="0"/>
        <w:rPr>
          <w:rFonts w:ascii="Arial" w:hAnsi="Arial" w:cs="Arial"/>
          <w:sz w:val="50"/>
        </w:rPr>
      </w:pPr>
      <w:r/>
    </w:p>
    <w:p>
      <w:pPr>
        <w:spacing w:line="276" w:lineRule="auto" w:after="0" w:before="0"/>
        <w:ind w:right="0" w:left="0"/>
      </w:pPr>
      <w:r>
        <w:rPr>
          <w:rFonts w:ascii="Arial" w:hAnsi="Arial" w:cs="Arial" w:eastAsia="Arial"/>
          <w:color w:val="252525"/>
          <w:sz w:val="50"/>
        </w:rPr>
        <w:t>Maximum threshold per play will be 1000,000 tokens</w:t>
      </w:r>
    </w:p>
    <w:p>
      <w:pPr>
        <w:spacing w:line="276" w:lineRule="auto" w:after="0" w:before="0"/>
        <w:ind w:right="0" w:left="0"/>
      </w:pPr>
      <w:r>
        <w:rPr>
          <w:rFonts w:ascii="Arial" w:hAnsi="Arial" w:cs="Arial" w:eastAsia="Arial"/>
          <w:color w:val="252525"/>
          <w:sz w:val="50"/>
        </w:rPr>
        <w:t xml:space="preserve"> </w:t>
      </w:r>
    </w:p>
    <w:p>
      <w:pPr>
        <w:spacing w:line="276" w:lineRule="auto" w:after="0" w:before="0"/>
        <w:ind w:right="0" w:left="0"/>
      </w:pPr>
      <w:r>
        <w:rPr>
          <w:rFonts w:ascii="Arial" w:hAnsi="Arial" w:cs="Arial" w:eastAsia="Arial"/>
          <w:color w:val="252525"/>
          <w:sz w:val="50"/>
        </w:rPr>
        <w:t>Maximum timer is only 300 seconds ( 5 mins)</w:t>
      </w:r>
    </w:p>
    <w:sectPr>
      <w:pgSz w:h="16840" w:w="11900"/>
      <w:pgMar>
        <w:pgMar w:top="18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2021-06-30T14:16:45Z</dcterms:created>
  <dc:creator>Apache POI</dc:creator>
</cp:coreProperties>
</file>