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C63DA" w:rsidRDefault="002C63D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C63DA" w:rsidRDefault="002C63D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C63DA" w:rsidRPr="00B30CBE" w:rsidRDefault="002C63DA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2C63DA" w:rsidRPr="00B30CBE" w:rsidRDefault="002C63DA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Pr="007570AD" w:rsidRDefault="006C4F65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C63DA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2C63DA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63DA" w:rsidRPr="007570AD" w:rsidRDefault="002C63DA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2C63DA" w:rsidRPr="007570AD" w:rsidRDefault="002C63DA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C63DA" w:rsidRPr="007570AD" w:rsidRDefault="002C63DA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C63DA" w:rsidRPr="007570AD" w:rsidRDefault="002C63DA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C63DA" w:rsidRPr="007570AD" w:rsidRDefault="002C63DA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Default="006C4F65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2C63DA" w:rsidRDefault="002C63DA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24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26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28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30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32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34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36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38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40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42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44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46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C4F65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D6321">
              <w:rPr>
                <w:noProof/>
                <w:webHidden/>
              </w:rPr>
              <w:t>48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6"/>
      <w:r>
        <w:lastRenderedPageBreak/>
        <w:t>0. Prefazione</w:t>
      </w:r>
      <w:bookmarkEnd w:id="1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Garantisce 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2" w:name="_Toc19222777"/>
      <w:r>
        <w:lastRenderedPageBreak/>
        <w:t>1. Guida alla consultazione</w:t>
      </w:r>
      <w:bookmarkEnd w:id="2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6C4F65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6C4F65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3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3"/>
    </w:p>
    <w:p w:rsidR="00026002" w:rsidRDefault="00026002" w:rsidP="00026002"/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>Le citazioni contenute all’interno di questo documento si riferiscono a prodotti e/o persone di pubblico dominio.</w:t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4" w:name="_Toc19222779"/>
      <w:r>
        <w:lastRenderedPageBreak/>
        <w:t>3. Lo scenario attuale</w:t>
      </w:r>
      <w:bookmarkEnd w:id="4"/>
    </w:p>
    <w:p w:rsidR="001E169B" w:rsidRDefault="001E169B" w:rsidP="001E169B">
      <w:pPr>
        <w:pStyle w:val="Titolo2"/>
      </w:pPr>
      <w:bookmarkStart w:id="5" w:name="_Toc19222780"/>
      <w:r>
        <w:t>3.1 In premessa</w:t>
      </w:r>
      <w:bookmarkEnd w:id="5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Elementi in cui sono numerosi i campi d'applicazione e che trovano quotidianamente spazio nelle nostre vite.</w:t>
      </w:r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Per essere dei concetti nuovi, giorno dopo giorno, diventano sempre più familiari: avvengono chiarimenti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normativi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scientifici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contrattuali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commerciali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approfondimenti tv</w:t>
      </w:r>
      <w:r w:rsidRPr="001E169B">
        <w:rPr>
          <w:rFonts w:asciiTheme="majorHAnsi" w:hAnsiTheme="majorHAnsi" w:cstheme="majorHAnsi"/>
          <w:sz w:val="22"/>
          <w:szCs w:val="22"/>
        </w:rPr>
        <w:t xml:space="preserve">, etc. </w:t>
      </w:r>
    </w:p>
    <w:p w:rsidR="001E169B" w:rsidRDefault="001E169B" w:rsidP="001E169B"/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1"/>
      <w:r>
        <w:lastRenderedPageBreak/>
        <w:t>3.2 Andamento di mercato</w:t>
      </w:r>
      <w:bookmarkEnd w:id="6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Di seguito è riportata la capitalizzazione media del segmento delle cripto valute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Il numero delle cripto valute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7" w:name="_Toc19222782"/>
      <w:r>
        <w:lastRenderedPageBreak/>
        <w:t>3.3 La nostra ipotesi</w:t>
      </w:r>
      <w:bookmarkEnd w:id="7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Per questa ragione abbiamo elaborato un modello di </w:t>
      </w:r>
      <w:r w:rsidRPr="00396DF2">
        <w:rPr>
          <w:rStyle w:val="Enfasicorsivo"/>
          <w:rFonts w:asciiTheme="majorHAnsi" w:hAnsiTheme="majorHAnsi" w:cstheme="majorHAnsi"/>
          <w:sz w:val="22"/>
          <w:szCs w:val="22"/>
        </w:rPr>
        <w:t>blockchain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polifunzionale (basato su un coin nativo) atto a risolvere numerose necessità che esporremo in questo documento oltreché consentirà alle piccole realtà e privati di presentare e trarre vantaggi dalla propria strategia decentralizzata.</w:t>
      </w:r>
    </w:p>
    <w:p w:rsidR="00B41D69" w:rsidRDefault="00B41D69" w:rsidP="00BC7D67">
      <w:pPr>
        <w:tabs>
          <w:tab w:val="left" w:pos="4335"/>
        </w:tabs>
        <w:jc w:val="both"/>
      </w:pP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3"/>
      <w:r>
        <w:lastRenderedPageBreak/>
        <w:t>4. Il problema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 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Infine, l'ultima generazione di cripto 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i servizi tradizionali.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NON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Blockchain ghettizzate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9" w:name="_Toc19222784"/>
      <w:r>
        <w:lastRenderedPageBreak/>
        <w:t>5. Il progetto</w:t>
      </w:r>
      <w:bookmarkEnd w:id="9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è consentito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10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10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problematiche è stata progettato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side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Of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Proof Of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e/o differita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domini mono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only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read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di base complessi.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6"/>
      <w:r>
        <w:lastRenderedPageBreak/>
        <w:t>7. Ambiti di applicazione</w:t>
      </w:r>
      <w:bookmarkEnd w:id="11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6C4F65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F133E9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2D6321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2D6321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F65" w:rsidRDefault="006C4F65" w:rsidP="005B3FDB">
      <w:pPr>
        <w:spacing w:after="0" w:line="240" w:lineRule="auto"/>
      </w:pPr>
      <w:r>
        <w:separator/>
      </w:r>
    </w:p>
  </w:endnote>
  <w:endnote w:type="continuationSeparator" w:id="0">
    <w:p w:rsidR="006C4F65" w:rsidRDefault="006C4F65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2C63DA" w:rsidRDefault="002C63D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C63DA" w:rsidRDefault="002C63DA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2D6321" w:rsidRPr="002D6321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21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2C63DA" w:rsidRDefault="002C63DA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2D6321" w:rsidRPr="002D632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2C63DA" w:rsidRPr="004E6978" w:rsidRDefault="002C63DA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F65" w:rsidRDefault="006C4F65" w:rsidP="005B3FDB">
      <w:pPr>
        <w:spacing w:after="0" w:line="240" w:lineRule="auto"/>
      </w:pPr>
      <w:r>
        <w:separator/>
      </w:r>
    </w:p>
  </w:footnote>
  <w:footnote w:type="continuationSeparator" w:id="0">
    <w:p w:rsidR="006C4F65" w:rsidRDefault="006C4F65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6C4F65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6C4F65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6C4F65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A820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30B8"/>
    <w:rsid w:val="000C09B9"/>
    <w:rsid w:val="000C3B2F"/>
    <w:rsid w:val="000C6AB6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573EA"/>
    <w:rsid w:val="00566CBB"/>
    <w:rsid w:val="00570FAF"/>
    <w:rsid w:val="005B3FDB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4C10"/>
    <w:rsid w:val="009F5AB4"/>
    <w:rsid w:val="00A1377D"/>
    <w:rsid w:val="00A20C27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B05B7B"/>
    <w:rsid w:val="00B06005"/>
    <w:rsid w:val="00B151F1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2ABADD-4F92-4D89-8E5A-7BA22212E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3388</Words>
  <Characters>19317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16</cp:revision>
  <cp:lastPrinted>2019-09-16T18:32:00Z</cp:lastPrinted>
  <dcterms:created xsi:type="dcterms:W3CDTF">2019-09-11T22:14:00Z</dcterms:created>
  <dcterms:modified xsi:type="dcterms:W3CDTF">2019-09-16T18:32:00Z</dcterms:modified>
</cp:coreProperties>
</file>