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92694">
      <w:pPr>
        <w:pStyle w:val="2"/>
        <w:bidi w:val="0"/>
        <w:spacing w:line="360" w:lineRule="auto"/>
        <w:jc w:val="center"/>
        <w:rPr>
          <w:b/>
          <w:bCs/>
        </w:rPr>
      </w:pPr>
      <w:r>
        <w:rPr>
          <w:b/>
          <w:bCs/>
        </w:rPr>
        <w:t>REFERENCES</w:t>
      </w:r>
      <w:bookmarkStart w:id="1" w:name="_GoBack"/>
      <w:bookmarkEnd w:id="1"/>
    </w:p>
    <w:p w14:paraId="74F9E304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Abdulkareem, R. A., Oladokun, V. O., &amp; Adeniyi, F. A. (2019).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Customer churn analysis for telecom firms in developing countries.</w:t>
      </w:r>
      <w:r>
        <w:rPr>
          <w:rFonts w:hint="default" w:ascii="Times New Roman" w:hAnsi="Times New Roman" w:cs="Times New Roman"/>
          <w:sz w:val="24"/>
          <w:szCs w:val="24"/>
        </w:rPr>
        <w:t xml:space="preserve"> International Journal of Data Science, 10(3), 212-227.</w:t>
      </w:r>
    </w:p>
    <w:p w14:paraId="3186F5FB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Hlk178432131"/>
      <w:r>
        <w:rPr>
          <w:rFonts w:hint="default" w:ascii="Times New Roman" w:hAnsi="Times New Roman" w:cs="Times New Roman"/>
          <w:sz w:val="24"/>
          <w:szCs w:val="24"/>
        </w:rPr>
        <w:t>Abreu</w:t>
      </w:r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, J., Nogueira, J., Becker, V., and Cardoso, B. (2016). Survey of Catch-up TV and other time-shift services: a comprehensive analysis and taxonomy of linear and nonlinear television. Telecommunication Systems, 64(1), 57–74.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"https://doi.org/10.1007/s11235-016-0157-3"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1"/>
          <w:rFonts w:hint="default" w:ascii="Times New Roman" w:hAnsi="Times New Roman" w:cs="Times New Roman"/>
          <w:color w:val="auto"/>
          <w:sz w:val="24"/>
          <w:szCs w:val="24"/>
        </w:rPr>
        <w:t>https://doi.org/10.1007/s11235-016-0157-3</w:t>
      </w:r>
      <w:r>
        <w:rPr>
          <w:rStyle w:val="51"/>
          <w:rFonts w:hint="default" w:ascii="Times New Roman" w:hAnsi="Times New Roman" w:cs="Times New Roman"/>
          <w:color w:val="auto"/>
          <w:sz w:val="24"/>
          <w:szCs w:val="24"/>
        </w:rPr>
        <w:fldChar w:fldCharType="end"/>
      </w:r>
    </w:p>
    <w:p w14:paraId="21977CD2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Aggarwal, C. C. (2015).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Data Mining: The Textbook</w:t>
      </w:r>
      <w:r>
        <w:rPr>
          <w:rFonts w:hint="default" w:ascii="Times New Roman" w:hAnsi="Times New Roman" w:cs="Times New Roman"/>
          <w:sz w:val="24"/>
          <w:szCs w:val="24"/>
        </w:rPr>
        <w:t>. Springer.</w:t>
      </w:r>
    </w:p>
    <w:p w14:paraId="4B9C4793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Ahn, J. H., Han, S. P., and Lee, Y. S. (2016). Customer churn analysis: Churn determinants and mediation effects of partial defection in the Korean mobile telecommunications service industry.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Telecommunications Policy, 30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(10-11), 552-568.</w:t>
      </w:r>
    </w:p>
    <w:p w14:paraId="4572B096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Ajzen, I. (1991). The theory of planned behavior.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Organizational Behavior and Human Decision Processes, 50</w:t>
      </w:r>
      <w:r>
        <w:rPr>
          <w:rFonts w:hint="default" w:ascii="Times New Roman" w:hAnsi="Times New Roman" w:cs="Times New Roman"/>
          <w:sz w:val="24"/>
          <w:szCs w:val="24"/>
        </w:rPr>
        <w:t>(2), 179-211.</w:t>
      </w:r>
    </w:p>
    <w:p w14:paraId="5BED50B1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Allison, P. D. (2012).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Logistic Regression Using SAS: Theory and Application</w:t>
      </w:r>
      <w:r>
        <w:rPr>
          <w:rFonts w:hint="default" w:ascii="Times New Roman" w:hAnsi="Times New Roman" w:cs="Times New Roman"/>
          <w:sz w:val="24"/>
          <w:szCs w:val="24"/>
        </w:rPr>
        <w:t>. SAS Institute.</w:t>
      </w:r>
    </w:p>
    <w:p w14:paraId="3A3D8D36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Amin, A., Al-Obeidat, F., Shah, B., Adnan, A., Loo, J., &amp; Anwar, S. (2018). Customer churn prediction in telecommunication industry using data certainty. 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Journal of Business Research</w:t>
      </w:r>
      <w:r>
        <w:rPr>
          <w:rFonts w:hint="default" w:ascii="Times New Roman" w:hAnsi="Times New Roman" w:cs="Times New Roman"/>
          <w:sz w:val="24"/>
          <w:szCs w:val="24"/>
        </w:rPr>
        <w:t>, 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94</w:t>
      </w:r>
      <w:r>
        <w:rPr>
          <w:rFonts w:hint="default" w:ascii="Times New Roman" w:hAnsi="Times New Roman" w:cs="Times New Roman"/>
          <w:sz w:val="24"/>
          <w:szCs w:val="24"/>
        </w:rPr>
        <w:t>, 290–301. 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"https://doi.org/10.1016/j.jbusres.2018.03.003"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1"/>
          <w:rFonts w:hint="default" w:ascii="Times New Roman" w:hAnsi="Times New Roman" w:cs="Times New Roman"/>
          <w:color w:val="auto"/>
          <w:sz w:val="24"/>
          <w:szCs w:val="24"/>
        </w:rPr>
        <w:t>https://doi.org/10.1016/j.jbusres.2018.03.003</w:t>
      </w:r>
      <w:r>
        <w:rPr>
          <w:rStyle w:val="51"/>
          <w:rFonts w:hint="default" w:ascii="Times New Roman" w:hAnsi="Times New Roman" w:cs="Times New Roman"/>
          <w:color w:val="auto"/>
          <w:sz w:val="24"/>
          <w:szCs w:val="24"/>
        </w:rPr>
        <w:fldChar w:fldCharType="end"/>
      </w:r>
    </w:p>
    <w:p w14:paraId="665F3492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Amin, A., Anwar, S., Adnan, A., Nawaz, M., Howard, N., Qadir, J., ... and Hussain, A. (2019). Customer churn prediction in the telecommunication sector using a rough set approach.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Neurocomputing, 237</w:t>
      </w:r>
      <w:r>
        <w:rPr>
          <w:rFonts w:hint="default" w:ascii="Times New Roman" w:hAnsi="Times New Roman" w:cs="Times New Roman"/>
          <w:sz w:val="24"/>
          <w:szCs w:val="24"/>
        </w:rPr>
        <w:t>, 242-254.</w:t>
      </w:r>
    </w:p>
    <w:p w14:paraId="6D70AAB7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Anderson, R. E. (2018). Customer satisfaction and word of mouth.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Journal of Service Research, 1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(1), 5-17.</w:t>
      </w:r>
    </w:p>
    <w:p w14:paraId="16521AFB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Anderson, R. E., and Srinivasan, S. S. (2003). E‐satisfaction and e‐loyalty: A contingency framework.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Psychology and Marketing, 20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(2), 123-138.</w:t>
      </w:r>
    </w:p>
    <w:p w14:paraId="66E1C342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Bandyopadhyay, S., and Martell, M. (2017). Does attitudinal loyalty influence behavioral loyalty? A theoretical and empirical study.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Journal of Retailing and Consumer Services, 14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(1), 35-44.</w:t>
      </w:r>
    </w:p>
    <w:p w14:paraId="7E0C9E07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Bishop, C. M. (2006).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Pattern Recognition and Machine Learning</w:t>
      </w:r>
      <w:r>
        <w:rPr>
          <w:rFonts w:hint="default" w:ascii="Times New Roman" w:hAnsi="Times New Roman" w:cs="Times New Roman"/>
          <w:sz w:val="24"/>
          <w:szCs w:val="24"/>
        </w:rPr>
        <w:t>. Springer.</w:t>
      </w:r>
    </w:p>
    <w:p w14:paraId="451777B1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Blattberg, R. C., Malthouse, E. C., and Neslin, S. A. (2019).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Customer lifetime value: Empirical generalizations and some conceptual questions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. Journal of Interactive Marketing, 23(2), 157-168.</w:t>
      </w:r>
    </w:p>
    <w:p w14:paraId="30579299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Bolton, R. N., Lemon, K. N., and Verhoef, P. C. (2020). The theoretical underpinnings of customer asset management: A framework and propositions for future research. </w:t>
      </w:r>
      <w:r>
        <w:rPr>
          <w:rStyle w:val="31"/>
          <w:rFonts w:hint="default" w:ascii="Times New Roman" w:hAnsi="Times New Roman" w:cs="Times New Roman" w:eastAsiaTheme="majorEastAsia"/>
          <w:sz w:val="24"/>
          <w:szCs w:val="24"/>
        </w:rPr>
        <w:t>Journal of the Academy of Marketing Science, 32</w:t>
      </w:r>
      <w:r>
        <w:rPr>
          <w:rFonts w:hint="default" w:ascii="Times New Roman" w:hAnsi="Times New Roman" w:cs="Times New Roman"/>
          <w:sz w:val="24"/>
          <w:szCs w:val="24"/>
        </w:rPr>
        <w:t>(3), 271-292.</w:t>
      </w:r>
    </w:p>
    <w:p w14:paraId="2A9FD47F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Breiman, L. (2001). Random forests.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Machine Learning, 45</w:t>
      </w:r>
      <w:r>
        <w:rPr>
          <w:rFonts w:hint="default" w:ascii="Times New Roman" w:hAnsi="Times New Roman" w:cs="Times New Roman"/>
          <w:sz w:val="24"/>
          <w:szCs w:val="24"/>
        </w:rPr>
        <w:t>(1), 5-32.</w:t>
      </w:r>
    </w:p>
    <w:p w14:paraId="50A7C89A">
      <w:pPr>
        <w:spacing w:after="0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Bryman, A., and Bell, E. (2015). Business Research Methods (4th ed.). Oxford University Press.</w:t>
      </w:r>
    </w:p>
    <w:p w14:paraId="4FC7AC30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Burnham, T. A., Frels, J. K., and Mahajan, V. (2003). Consumer switching costs: A typology, antecedents, and consequences.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Journal of the Academy of Marketing Science, 31</w:t>
      </w:r>
      <w:r>
        <w:rPr>
          <w:rFonts w:hint="default" w:ascii="Times New Roman" w:hAnsi="Times New Roman" w:cs="Times New Roman"/>
          <w:sz w:val="24"/>
          <w:szCs w:val="24"/>
        </w:rPr>
        <w:t>(2), 109-126.</w:t>
      </w:r>
    </w:p>
    <w:p w14:paraId="3A258B06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Chang, V., Hall, K., Xu, Q., Amao, F., Ganatra, M., &amp; Benson, V. (2024). Prediction of customer churn behavior in the telecommunication industry using machine learning models. 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Algorithms</w:t>
      </w:r>
      <w:r>
        <w:rPr>
          <w:rFonts w:hint="default" w:ascii="Times New Roman" w:hAnsi="Times New Roman" w:cs="Times New Roman"/>
          <w:sz w:val="24"/>
          <w:szCs w:val="24"/>
        </w:rPr>
        <w:t>, 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17</w:t>
      </w:r>
      <w:r>
        <w:rPr>
          <w:rFonts w:hint="default" w:ascii="Times New Roman" w:hAnsi="Times New Roman" w:cs="Times New Roman"/>
          <w:sz w:val="24"/>
          <w:szCs w:val="24"/>
        </w:rPr>
        <w:t>(6), 231. 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"https://doi.org/10.3390/a17060231"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1"/>
          <w:rFonts w:hint="default" w:ascii="Times New Roman" w:hAnsi="Times New Roman" w:cs="Times New Roman"/>
          <w:color w:val="auto"/>
          <w:sz w:val="24"/>
          <w:szCs w:val="24"/>
        </w:rPr>
        <w:t>https://doi.org/10.3390/a17060231</w:t>
      </w:r>
      <w:r>
        <w:rPr>
          <w:rStyle w:val="51"/>
          <w:rFonts w:hint="default" w:ascii="Times New Roman" w:hAnsi="Times New Roman" w:cs="Times New Roman"/>
          <w:color w:val="auto"/>
          <w:sz w:val="24"/>
          <w:szCs w:val="24"/>
        </w:rPr>
        <w:fldChar w:fldCharType="end"/>
      </w:r>
    </w:p>
    <w:p w14:paraId="4D5339FF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Chen, T., and Guestrin, C. (2016). XGBoost: A scalable tree boosting system. In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Proceedings of the 22nd ACM SIGKDD International Conference on Knowledge Discovery and Data Mining</w:t>
      </w:r>
      <w:r>
        <w:rPr>
          <w:rFonts w:hint="default" w:ascii="Times New Roman" w:hAnsi="Times New Roman" w:cs="Times New Roman"/>
          <w:sz w:val="24"/>
          <w:szCs w:val="24"/>
        </w:rPr>
        <w:t xml:space="preserve"> (pp. 785-794).</w:t>
      </w:r>
    </w:p>
    <w:p w14:paraId="0CE4DD28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Chen, Z., Lee, Y., &amp; Park, J. (2020).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Application of ensemble models for customer churn prediction: A case study in the telecom sector.</w:t>
      </w:r>
      <w:r>
        <w:rPr>
          <w:rFonts w:hint="default" w:ascii="Times New Roman" w:hAnsi="Times New Roman" w:cs="Times New Roman"/>
          <w:sz w:val="24"/>
          <w:szCs w:val="24"/>
        </w:rPr>
        <w:t xml:space="preserve"> Computers in Human Behavior, 107, 105752.</w:t>
      </w:r>
    </w:p>
    <w:p w14:paraId="43050220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Cortes, C., and Vapnik, V. (1995). Support-vector networks. Machine Learning, 20(3), 273-297.</w:t>
      </w:r>
    </w:p>
    <w:p w14:paraId="322F611D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Cox, D. R. (1972). Regression Models and Life-Tables (with Discussion).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Journal of the Royal Statistical Society: Series B (Methodological)</w:t>
      </w:r>
      <w:r>
        <w:rPr>
          <w:rFonts w:hint="default" w:ascii="Times New Roman" w:hAnsi="Times New Roman" w:cs="Times New Roman"/>
          <w:sz w:val="24"/>
          <w:szCs w:val="24"/>
        </w:rPr>
        <w:t>, 34(2), 187-220.</w:t>
      </w:r>
    </w:p>
    <w:p w14:paraId="5EAD670E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Davis, F. D. (1989). Perceived usefulness, perceived ease of use, and user acceptance of information technology.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MIS Quarterly, 13</w:t>
      </w:r>
      <w:r>
        <w:rPr>
          <w:rFonts w:hint="default" w:ascii="Times New Roman" w:hAnsi="Times New Roman" w:cs="Times New Roman"/>
          <w:sz w:val="24"/>
          <w:szCs w:val="24"/>
        </w:rPr>
        <w:t>(3), 319-340.</w:t>
      </w:r>
    </w:p>
    <w:p w14:paraId="3D5775E7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 Bruyn, A., and Lilien, G. L. (2018). A multi-stage model of word-of-mouth influence through viral marketing. </w:t>
      </w:r>
      <w:r>
        <w:rPr>
          <w:rStyle w:val="31"/>
          <w:rFonts w:hint="default" w:ascii="Times New Roman" w:hAnsi="Times New Roman" w:cs="Times New Roman" w:eastAsiaTheme="majorEastAsia"/>
          <w:sz w:val="24"/>
          <w:szCs w:val="24"/>
        </w:rPr>
        <w:t>International Journal of Research in Marketing, 25</w:t>
      </w:r>
      <w:r>
        <w:rPr>
          <w:rFonts w:hint="default" w:ascii="Times New Roman" w:hAnsi="Times New Roman" w:cs="Times New Roman"/>
          <w:sz w:val="24"/>
          <w:szCs w:val="24"/>
        </w:rPr>
        <w:t>(3), 151-163.</w:t>
      </w:r>
    </w:p>
    <w:p w14:paraId="5F52F562">
      <w:pPr>
        <w:spacing w:after="0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Deloitte. (2020). The Future of the Telecommunications Industry: A Dual Transformation. Retrieved from Deloitte</w:t>
      </w:r>
    </w:p>
    <w:p w14:paraId="0C9CA1F9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Dick, A. S., and Basu, K. (1994). Customer loyalty: Toward an integrated conceptual framework.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Journal of the Academy of Marketing Science, 22</w:t>
      </w:r>
      <w:r>
        <w:rPr>
          <w:rFonts w:hint="default" w:ascii="Times New Roman" w:hAnsi="Times New Roman" w:cs="Times New Roman"/>
          <w:sz w:val="24"/>
          <w:szCs w:val="24"/>
        </w:rPr>
        <w:t>(2), 99-113.</w:t>
      </w:r>
    </w:p>
    <w:p w14:paraId="6FFE7A1D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Domingos, P. (2012). A few useful things to know about machine learning.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Communications of the ACM, 55</w:t>
      </w:r>
      <w:r>
        <w:rPr>
          <w:rFonts w:hint="default" w:ascii="Times New Roman" w:hAnsi="Times New Roman" w:cs="Times New Roman"/>
          <w:sz w:val="24"/>
          <w:szCs w:val="24"/>
        </w:rPr>
        <w:t>(10), 78-87.</w:t>
      </w:r>
    </w:p>
    <w:p w14:paraId="109F8E45">
      <w:pPr>
        <w:spacing w:after="0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Ernst and Young. (2019). Digital Disruption in India: Transforming Consumer Services. Retrieved from EY India</w:t>
      </w:r>
    </w:p>
    <w:p w14:paraId="5421978D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Field, A. (2013).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Discovering Statistics Using IBM SPSS Statistics</w:t>
      </w:r>
      <w:r>
        <w:rPr>
          <w:rFonts w:hint="default" w:ascii="Times New Roman" w:hAnsi="Times New Roman" w:cs="Times New Roman"/>
          <w:sz w:val="24"/>
          <w:szCs w:val="24"/>
        </w:rPr>
        <w:t xml:space="preserve"> (4th ed.). SAGE Publications.</w:t>
      </w:r>
    </w:p>
    <w:p w14:paraId="27BFD5B0">
      <w:pPr>
        <w:spacing w:after="0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Gartner. (2021). Market Insights: US Telecommunications Industry. Retrieved from Gartner</w:t>
      </w:r>
    </w:p>
    <w:p w14:paraId="05759623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Gerpott, T. J., Rams, W., and Schindler, A. (2021). Customer retention, loyalty, and satisfaction in the German mobile cellular telecommunications market.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Telecommunications Policy, 25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(4), 249-269.</w:t>
      </w:r>
    </w:p>
    <w:p w14:paraId="0B0D5DFD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Gupta, S., Lehmann, D. R., and Stuart, J. A. (2016). Valuing customers.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Journal of Marketing Research, 41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(1), 7-18.</w:t>
      </w:r>
    </w:p>
    <w:p w14:paraId="1ADB58E7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Guyon, I., and Elisseeff, A. (2003). An introduction to variable and feature selection.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Journal of Machine Learning Research, 3</w:t>
      </w:r>
      <w:r>
        <w:rPr>
          <w:rFonts w:hint="default" w:ascii="Times New Roman" w:hAnsi="Times New Roman" w:cs="Times New Roman"/>
          <w:sz w:val="24"/>
          <w:szCs w:val="24"/>
        </w:rPr>
        <w:t>, 1157-1182.</w:t>
      </w:r>
    </w:p>
    <w:p w14:paraId="6BEE4CEA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Hastie, T., Tibshirani, R., and Friedman, J. (2009).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The Elements of Statistical Learning: Data Mining, Inference, and Prediction</w:t>
      </w:r>
      <w:r>
        <w:rPr>
          <w:rFonts w:hint="default" w:ascii="Times New Roman" w:hAnsi="Times New Roman" w:cs="Times New Roman"/>
          <w:sz w:val="24"/>
          <w:szCs w:val="24"/>
        </w:rPr>
        <w:t>. Springer.</w:t>
      </w:r>
    </w:p>
    <w:p w14:paraId="30099349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He, H., and Garcia, E. A. (2019). Learning from imbalanced data.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IEEE Transactions on Knowledge and Data Engineering, 21</w:t>
      </w:r>
      <w:r>
        <w:rPr>
          <w:rFonts w:hint="default" w:ascii="Times New Roman" w:hAnsi="Times New Roman" w:cs="Times New Roman"/>
          <w:sz w:val="24"/>
          <w:szCs w:val="24"/>
        </w:rPr>
        <w:t>(9), 1263-1284.</w:t>
      </w:r>
    </w:p>
    <w:p w14:paraId="7A642F1C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Homburg, C., and Giering, A. (2021). Personal characteristics as moderators of the relationship between customer satisfaction and loyalty—An empirical analysis.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Psychology and Marketing, 18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(1), 43-66.</w:t>
      </w:r>
    </w:p>
    <w:p w14:paraId="70702BF9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Hosmer, D. W., Lemeshow, S., and Sturdivant, R. X. (2013).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Applied Logistic Regression</w:t>
      </w:r>
      <w:r>
        <w:rPr>
          <w:rFonts w:hint="default" w:ascii="Times New Roman" w:hAnsi="Times New Roman" w:cs="Times New Roman"/>
          <w:sz w:val="24"/>
          <w:szCs w:val="24"/>
        </w:rPr>
        <w:t xml:space="preserve"> (3rd ed.). Wiley.</w:t>
      </w:r>
    </w:p>
    <w:p w14:paraId="1A53D164">
      <w:pPr>
        <w:spacing w:after="0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Huang, T., and Wang, M. (2018). Customer Churn Analysis in Telecommunications. Journal of Business Research, 85, 23-34.</w:t>
      </w:r>
    </w:p>
    <w:p w14:paraId="1C94AC64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Huang, T., and Wang, X. (2018). Network performance and customer loyalty in the telecommunications industry.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Journal of Business Research, 85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, 1-11.</w:t>
      </w:r>
    </w:p>
    <w:p w14:paraId="0EA6419D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James, G., Witten, D., Hastie, T., and Tibshirani, R. (2013).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An Introduction to Statistical Learning: With Applications in R</w:t>
      </w:r>
      <w:r>
        <w:rPr>
          <w:rFonts w:hint="default" w:ascii="Times New Roman" w:hAnsi="Times New Roman" w:cs="Times New Roman"/>
          <w:sz w:val="24"/>
          <w:szCs w:val="24"/>
        </w:rPr>
        <w:t>. Springer.</w:t>
      </w:r>
    </w:p>
    <w:p w14:paraId="1B2FC9E0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Jiang, Z., and Klein, G. (2009). A discrepancy model of information system personnel turnover.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Journal of Management Information Systems, 25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(3), 259-284.</w:t>
      </w:r>
    </w:p>
    <w:p w14:paraId="136065CD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Kantarcioglu, M., Jiang, W., Liu, Y., and Malin, B. (2020). A brief overview of data privacy laws and their impact on AI.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IEEE Security and Privacy, 18</w:t>
      </w:r>
      <w:r>
        <w:rPr>
          <w:rFonts w:hint="default" w:ascii="Times New Roman" w:hAnsi="Times New Roman" w:cs="Times New Roman"/>
          <w:sz w:val="24"/>
          <w:szCs w:val="24"/>
        </w:rPr>
        <w:t>(6), 20-28.</w:t>
      </w:r>
    </w:p>
    <w:p w14:paraId="742E31A0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Kim, S., Lee, Y., and Ahn, J. H. (2021). Managing customer churn in the telecommunications industry: A customer retention strategy using machine learning models. </w:t>
      </w:r>
      <w:r>
        <w:rPr>
          <w:rStyle w:val="31"/>
          <w:rFonts w:hint="default" w:ascii="Times New Roman" w:hAnsi="Times New Roman" w:cs="Times New Roman" w:eastAsiaTheme="majorEastAsia"/>
          <w:sz w:val="24"/>
          <w:szCs w:val="24"/>
        </w:rPr>
        <w:t>Telecommunications Policy, 45</w:t>
      </w:r>
      <w:r>
        <w:rPr>
          <w:rFonts w:hint="default" w:ascii="Times New Roman" w:hAnsi="Times New Roman" w:cs="Times New Roman"/>
          <w:sz w:val="24"/>
          <w:szCs w:val="24"/>
        </w:rPr>
        <w:t>(7), 102101.</w:t>
      </w:r>
    </w:p>
    <w:p w14:paraId="2B32C442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Kleinbaum, D. G., &amp; Klein, M. (2012).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Survival Analysis: A Self-Learning Text</w:t>
      </w:r>
      <w:r>
        <w:rPr>
          <w:rFonts w:hint="default" w:ascii="Times New Roman" w:hAnsi="Times New Roman" w:cs="Times New Roman"/>
          <w:sz w:val="24"/>
          <w:szCs w:val="24"/>
        </w:rPr>
        <w:t xml:space="preserve"> (3rd ed.). New York: Springer.</w:t>
      </w:r>
    </w:p>
    <w:p w14:paraId="559FD8A4">
      <w:pPr>
        <w:spacing w:after="0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Kotler, P., and Keller, K. L. (2016). Marketing Management (15th ed.). Pearson.</w:t>
      </w:r>
    </w:p>
    <w:p w14:paraId="7046DC0C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Krawczyk, B. (2016). Learning from imbalanced data: Open challenges and future directions.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Progress in Artificial Intelligence, 5</w:t>
      </w:r>
      <w:r>
        <w:rPr>
          <w:rFonts w:hint="default" w:ascii="Times New Roman" w:hAnsi="Times New Roman" w:cs="Times New Roman"/>
          <w:sz w:val="24"/>
          <w:szCs w:val="24"/>
        </w:rPr>
        <w:t>(4), 221-232.</w:t>
      </w:r>
    </w:p>
    <w:p w14:paraId="6974BBB5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Kshetri, N. (2017). 1 Big Data's Impact on Privacy, Security and Consumer Welfare. In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Big Data for Development</w:t>
      </w:r>
      <w:r>
        <w:rPr>
          <w:rFonts w:hint="default" w:ascii="Times New Roman" w:hAnsi="Times New Roman" w:cs="Times New Roman"/>
          <w:sz w:val="24"/>
          <w:szCs w:val="24"/>
        </w:rPr>
        <w:t xml:space="preserve"> (pp. 37-53). Springer.</w:t>
      </w:r>
    </w:p>
    <w:p w14:paraId="3E51F8A1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LeCun, Y., Bengio, Y., and Hinton, G. (2015). Deep learning.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Nature, 521</w:t>
      </w:r>
      <w:r>
        <w:rPr>
          <w:rFonts w:hint="default" w:ascii="Times New Roman" w:hAnsi="Times New Roman" w:cs="Times New Roman"/>
          <w:sz w:val="24"/>
          <w:szCs w:val="24"/>
        </w:rPr>
        <w:t>(7553), 436-444.</w:t>
      </w:r>
    </w:p>
    <w:p w14:paraId="69BC0536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Lee, H. S. (2020). Understanding customer churn in the telecommunications industry: Using sentiment analysis on customer reviews.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Service Business, 14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(3), 363-376.</w:t>
      </w:r>
    </w:p>
    <w:p w14:paraId="6D20E8D1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Lemmens, A., and Croux, C. (2016). Bagging and boosting classification trees to predict churn.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Journal of Marketing Research, 43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(2), 276-286.</w:t>
      </w:r>
    </w:p>
    <w:p w14:paraId="229091F7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Li, X., and Liu, Y. (2018). A survey of churn prediction using machine learning techniques.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Journal of Computer Science and Technology, 33</w:t>
      </w:r>
      <w:r>
        <w:rPr>
          <w:rFonts w:hint="default" w:ascii="Times New Roman" w:hAnsi="Times New Roman" w:cs="Times New Roman"/>
          <w:sz w:val="24"/>
          <w:szCs w:val="24"/>
        </w:rPr>
        <w:t>(1), 95-105.</w:t>
      </w:r>
    </w:p>
    <w:p w14:paraId="1F3C63E9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Lipton, Z. C. (2018). The mythos of model interpretability.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Communications of the ACM, 61</w:t>
      </w:r>
      <w:r>
        <w:rPr>
          <w:rFonts w:hint="default" w:ascii="Times New Roman" w:hAnsi="Times New Roman" w:cs="Times New Roman"/>
          <w:sz w:val="24"/>
          <w:szCs w:val="24"/>
        </w:rPr>
        <w:t>(10), 36-43.</w:t>
      </w:r>
    </w:p>
    <w:p w14:paraId="6AD19771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Liu, D. R., and Shih, Y. Y. (2015). Integrating AHP and data mining for product recommendation based on customer lifetime value.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Information and Management, 42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(3), 387-400.</w:t>
      </w:r>
    </w:p>
    <w:p w14:paraId="05ABB3EE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Lundberg, S. M., and Lee, S.-I. (2017). A unified approach to interpreting model predictions. In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Advances in Neural Information Processing Systems</w:t>
      </w:r>
      <w:r>
        <w:rPr>
          <w:rFonts w:hint="default" w:ascii="Times New Roman" w:hAnsi="Times New Roman" w:cs="Times New Roman"/>
          <w:sz w:val="24"/>
          <w:szCs w:val="24"/>
        </w:rPr>
        <w:t xml:space="preserve"> (pp. 4765-4774).</w:t>
      </w:r>
    </w:p>
    <w:p w14:paraId="272257E7">
      <w:pPr>
        <w:spacing w:after="0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McKinsey and Company. (2021). The State of the French Telecommunications Market. Retrieved from McKinsey</w:t>
      </w:r>
    </w:p>
    <w:p w14:paraId="6B92F35C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Menard, S. (2002).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Applied Logistic Regression Analysis</w:t>
      </w:r>
      <w:r>
        <w:rPr>
          <w:rFonts w:hint="default" w:ascii="Times New Roman" w:hAnsi="Times New Roman" w:cs="Times New Roman"/>
          <w:sz w:val="24"/>
          <w:szCs w:val="24"/>
        </w:rPr>
        <w:t xml:space="preserve"> (2nd ed.). SAGE Publications.</w:t>
      </w:r>
    </w:p>
    <w:p w14:paraId="7F8F0455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Molnar, C. (2020).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Interpretable Machine Learning: A Guide for Making Black Box Models Explainable</w:t>
      </w:r>
      <w:r>
        <w:rPr>
          <w:rFonts w:hint="default" w:ascii="Times New Roman" w:hAnsi="Times New Roman" w:cs="Times New Roman"/>
          <w:sz w:val="24"/>
          <w:szCs w:val="24"/>
        </w:rPr>
        <w:t>. Independently published.</w:t>
      </w:r>
    </w:p>
    <w:p w14:paraId="2CA63115">
      <w:pPr>
        <w:spacing w:after="0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Moro, S., Cortez, P., and Rita, P. (2019). A data-driven approach to predict the success of bank telemarketing. Decision Support Systems, 62, 22-31.</w:t>
      </w:r>
    </w:p>
    <w:p w14:paraId="7EB5C45F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Newman, N., Levy, D., &amp; Nielsen, R. K. (2015). Reuters Institute Digital News Report 2015. 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SSRN Electronic Journal</w:t>
      </w:r>
      <w:r>
        <w:rPr>
          <w:rFonts w:hint="default" w:ascii="Times New Roman" w:hAnsi="Times New Roman" w:cs="Times New Roman"/>
          <w:sz w:val="24"/>
          <w:szCs w:val="24"/>
        </w:rPr>
        <w:t>. 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"https://doi.org/10.2139/ssrn.2619576"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1"/>
          <w:rFonts w:hint="default" w:ascii="Times New Roman" w:hAnsi="Times New Roman" w:cs="Times New Roman"/>
          <w:color w:val="auto"/>
          <w:sz w:val="24"/>
          <w:szCs w:val="24"/>
        </w:rPr>
        <w:t>https://doi.org/10.2139/ssrn.2619576</w:t>
      </w:r>
      <w:r>
        <w:rPr>
          <w:rStyle w:val="51"/>
          <w:rFonts w:hint="default" w:ascii="Times New Roman" w:hAnsi="Times New Roman" w:cs="Times New Roman"/>
          <w:color w:val="auto"/>
          <w:sz w:val="24"/>
          <w:szCs w:val="24"/>
        </w:rPr>
        <w:fldChar w:fldCharType="end"/>
      </w:r>
    </w:p>
    <w:p w14:paraId="1E3B773C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Nguyen, B., and Simkin, L. (2017). The dark side of digital personalization: The paradox of customer loyalty and disloyalty.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Journal of Business Research, 80</w:t>
      </w:r>
      <w:r>
        <w:rPr>
          <w:rFonts w:hint="default" w:ascii="Times New Roman" w:hAnsi="Times New Roman" w:cs="Times New Roman"/>
          <w:sz w:val="24"/>
          <w:szCs w:val="24"/>
        </w:rPr>
        <w:t>, 86-97.</w:t>
      </w:r>
    </w:p>
    <w:p w14:paraId="6A5A030C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Nguyen, T. H., &amp; Zhou, X. (2020).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Customer churn prediction in the telecommunications industry: An evaluation of machine learning techniques.</w:t>
      </w:r>
      <w:r>
        <w:rPr>
          <w:rFonts w:hint="default" w:ascii="Times New Roman" w:hAnsi="Times New Roman" w:cs="Times New Roman"/>
          <w:sz w:val="24"/>
          <w:szCs w:val="24"/>
        </w:rPr>
        <w:t xml:space="preserve"> Journal of Big Data, 7(1), 15-29.</w:t>
      </w:r>
    </w:p>
    <w:p w14:paraId="1A33E3CA">
      <w:pPr>
        <w:spacing w:after="0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Nigerian Communications Commission. (2023). Industry Statistics. Retrieved from NCC</w:t>
      </w:r>
    </w:p>
    <w:p w14:paraId="53B67C98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Oladipo, S. A., Yusuf, M. O., &amp; Adeyemi, A. I. (2021).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Challenges in customer churn prediction for emerging markets: The Nigerian telecom sector.</w:t>
      </w:r>
      <w:r>
        <w:rPr>
          <w:rFonts w:hint="default" w:ascii="Times New Roman" w:hAnsi="Times New Roman" w:cs="Times New Roman"/>
          <w:sz w:val="24"/>
          <w:szCs w:val="24"/>
        </w:rPr>
        <w:t xml:space="preserve"> African Journal of Data Analytics, 12(1), 45-58.</w:t>
      </w:r>
    </w:p>
    <w:p w14:paraId="1AD6C69C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Oliver, R. L. (2019). A cognitive model of the antecedents and consequences of satisfaction decisions.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Journal of Marketing Research, 17</w:t>
      </w:r>
      <w:r>
        <w:rPr>
          <w:rFonts w:hint="default" w:ascii="Times New Roman" w:hAnsi="Times New Roman" w:cs="Times New Roman"/>
          <w:sz w:val="24"/>
          <w:szCs w:val="24"/>
        </w:rPr>
        <w:t>(4), 460-469.</w:t>
      </w:r>
    </w:p>
    <w:p w14:paraId="3C8E1E05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Provost, F., and Fawcett, T. (2013).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Data Science for Business: What You Need to Know About Data Mining and Data-Analytic Thinking</w:t>
      </w:r>
      <w:r>
        <w:rPr>
          <w:rFonts w:hint="default" w:ascii="Times New Roman" w:hAnsi="Times New Roman" w:cs="Times New Roman"/>
          <w:sz w:val="24"/>
          <w:szCs w:val="24"/>
        </w:rPr>
        <w:t>. O'Reilly Media.</w:t>
      </w:r>
    </w:p>
    <w:p w14:paraId="33228D5E">
      <w:pPr>
        <w:spacing w:after="0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PwC. (2021). Africa Gearing Up: Future Prospects in Africa for the Transportation and Logistics Industry. Retrieved from PwC</w:t>
      </w:r>
    </w:p>
    <w:p w14:paraId="4F962A09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Reichheld, F. F., and Sasser, W. E. (1990). Zero defections: Quality comes to services.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Harvard Business Review, 68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(5), 105-111.</w:t>
      </w:r>
    </w:p>
    <w:p w14:paraId="4ED781C5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Rudin, C. (2019). Stop explaining black box machine learning models for high stakes decisions and use interpretable models instead.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Nature Machine Intelligence, 1</w:t>
      </w:r>
      <w:r>
        <w:rPr>
          <w:rFonts w:hint="default" w:ascii="Times New Roman" w:hAnsi="Times New Roman" w:cs="Times New Roman"/>
          <w:sz w:val="24"/>
          <w:szCs w:val="24"/>
        </w:rPr>
        <w:t>(5), 206-215.</w:t>
      </w:r>
    </w:p>
    <w:p w14:paraId="3C9A4EFD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Sharma, P., &amp; Gupta, S. (2018).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 comprehensive study on customer churn prediction using machine learning techniques.</w:t>
      </w:r>
      <w:r>
        <w:rPr>
          <w:rFonts w:hint="default" w:ascii="Times New Roman" w:hAnsi="Times New Roman" w:cs="Times New Roman"/>
          <w:sz w:val="24"/>
          <w:szCs w:val="24"/>
        </w:rPr>
        <w:t xml:space="preserve"> IEEE Transactions on Computational Social Systems, 5(2), 348-359.</w:t>
      </w:r>
    </w:p>
    <w:p w14:paraId="06D51362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Smith, A. D. (2019). Billing transparency and customer retention in the telecommunications industry.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Journal of Financial Services Marketing, 24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(1-2), 38-53.</w:t>
      </w:r>
    </w:p>
    <w:p w14:paraId="3755576A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Sprague, R. H., and Carlson, E. D. (1982).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Building Effective Decision Support Systems</w:t>
      </w:r>
      <w:r>
        <w:rPr>
          <w:rFonts w:hint="default" w:ascii="Times New Roman" w:hAnsi="Times New Roman" w:cs="Times New Roman"/>
          <w:sz w:val="24"/>
          <w:szCs w:val="24"/>
        </w:rPr>
        <w:t>. Prentice Hall.</w:t>
      </w:r>
    </w:p>
    <w:p w14:paraId="60075BEA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Sutton, R. S., and Barto, A. G. (2018).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Reinforcement Learning: An Introduction</w:t>
      </w:r>
      <w:r>
        <w:rPr>
          <w:rFonts w:hint="default" w:ascii="Times New Roman" w:hAnsi="Times New Roman" w:cs="Times New Roman"/>
          <w:sz w:val="24"/>
          <w:szCs w:val="24"/>
        </w:rPr>
        <w:t>. MIT Press.</w:t>
      </w:r>
    </w:p>
    <w:p w14:paraId="155E1B1E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  <w:lang w:val="pl-PL"/>
        </w:rPr>
      </w:pPr>
      <w:r>
        <w:rPr>
          <w:rFonts w:hint="default" w:ascii="Times New Roman" w:hAnsi="Times New Roman" w:cs="Times New Roman"/>
          <w:sz w:val="24"/>
          <w:szCs w:val="24"/>
        </w:rPr>
        <w:t>Systematic Country Diagnostic. (2020). In 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World Bank, Washington, DC eBooks</w:t>
      </w:r>
      <w:r>
        <w:rPr>
          <w:rFonts w:hint="default" w:ascii="Times New Roman" w:hAnsi="Times New Roman" w:cs="Times New Roman"/>
          <w:sz w:val="24"/>
          <w:szCs w:val="24"/>
        </w:rPr>
        <w:t>. 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"https://doi.org/10.1596/34777"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1"/>
          <w:rFonts w:hint="default" w:ascii="Times New Roman" w:hAnsi="Times New Roman" w:cs="Times New Roman"/>
          <w:color w:val="auto"/>
          <w:sz w:val="24"/>
          <w:szCs w:val="24"/>
          <w:lang w:val="pl-PL"/>
        </w:rPr>
        <w:t>https://doi.org/10.1596/34777</w:t>
      </w:r>
      <w:r>
        <w:rPr>
          <w:rStyle w:val="51"/>
          <w:rFonts w:hint="default" w:ascii="Times New Roman" w:hAnsi="Times New Roman" w:cs="Times New Roman"/>
          <w:color w:val="auto"/>
          <w:sz w:val="24"/>
          <w:szCs w:val="24"/>
          <w:lang w:val="pl-PL"/>
        </w:rPr>
        <w:fldChar w:fldCharType="end"/>
      </w:r>
    </w:p>
    <w:p w14:paraId="56431215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pl-PL"/>
        </w:rPr>
        <w:t xml:space="preserve">Ullah, I., Raza, B., Malik, A. K., Imran, M., Islam, S. U., &amp; Kim, S. W. (2019). </w:t>
      </w:r>
      <w:r>
        <w:rPr>
          <w:rFonts w:hint="default" w:ascii="Times New Roman" w:hAnsi="Times New Roman" w:cs="Times New Roman"/>
          <w:sz w:val="24"/>
          <w:szCs w:val="24"/>
        </w:rPr>
        <w:t>A Churn Prediction Model using Random Forest: Analysis of machine learning techniques for churn prediction and factor identification in telecom sector. 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IEEE Access</w:t>
      </w:r>
      <w:r>
        <w:rPr>
          <w:rFonts w:hint="default" w:ascii="Times New Roman" w:hAnsi="Times New Roman" w:cs="Times New Roman"/>
          <w:sz w:val="24"/>
          <w:szCs w:val="24"/>
        </w:rPr>
        <w:t>, 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>, 60134–60149. 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"https://doi.org/10.1109/access.2019.2914999"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1"/>
          <w:rFonts w:hint="default" w:ascii="Times New Roman" w:hAnsi="Times New Roman" w:cs="Times New Roman"/>
          <w:color w:val="auto"/>
          <w:sz w:val="24"/>
          <w:szCs w:val="24"/>
        </w:rPr>
        <w:t>https://doi.org/10.1109/access.2019.2914999</w:t>
      </w:r>
      <w:r>
        <w:rPr>
          <w:rStyle w:val="51"/>
          <w:rFonts w:hint="default" w:ascii="Times New Roman" w:hAnsi="Times New Roman" w:cs="Times New Roman"/>
          <w:color w:val="auto"/>
          <w:sz w:val="24"/>
          <w:szCs w:val="24"/>
        </w:rPr>
        <w:fldChar w:fldCharType="end"/>
      </w:r>
    </w:p>
    <w:p w14:paraId="661994B5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Verhoef, P. C. (2013). Understanding the effect of customer relationship management efforts on customer retention and customer share development.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Journal of Marketing, 67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(4), 30-45.</w:t>
      </w:r>
    </w:p>
    <w:p w14:paraId="7E6ABEDD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Verhoef, P. C., and Lemon, K. N. (2010). Successful customer value management: Key lessons and emerging trends.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European Management Journal, 28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(1), 49-61.</w:t>
      </w:r>
    </w:p>
    <w:p w14:paraId="60291FB1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Verhoef, P. C., Lemon, K. N., Parasuraman, A., Roggeveen, A. L., Tsiros, M., and Schlesinger, L. A. (2016). Customer experience creation: Determinants, dynamics and management strategies.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Journal of Retailing, 92</w:t>
      </w:r>
      <w:r>
        <w:rPr>
          <w:rFonts w:hint="default" w:ascii="Times New Roman" w:hAnsi="Times New Roman" w:cs="Times New Roman"/>
          <w:sz w:val="24"/>
          <w:szCs w:val="24"/>
        </w:rPr>
        <w:t>(2), 127-144.</w:t>
      </w:r>
    </w:p>
    <w:p w14:paraId="24B1A970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Vlachos, I. (2018). Corporate governance practices and firm performance: Evidence from the telecommunications industry.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Journal of Corporate Governance, 16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(4), 620-632.</w:t>
      </w:r>
    </w:p>
    <w:p w14:paraId="4EBDE2E3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Wang, R. Y., and Strong, D. M. (1996). Beyond accuracy: What data quality means to data consumers.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Journal of Management Information Systems, 12</w:t>
      </w:r>
      <w:r>
        <w:rPr>
          <w:rFonts w:hint="default" w:ascii="Times New Roman" w:hAnsi="Times New Roman" w:cs="Times New Roman"/>
          <w:sz w:val="24"/>
          <w:szCs w:val="24"/>
        </w:rPr>
        <w:t>(4), 5-33.</w:t>
      </w:r>
    </w:p>
    <w:p w14:paraId="65B5F6F4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Wei, C. P., and Chiu, I. T. (2022). Turning telecommunications call details to churn prediction: A data mining approach.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Expert Systems with Applications, 23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(2), 103-112.</w:t>
      </w:r>
    </w:p>
    <w:p w14:paraId="10CFDC57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Wirtz, J., and Lihotzky, N. (2023). Customer churn in the mobile telecommunications industry: Predicting a successful strategy.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Journal of Service Research, 5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(4), 363-377.</w:t>
      </w:r>
    </w:p>
    <w:p w14:paraId="1144A616">
      <w:pPr>
        <w:spacing w:before="100" w:beforeAutospacing="1" w:after="100" w:afterAutospacing="1"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Xu, Y., Goodacre, R., and He, F. (2020). The use of artificial intelligence to predict customer churn in telecommunications industry. </w:t>
      </w:r>
      <w:r>
        <w:rPr>
          <w:rStyle w:val="31"/>
          <w:rFonts w:hint="default" w:ascii="Times New Roman" w:hAnsi="Times New Roman" w:cs="Times New Roman"/>
          <w:sz w:val="24"/>
          <w:szCs w:val="24"/>
        </w:rPr>
        <w:t>International Journal of Automation and Computing, 17</w:t>
      </w:r>
      <w:r>
        <w:rPr>
          <w:rFonts w:hint="default" w:ascii="Times New Roman" w:hAnsi="Times New Roman" w:cs="Times New Roman"/>
          <w:sz w:val="24"/>
          <w:szCs w:val="24"/>
        </w:rPr>
        <w:t>(4), 477-491.</w:t>
      </w:r>
    </w:p>
    <w:p w14:paraId="67B5CFD7">
      <w:pPr>
        <w:pStyle w:val="85"/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Yang, Z., and Peterson, R. T. (2014). Customer perceived value, satisfaction, and loyalty: The role of switching costs. </w:t>
      </w:r>
      <w:r>
        <w:rPr>
          <w:rStyle w:val="31"/>
          <w:rFonts w:hint="default" w:ascii="Times New Roman" w:hAnsi="Times New Roman" w:cs="Times New Roman" w:eastAsiaTheme="majorEastAsia"/>
          <w:sz w:val="24"/>
          <w:szCs w:val="24"/>
        </w:rPr>
        <w:t>Psychology and Marketing, 21</w:t>
      </w:r>
      <w:r>
        <w:rPr>
          <w:rFonts w:hint="default" w:ascii="Times New Roman" w:hAnsi="Times New Roman" w:cs="Times New Roman"/>
          <w:sz w:val="24"/>
          <w:szCs w:val="24"/>
        </w:rPr>
        <w:t>(10), 799-822.</w:t>
      </w:r>
    </w:p>
    <w:p w14:paraId="2A99FC3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84388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8D86A52"/>
    <w:rsid w:val="20843883"/>
    <w:rsid w:val="23957A8C"/>
    <w:rsid w:val="339B55AD"/>
    <w:rsid w:val="3CA32B55"/>
    <w:rsid w:val="42264D31"/>
    <w:rsid w:val="55357F85"/>
    <w:rsid w:val="590D65AA"/>
    <w:rsid w:val="5C307C10"/>
    <w:rsid w:val="5D7D602A"/>
    <w:rsid w:val="5E873A82"/>
    <w:rsid w:val="693E2E18"/>
    <w:rsid w:val="6DA8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253"/>
    <w:semiHidden/>
    <w:unhideWhenUsed/>
    <w:qFormat/>
    <w:uiPriority w:val="0"/>
    <w:pPr>
      <w:keepNext/>
      <w:keepLines/>
      <w:spacing w:before="160" w:after="80" w:line="480" w:lineRule="auto"/>
      <w:outlineLvl w:val="1"/>
    </w:pPr>
    <w:rPr>
      <w:rFonts w:asciiTheme="majorAscii" w:hAnsiTheme="majorAscii" w:eastAsiaTheme="majorEastAsia" w:cstheme="majorBidi"/>
      <w:color w:val="2E75B6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250"/>
    <w:semiHidden/>
    <w:unhideWhenUsed/>
    <w:qFormat/>
    <w:uiPriority w:val="0"/>
    <w:pPr>
      <w:keepNext/>
      <w:keepLines/>
      <w:spacing w:before="160" w:after="80"/>
      <w:outlineLvl w:val="2"/>
    </w:pPr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251"/>
    <w:semiHidden/>
    <w:unhideWhenUsed/>
    <w:qFormat/>
    <w:uiPriority w:val="0"/>
    <w:pPr>
      <w:keepNext/>
      <w:keepLines/>
      <w:spacing w:before="80" w:after="40"/>
      <w:outlineLvl w:val="3"/>
    </w:pPr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paragraph" w:styleId="6">
    <w:name w:val="heading 5"/>
    <w:basedOn w:val="1"/>
    <w:next w:val="1"/>
    <w:link w:val="252"/>
    <w:semiHidden/>
    <w:unhideWhenUsed/>
    <w:qFormat/>
    <w:uiPriority w:val="0"/>
    <w:pPr>
      <w:keepNext/>
      <w:keepLines/>
      <w:spacing w:before="80" w:after="40"/>
      <w:outlineLvl w:val="4"/>
    </w:pPr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paragraph" w:styleId="7">
    <w:name w:val="heading 6"/>
    <w:basedOn w:val="1"/>
    <w:next w:val="1"/>
    <w:link w:val="254"/>
    <w:semiHidden/>
    <w:unhideWhenUsed/>
    <w:qFormat/>
    <w:uiPriority w:val="0"/>
    <w:pPr>
      <w:keepNext/>
      <w:keepLines/>
      <w:spacing w:before="40" w:after="0"/>
      <w:outlineLvl w:val="5"/>
    </w:pPr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5"/>
    <w:semiHidden/>
    <w:unhideWhenUsed/>
    <w:qFormat/>
    <w:uiPriority w:val="0"/>
    <w:pPr>
      <w:keepNext/>
      <w:keepLines/>
      <w:spacing w:before="40" w:after="0"/>
      <w:outlineLvl w:val="6"/>
    </w:pPr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6"/>
    <w:semiHidden/>
    <w:unhideWhenUsed/>
    <w:qFormat/>
    <w:uiPriority w:val="0"/>
    <w:pPr>
      <w:keepNext/>
      <w:keepLines/>
      <w:spacing w:after="0"/>
      <w:outlineLvl w:val="7"/>
    </w:pPr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7"/>
    <w:semiHidden/>
    <w:unhideWhenUsed/>
    <w:qFormat/>
    <w:uiPriority w:val="0"/>
    <w:pPr>
      <w:keepNext/>
      <w:keepLines/>
      <w:spacing w:after="0"/>
      <w:outlineLvl w:val="8"/>
    </w:pPr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basedOn w:val="11"/>
    <w:link w:val="2"/>
    <w:qFormat/>
    <w:uiPriority w:val="9"/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character" w:customStyle="1" w:styleId="250">
    <w:name w:val="Heading 3 Char"/>
    <w:basedOn w:val="11"/>
    <w:link w:val="4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character" w:customStyle="1" w:styleId="251">
    <w:name w:val="Heading 4 Char"/>
    <w:basedOn w:val="11"/>
    <w:link w:val="5"/>
    <w:semiHidden/>
    <w:uiPriority w:val="9"/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character" w:customStyle="1" w:styleId="252">
    <w:name w:val="Heading 5 Char"/>
    <w:basedOn w:val="11"/>
    <w:link w:val="6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character" w:customStyle="1" w:styleId="253">
    <w:name w:val="Heading 2 Char"/>
    <w:link w:val="3"/>
    <w:qFormat/>
    <w:uiPriority w:val="9"/>
    <w:rPr>
      <w:rFonts w:asciiTheme="majorAscii" w:hAnsiTheme="majorAscii" w:eastAsiaTheme="majorEastAsia" w:cstheme="majorBidi"/>
      <w:color w:val="2E75B6" w:themeColor="accent1" w:themeShade="BF"/>
      <w:kern w:val="0"/>
      <w:sz w:val="32"/>
      <w:szCs w:val="32"/>
      <w:lang w:val="en-US" w:eastAsia="en-US" w:bidi="ar-SA"/>
      <w14:ligatures w14:val="none"/>
    </w:rPr>
  </w:style>
  <w:style w:type="character" w:customStyle="1" w:styleId="254">
    <w:name w:val="Heading 6 Char"/>
    <w:basedOn w:val="11"/>
    <w:link w:val="7"/>
    <w:semiHidden/>
    <w:qFormat/>
    <w:uiPriority w:val="9"/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5">
    <w:name w:val="Heading 7 Char"/>
    <w:basedOn w:val="11"/>
    <w:link w:val="8"/>
    <w:semiHidden/>
    <w:qFormat/>
    <w:uiPriority w:val="9"/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6">
    <w:name w:val="Heading 8 Char"/>
    <w:basedOn w:val="11"/>
    <w:link w:val="9"/>
    <w:semiHidden/>
    <w:qFormat/>
    <w:uiPriority w:val="9"/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7">
    <w:name w:val="Heading 9 Char"/>
    <w:basedOn w:val="11"/>
    <w:link w:val="10"/>
    <w:semiHidden/>
    <w:qFormat/>
    <w:uiPriority w:val="9"/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2026-03-23T15:06:00Z</dcterms:created>
  <dc:creator>Caleb Azunobi</dc:creator>
  <cp:lastModifiedBy>Caleb Azunobi</cp:lastModifiedBy>
  <dcterms:modified xsi:type="dcterms:W3CDTF">2026-03-25T09:26:34Z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02B87B6801654135B9E3DFBD4643063F_11</vt:lpwstr>
  </property>
</Properties>
</file>