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TOKENIZATION RESEARCH · INVESTMENT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 seed (~80x) · 250 investments · ~$500M AUM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product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Capital-markets infrastructure dialogues with Circle and Ubyx on stablecoin and deposit-token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