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CONTROL-LAYER ACCOUNTABILITY · MACHINE-READABLE STABLECOIN CLASSIFICATION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4hr to 1hr · 8 SSRN papers · 8 federal comment letters · Patent‑pending CSA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 The control-layer / operator-accountability lens extends to AI deployment via the MVEP-AI extension track (8-skill suite) and A7 Control Layer Theory.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