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8 SSRN papers · 16 federal comment letters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sixteen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73-skill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