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8 SSRN papers · 18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eighteen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