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0999" w:rsidRPr="000C6218" w:rsidRDefault="00970999" w:rsidP="00970999">
      <w:pPr>
        <w:pStyle w:val="Heading2"/>
        <w:spacing w:before="0" w:beforeAutospacing="0" w:after="0" w:afterAutospacing="0"/>
        <w:ind w:left="360"/>
        <w:jc w:val="both"/>
        <w:rPr>
          <w:rFonts w:ascii="Constantia" w:hAnsi="Constantia"/>
          <w:sz w:val="24"/>
          <w:szCs w:val="24"/>
        </w:rPr>
      </w:pPr>
      <w:r w:rsidRPr="000C6218">
        <w:rPr>
          <w:rFonts w:ascii="Constantia" w:hAnsi="Constantia"/>
          <w:sz w:val="24"/>
          <w:szCs w:val="24"/>
        </w:rPr>
        <w:t>Overview of Upper Secondary Education (Lyceum) in Greece</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The Lyceum is a form of </w:t>
      </w:r>
      <w:r w:rsidRPr="000C6218">
        <w:rPr>
          <w:rStyle w:val="Strong"/>
          <w:rFonts w:ascii="Constantia" w:hAnsi="Constantia"/>
        </w:rPr>
        <w:t>general, non-compulsory upper secondary education</w:t>
      </w:r>
      <w:r w:rsidRPr="000C6218">
        <w:rPr>
          <w:rFonts w:ascii="Constantia" w:hAnsi="Constantia"/>
        </w:rPr>
        <w:t xml:space="preserve">, and attendance lasts </w:t>
      </w:r>
      <w:r w:rsidRPr="000C6218">
        <w:rPr>
          <w:rStyle w:val="Strong"/>
          <w:rFonts w:ascii="Constantia" w:hAnsi="Constantia"/>
        </w:rPr>
        <w:t>three years</w:t>
      </w:r>
      <w:r w:rsidRPr="000C6218">
        <w:rPr>
          <w:rFonts w:ascii="Constantia" w:hAnsi="Constantia"/>
        </w:rPr>
        <w:t xml:space="preserve"> (A’, B’, and C’ Lyceum—roughly 10th, 11th, and 12th grade). In practice, it functions as:</w:t>
      </w:r>
    </w:p>
    <w:p w:rsidR="00970999" w:rsidRPr="000C6218" w:rsidRDefault="00970999" w:rsidP="00970999">
      <w:pPr>
        <w:pStyle w:val="NormalWeb"/>
        <w:spacing w:before="0" w:beforeAutospacing="0" w:after="0" w:afterAutospacing="0"/>
        <w:ind w:left="360"/>
        <w:jc w:val="both"/>
        <w:rPr>
          <w:rFonts w:ascii="Constantia" w:hAnsi="Constantia"/>
        </w:rPr>
      </w:pPr>
      <w:proofErr w:type="gramStart"/>
      <w:r w:rsidRPr="000C6218">
        <w:rPr>
          <w:rFonts w:ascii="Constantia" w:hAnsi="Constantia"/>
        </w:rPr>
        <w:t>the</w:t>
      </w:r>
      <w:proofErr w:type="gramEnd"/>
      <w:r w:rsidRPr="000C6218">
        <w:rPr>
          <w:rFonts w:ascii="Constantia" w:hAnsi="Constantia"/>
        </w:rPr>
        <w:t xml:space="preserve"> </w:t>
      </w:r>
      <w:r w:rsidRPr="000C6218">
        <w:rPr>
          <w:rStyle w:val="Strong"/>
          <w:rFonts w:ascii="Constantia" w:hAnsi="Constantia"/>
        </w:rPr>
        <w:t>final stage of general education</w:t>
      </w:r>
      <w:r w:rsidRPr="000C6218">
        <w:rPr>
          <w:rFonts w:ascii="Constantia" w:hAnsi="Constantia"/>
        </w:rPr>
        <w:t xml:space="preserve"> before higher education and/or entry into the </w:t>
      </w:r>
      <w:proofErr w:type="spellStart"/>
      <w:r w:rsidRPr="000C6218">
        <w:rPr>
          <w:rFonts w:ascii="Constantia" w:hAnsi="Constantia"/>
        </w:rPr>
        <w:t>labor</w:t>
      </w:r>
      <w:proofErr w:type="spellEnd"/>
      <w:r w:rsidRPr="000C6218">
        <w:rPr>
          <w:rFonts w:ascii="Constantia" w:hAnsi="Constantia"/>
        </w:rPr>
        <w:t xml:space="preserve"> market, and</w:t>
      </w:r>
    </w:p>
    <w:p w:rsidR="00970999" w:rsidRPr="000C6218" w:rsidRDefault="00970999" w:rsidP="00970999">
      <w:pPr>
        <w:pStyle w:val="NormalWeb"/>
        <w:spacing w:before="0" w:beforeAutospacing="0" w:after="0" w:afterAutospacing="0"/>
        <w:ind w:left="360"/>
        <w:jc w:val="both"/>
        <w:rPr>
          <w:rFonts w:ascii="Constantia" w:hAnsi="Constantia"/>
        </w:rPr>
      </w:pPr>
      <w:proofErr w:type="gramStart"/>
      <w:r w:rsidRPr="000C6218">
        <w:rPr>
          <w:rFonts w:ascii="Constantia" w:hAnsi="Constantia"/>
        </w:rPr>
        <w:t>a</w:t>
      </w:r>
      <w:proofErr w:type="gramEnd"/>
      <w:r w:rsidRPr="000C6218">
        <w:rPr>
          <w:rFonts w:ascii="Constantia" w:hAnsi="Constantia"/>
        </w:rPr>
        <w:t xml:space="preserve"> </w:t>
      </w:r>
      <w:r w:rsidRPr="000C6218">
        <w:rPr>
          <w:rStyle w:val="Strong"/>
          <w:rFonts w:ascii="Constantia" w:hAnsi="Constantia"/>
        </w:rPr>
        <w:t>key decision point</w:t>
      </w:r>
      <w:r w:rsidRPr="000C6218">
        <w:rPr>
          <w:rFonts w:ascii="Constantia" w:hAnsi="Constantia"/>
        </w:rPr>
        <w:t xml:space="preserve"> (general vs. vocational pathway) that directly affects access to further studies and specializations.</w:t>
      </w:r>
    </w:p>
    <w:p w:rsidR="00970999" w:rsidRPr="000C6218" w:rsidRDefault="00970999" w:rsidP="00970999">
      <w:pPr>
        <w:spacing w:after="0" w:line="240" w:lineRule="auto"/>
        <w:jc w:val="both"/>
        <w:rPr>
          <w:rFonts w:ascii="Constantia" w:hAnsi="Constantia"/>
          <w:sz w:val="24"/>
          <w:szCs w:val="24"/>
        </w:rPr>
      </w:pPr>
    </w:p>
    <w:p w:rsidR="00970999" w:rsidRPr="000C6218" w:rsidRDefault="00970999" w:rsidP="00970999">
      <w:pPr>
        <w:pStyle w:val="Heading2"/>
        <w:spacing w:before="0" w:beforeAutospacing="0" w:after="0" w:afterAutospacing="0"/>
        <w:ind w:left="360"/>
        <w:jc w:val="both"/>
        <w:rPr>
          <w:rFonts w:ascii="Constantia" w:hAnsi="Constantia"/>
          <w:sz w:val="24"/>
          <w:szCs w:val="24"/>
        </w:rPr>
      </w:pPr>
      <w:r w:rsidRPr="000C6218">
        <w:rPr>
          <w:rFonts w:ascii="Constantia" w:hAnsi="Constantia"/>
          <w:sz w:val="24"/>
          <w:szCs w:val="24"/>
        </w:rPr>
        <w:t>Main Types of Lyceum</w:t>
      </w:r>
    </w:p>
    <w:p w:rsidR="00970999" w:rsidRPr="000C6218" w:rsidRDefault="00970999" w:rsidP="00970999">
      <w:pPr>
        <w:pStyle w:val="Heading3"/>
        <w:spacing w:before="0" w:beforeAutospacing="0" w:after="0" w:afterAutospacing="0"/>
        <w:ind w:left="1080"/>
        <w:jc w:val="both"/>
        <w:rPr>
          <w:rFonts w:ascii="Constantia" w:hAnsi="Constantia"/>
          <w:sz w:val="24"/>
          <w:szCs w:val="24"/>
        </w:rPr>
      </w:pPr>
      <w:r w:rsidRPr="000C6218">
        <w:rPr>
          <w:rFonts w:ascii="Constantia" w:hAnsi="Constantia"/>
          <w:sz w:val="24"/>
          <w:szCs w:val="24"/>
        </w:rPr>
        <w:t>General Lyceum (GEL)</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In the GEL, the curriculum is primarily </w:t>
      </w:r>
      <w:r w:rsidRPr="000C6218">
        <w:rPr>
          <w:rStyle w:val="Strong"/>
          <w:rFonts w:ascii="Constantia" w:hAnsi="Constantia"/>
        </w:rPr>
        <w:t>general education</w:t>
      </w:r>
      <w:r w:rsidRPr="000C6218">
        <w:rPr>
          <w:rFonts w:ascii="Constantia" w:hAnsi="Constantia"/>
        </w:rPr>
        <w:t xml:space="preserve">. In the </w:t>
      </w:r>
      <w:r w:rsidRPr="000C6218">
        <w:rPr>
          <w:rStyle w:val="Strong"/>
          <w:rFonts w:ascii="Constantia" w:hAnsi="Constantia"/>
        </w:rPr>
        <w:t>11th and 12th grades</w:t>
      </w:r>
      <w:r w:rsidRPr="000C6218">
        <w:rPr>
          <w:rFonts w:ascii="Constantia" w:hAnsi="Constantia"/>
        </w:rPr>
        <w:t xml:space="preserve">, students choose </w:t>
      </w:r>
      <w:r w:rsidRPr="000C6218">
        <w:rPr>
          <w:rStyle w:val="Strong"/>
          <w:rFonts w:ascii="Constantia" w:hAnsi="Constantia"/>
        </w:rPr>
        <w:t>orientation groups (tracks)</w:t>
      </w:r>
      <w:r w:rsidRPr="000C6218">
        <w:rPr>
          <w:rFonts w:ascii="Constantia" w:hAnsi="Constantia"/>
        </w:rPr>
        <w:t xml:space="preserve"> that align with scientific fields and the </w:t>
      </w:r>
      <w:proofErr w:type="spellStart"/>
      <w:r w:rsidRPr="000C6218">
        <w:rPr>
          <w:rStyle w:val="Strong"/>
          <w:rFonts w:ascii="Constantia" w:hAnsi="Constantia"/>
        </w:rPr>
        <w:t>Panhellenic</w:t>
      </w:r>
      <w:proofErr w:type="spellEnd"/>
      <w:r w:rsidRPr="000C6218">
        <w:rPr>
          <w:rStyle w:val="Strong"/>
          <w:rFonts w:ascii="Constantia" w:hAnsi="Constantia"/>
        </w:rPr>
        <w:t xml:space="preserve"> examinations</w:t>
      </w:r>
      <w:r w:rsidRPr="000C6218">
        <w:rPr>
          <w:rFonts w:ascii="Constantia" w:hAnsi="Constantia"/>
        </w:rPr>
        <w:t>.</w:t>
      </w:r>
    </w:p>
    <w:p w:rsidR="00970999" w:rsidRPr="000C6218" w:rsidRDefault="00970999" w:rsidP="00970999">
      <w:pPr>
        <w:pStyle w:val="Heading3"/>
        <w:spacing w:before="0" w:beforeAutospacing="0" w:after="0" w:afterAutospacing="0"/>
        <w:ind w:left="1080"/>
        <w:jc w:val="both"/>
        <w:rPr>
          <w:rFonts w:ascii="Constantia" w:hAnsi="Constantia"/>
          <w:sz w:val="24"/>
          <w:szCs w:val="24"/>
        </w:rPr>
      </w:pPr>
      <w:r w:rsidRPr="000C6218">
        <w:rPr>
          <w:rFonts w:ascii="Constantia" w:hAnsi="Constantia"/>
          <w:sz w:val="24"/>
          <w:szCs w:val="24"/>
        </w:rPr>
        <w:t>Vocational Lyceum (EPAL)</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EPAL leads to a </w:t>
      </w:r>
      <w:r w:rsidRPr="000C6218">
        <w:rPr>
          <w:rStyle w:val="Strong"/>
          <w:rFonts w:ascii="Constantia" w:hAnsi="Constantia"/>
        </w:rPr>
        <w:t>Lyceum leaving certificate</w:t>
      </w:r>
      <w:r w:rsidRPr="000C6218">
        <w:rPr>
          <w:rFonts w:ascii="Constantia" w:hAnsi="Constantia"/>
        </w:rPr>
        <w:t xml:space="preserve"> and, at the same time, provides </w:t>
      </w:r>
      <w:r w:rsidRPr="000C6218">
        <w:rPr>
          <w:rStyle w:val="Strong"/>
          <w:rFonts w:ascii="Constantia" w:hAnsi="Constantia"/>
        </w:rPr>
        <w:t>vocational specialization</w:t>
      </w:r>
      <w:r w:rsidRPr="000C6218">
        <w:rPr>
          <w:rFonts w:ascii="Constantia" w:hAnsi="Constantia"/>
        </w:rPr>
        <w:t xml:space="preserve"> through sectors and specialties. The Ministry of Education maintains a consolidated institutional framework and operating structure for EPAL.</w:t>
      </w:r>
    </w:p>
    <w:p w:rsidR="00970999" w:rsidRPr="000C6218" w:rsidRDefault="00970999" w:rsidP="00970999">
      <w:pPr>
        <w:pStyle w:val="Heading3"/>
        <w:spacing w:before="0" w:beforeAutospacing="0" w:after="0" w:afterAutospacing="0"/>
        <w:ind w:left="1080"/>
        <w:jc w:val="both"/>
        <w:rPr>
          <w:rFonts w:ascii="Constantia" w:hAnsi="Constantia"/>
          <w:sz w:val="24"/>
          <w:szCs w:val="24"/>
        </w:rPr>
      </w:pPr>
      <w:r w:rsidRPr="000C6218">
        <w:rPr>
          <w:rFonts w:ascii="Constantia" w:hAnsi="Constantia"/>
          <w:sz w:val="24"/>
          <w:szCs w:val="24"/>
        </w:rPr>
        <w:t>Special/Alternative Forms of Lyceum</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There are also Lyceums with special orientation or pilot/experimental programs (for example, with emphasis on arts, music, or experimental educational approaches). Eurydice describes these as equivalent structures that award corresponding qualifications.</w:t>
      </w:r>
    </w:p>
    <w:p w:rsidR="00970999" w:rsidRPr="000C6218" w:rsidRDefault="00970999" w:rsidP="00970999">
      <w:pPr>
        <w:spacing w:after="0" w:line="240" w:lineRule="auto"/>
        <w:jc w:val="both"/>
        <w:rPr>
          <w:rFonts w:ascii="Constantia" w:hAnsi="Constantia"/>
          <w:sz w:val="24"/>
          <w:szCs w:val="24"/>
        </w:rPr>
      </w:pPr>
    </w:p>
    <w:p w:rsidR="00970999" w:rsidRPr="000C6218" w:rsidRDefault="00970999" w:rsidP="00970999">
      <w:pPr>
        <w:pStyle w:val="Heading2"/>
        <w:spacing w:before="0" w:beforeAutospacing="0" w:after="0" w:afterAutospacing="0"/>
        <w:ind w:left="360"/>
        <w:jc w:val="both"/>
        <w:rPr>
          <w:rFonts w:ascii="Constantia" w:hAnsi="Constantia"/>
          <w:sz w:val="24"/>
          <w:szCs w:val="24"/>
        </w:rPr>
      </w:pPr>
      <w:r w:rsidRPr="000C6218">
        <w:rPr>
          <w:rFonts w:ascii="Constantia" w:hAnsi="Constantia"/>
          <w:sz w:val="24"/>
          <w:szCs w:val="24"/>
        </w:rPr>
        <w:t>Structure of Studies in the GEL (Program and “Logic”)</w:t>
      </w:r>
    </w:p>
    <w:p w:rsidR="00970999" w:rsidRPr="000C6218" w:rsidRDefault="00970999" w:rsidP="00970999">
      <w:pPr>
        <w:pStyle w:val="Heading3"/>
        <w:spacing w:before="0" w:beforeAutospacing="0" w:after="0" w:afterAutospacing="0"/>
        <w:ind w:left="360"/>
        <w:jc w:val="both"/>
        <w:rPr>
          <w:rFonts w:ascii="Constantia" w:hAnsi="Constantia"/>
          <w:sz w:val="24"/>
          <w:szCs w:val="24"/>
        </w:rPr>
      </w:pPr>
      <w:r w:rsidRPr="000C6218">
        <w:rPr>
          <w:rFonts w:ascii="Constantia" w:hAnsi="Constantia"/>
          <w:sz w:val="24"/>
          <w:szCs w:val="24"/>
        </w:rPr>
        <w:t>A’ Lyceum: Common Core</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The curriculum is general education and has a high weekly workload. Eurydice reports </w:t>
      </w:r>
      <w:r w:rsidRPr="000C6218">
        <w:rPr>
          <w:rStyle w:val="Strong"/>
          <w:rFonts w:ascii="Constantia" w:hAnsi="Constantia"/>
        </w:rPr>
        <w:t>35 teaching hours per week</w:t>
      </w:r>
      <w:r w:rsidRPr="000C6218">
        <w:rPr>
          <w:rFonts w:ascii="Constantia" w:hAnsi="Constantia"/>
        </w:rPr>
        <w:t xml:space="preserve"> in A’ GEL.</w:t>
      </w:r>
    </w:p>
    <w:p w:rsidR="00970999" w:rsidRPr="000C6218" w:rsidRDefault="00970999" w:rsidP="00970999">
      <w:pPr>
        <w:pStyle w:val="Heading3"/>
        <w:spacing w:before="0" w:beforeAutospacing="0" w:after="0" w:afterAutospacing="0"/>
        <w:ind w:left="360"/>
        <w:jc w:val="both"/>
        <w:rPr>
          <w:rFonts w:ascii="Constantia" w:hAnsi="Constantia"/>
          <w:sz w:val="24"/>
          <w:szCs w:val="24"/>
        </w:rPr>
      </w:pPr>
      <w:r w:rsidRPr="000C6218">
        <w:rPr>
          <w:rFonts w:ascii="Constantia" w:hAnsi="Constantia"/>
          <w:sz w:val="24"/>
          <w:szCs w:val="24"/>
        </w:rPr>
        <w:t>B’ Lyceum: Core + First Specialization</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In B’ Lyceum, students follow a general education core and choose an orientation group. Eurydice describes the structure as </w:t>
      </w:r>
      <w:r w:rsidRPr="000C6218">
        <w:rPr>
          <w:rStyle w:val="Strong"/>
          <w:rFonts w:ascii="Constantia" w:hAnsi="Constantia"/>
        </w:rPr>
        <w:t>30 hours of general education + 5 hours of specialization subjects</w:t>
      </w:r>
      <w:r w:rsidRPr="000C6218">
        <w:rPr>
          <w:rFonts w:ascii="Constantia" w:hAnsi="Constantia"/>
        </w:rPr>
        <w:t>. The orientation-group framework (e.g., humanities vs. sciences) also appears in legislation concerning the structure of GEL. The official weekly timetable (hours per subject and grade) is regulated by a ministerial decision (Government Gazette issue 2338/2020).</w:t>
      </w:r>
    </w:p>
    <w:p w:rsidR="00970999" w:rsidRPr="000C6218" w:rsidRDefault="00970999" w:rsidP="00970999">
      <w:pPr>
        <w:pStyle w:val="Heading3"/>
        <w:spacing w:before="0" w:beforeAutospacing="0" w:after="0" w:afterAutospacing="0"/>
        <w:ind w:left="360"/>
        <w:jc w:val="both"/>
        <w:rPr>
          <w:rFonts w:ascii="Constantia" w:hAnsi="Constantia"/>
          <w:sz w:val="24"/>
          <w:szCs w:val="24"/>
        </w:rPr>
      </w:pPr>
      <w:r w:rsidRPr="000C6218">
        <w:rPr>
          <w:rFonts w:ascii="Constantia" w:hAnsi="Constantia"/>
          <w:sz w:val="24"/>
          <w:szCs w:val="24"/>
        </w:rPr>
        <w:t xml:space="preserve">C’ Lyceum: Core + “Locking in” the Path to a Field / </w:t>
      </w:r>
      <w:proofErr w:type="spellStart"/>
      <w:r w:rsidRPr="000C6218">
        <w:rPr>
          <w:rFonts w:ascii="Constantia" w:hAnsi="Constantia"/>
          <w:sz w:val="24"/>
          <w:szCs w:val="24"/>
        </w:rPr>
        <w:t>Panhellenic</w:t>
      </w:r>
      <w:proofErr w:type="spellEnd"/>
      <w:r w:rsidRPr="000C6218">
        <w:rPr>
          <w:rFonts w:ascii="Constantia" w:hAnsi="Constantia"/>
          <w:sz w:val="24"/>
          <w:szCs w:val="24"/>
        </w:rPr>
        <w:t xml:space="preserve"> Exams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In C’ Lyceum, orientation becomes stronger because it is directly linked to the subjects examined in the </w:t>
      </w:r>
      <w:proofErr w:type="spellStart"/>
      <w:r w:rsidRPr="000C6218">
        <w:rPr>
          <w:rFonts w:ascii="Constantia" w:hAnsi="Constantia"/>
        </w:rPr>
        <w:t>Panhellenic</w:t>
      </w:r>
      <w:proofErr w:type="spellEnd"/>
      <w:r w:rsidRPr="000C6218">
        <w:rPr>
          <w:rFonts w:ascii="Constantia" w:hAnsi="Constantia"/>
        </w:rPr>
        <w:t xml:space="preserve"> examinations.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For </w:t>
      </w:r>
      <w:proofErr w:type="spellStart"/>
      <w:r w:rsidRPr="000C6218">
        <w:rPr>
          <w:rStyle w:val="Strong"/>
          <w:rFonts w:ascii="Constantia" w:hAnsi="Constantia"/>
        </w:rPr>
        <w:t>Panhellenic</w:t>
      </w:r>
      <w:proofErr w:type="spellEnd"/>
      <w:r w:rsidRPr="000C6218">
        <w:rPr>
          <w:rStyle w:val="Strong"/>
          <w:rFonts w:ascii="Constantia" w:hAnsi="Constantia"/>
        </w:rPr>
        <w:t xml:space="preserve"> Exams 2026</w:t>
      </w:r>
      <w:r w:rsidRPr="000C6218">
        <w:rPr>
          <w:rFonts w:ascii="Constantia" w:hAnsi="Constantia"/>
        </w:rPr>
        <w:t>, the Ministry of Education published a table that clearly shows the alignment:</w:t>
      </w:r>
    </w:p>
    <w:p w:rsidR="00970999" w:rsidRDefault="00970999" w:rsidP="00970999">
      <w:pPr>
        <w:pStyle w:val="NormalWeb"/>
        <w:spacing w:before="0" w:beforeAutospacing="0" w:after="0" w:afterAutospacing="0"/>
        <w:ind w:left="360"/>
        <w:jc w:val="both"/>
        <w:rPr>
          <w:rStyle w:val="Strong"/>
          <w:rFonts w:ascii="Constantia" w:hAnsi="Constantia"/>
          <w:lang w:val="el-GR"/>
        </w:rPr>
      </w:pPr>
      <w:r w:rsidRPr="000C6218">
        <w:rPr>
          <w:rStyle w:val="Strong"/>
          <w:rFonts w:ascii="Constantia" w:hAnsi="Constantia"/>
        </w:rPr>
        <w:t>Humanities Orientation</w:t>
      </w:r>
      <w:r w:rsidRPr="000C6218">
        <w:rPr>
          <w:rFonts w:ascii="Constantia" w:hAnsi="Constantia"/>
        </w:rPr>
        <w:t xml:space="preserve"> </w:t>
      </w:r>
      <w:r w:rsidRPr="000C6218">
        <w:t>→</w:t>
      </w:r>
      <w:r w:rsidRPr="000C6218">
        <w:rPr>
          <w:rFonts w:ascii="Constantia" w:hAnsi="Constantia"/>
        </w:rPr>
        <w:t xml:space="preserve"> </w:t>
      </w:r>
      <w:r w:rsidRPr="000C6218">
        <w:rPr>
          <w:rStyle w:val="Strong"/>
          <w:rFonts w:ascii="Constantia" w:hAnsi="Constantia"/>
        </w:rPr>
        <w:t>1st Scientific Field</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(Modern Greek Language &amp; Literature, Ancient Greek, History, Latin)</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Style w:val="Strong"/>
          <w:rFonts w:ascii="Constantia" w:hAnsi="Constantia"/>
        </w:rPr>
        <w:lastRenderedPageBreak/>
        <w:t>Science &amp; Health Orientation</w:t>
      </w:r>
      <w:r w:rsidRPr="000C6218">
        <w:rPr>
          <w:rFonts w:ascii="Constantia" w:hAnsi="Constantia"/>
        </w:rPr>
        <w:t xml:space="preserve"> </w:t>
      </w:r>
      <w:r w:rsidRPr="000C6218">
        <w:t>→</w:t>
      </w:r>
      <w:r w:rsidRPr="000C6218">
        <w:rPr>
          <w:rFonts w:ascii="Constantia" w:hAnsi="Constantia"/>
        </w:rPr>
        <w:t xml:space="preserve"> </w:t>
      </w:r>
      <w:r w:rsidRPr="000C6218">
        <w:rPr>
          <w:rStyle w:val="Strong"/>
          <w:rFonts w:ascii="Constantia" w:hAnsi="Constantia"/>
        </w:rPr>
        <w:t xml:space="preserve">2nd or 3rd Scientific </w:t>
      </w:r>
      <w:proofErr w:type="gramStart"/>
      <w:r w:rsidRPr="000C6218">
        <w:rPr>
          <w:rStyle w:val="Strong"/>
          <w:rFonts w:ascii="Constantia" w:hAnsi="Constantia"/>
        </w:rPr>
        <w:t>Field</w:t>
      </w:r>
      <w:proofErr w:type="gramEnd"/>
      <w:r w:rsidRPr="000C6218">
        <w:rPr>
          <w:rFonts w:ascii="Constantia" w:hAnsi="Constantia"/>
        </w:rPr>
        <w:br/>
        <w:t>(with the corresponding set of 4 examined subjects)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Style w:val="Strong"/>
          <w:rFonts w:ascii="Constantia" w:hAnsi="Constantia"/>
        </w:rPr>
        <w:t>Economics &amp; Informatics (IT) Orientation</w:t>
      </w:r>
      <w:r w:rsidRPr="000C6218">
        <w:rPr>
          <w:rFonts w:ascii="Constantia" w:hAnsi="Constantia"/>
        </w:rPr>
        <w:t xml:space="preserve"> </w:t>
      </w:r>
      <w:r w:rsidRPr="000C6218">
        <w:t>→</w:t>
      </w:r>
      <w:r w:rsidRPr="000C6218">
        <w:rPr>
          <w:rFonts w:ascii="Constantia" w:hAnsi="Constantia"/>
        </w:rPr>
        <w:t xml:space="preserve"> </w:t>
      </w:r>
      <w:r w:rsidRPr="000C6218">
        <w:rPr>
          <w:rStyle w:val="Strong"/>
          <w:rFonts w:ascii="Constantia" w:hAnsi="Constantia"/>
        </w:rPr>
        <w:t xml:space="preserve">4th Scientific </w:t>
      </w:r>
      <w:proofErr w:type="gramStart"/>
      <w:r w:rsidRPr="000C6218">
        <w:rPr>
          <w:rStyle w:val="Strong"/>
          <w:rFonts w:ascii="Constantia" w:hAnsi="Constantia"/>
        </w:rPr>
        <w:t>Field</w:t>
      </w:r>
      <w:proofErr w:type="gramEnd"/>
      <w:r w:rsidRPr="000C6218">
        <w:rPr>
          <w:rFonts w:ascii="Constantia" w:hAnsi="Constantia"/>
        </w:rPr>
        <w:br/>
        <w:t>(Modern Greek Language &amp; Literature, Mathematics, Informatics, Economics)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This reflects the overall “logic” of GEL: the </w:t>
      </w:r>
      <w:r w:rsidRPr="000C6218">
        <w:rPr>
          <w:rStyle w:val="Strong"/>
          <w:rFonts w:ascii="Constantia" w:hAnsi="Constantia"/>
        </w:rPr>
        <w:t>core ensures general education</w:t>
      </w:r>
      <w:r w:rsidRPr="000C6218">
        <w:rPr>
          <w:rFonts w:ascii="Constantia" w:hAnsi="Constantia"/>
        </w:rPr>
        <w:t xml:space="preserve">, while the </w:t>
      </w:r>
      <w:r w:rsidRPr="000C6218">
        <w:rPr>
          <w:rStyle w:val="Strong"/>
          <w:rFonts w:ascii="Constantia" w:hAnsi="Constantia"/>
        </w:rPr>
        <w:t>orientation in C’ Lyceum functions as the access mechanism</w:t>
      </w:r>
      <w:r w:rsidRPr="000C6218">
        <w:rPr>
          <w:rFonts w:ascii="Constantia" w:hAnsi="Constantia"/>
        </w:rPr>
        <w:t xml:space="preserve"> to higher education.</w:t>
      </w:r>
    </w:p>
    <w:p w:rsidR="00970999" w:rsidRPr="000C6218" w:rsidRDefault="00970999" w:rsidP="00970999">
      <w:pPr>
        <w:spacing w:after="0" w:line="240" w:lineRule="auto"/>
        <w:jc w:val="both"/>
        <w:rPr>
          <w:rFonts w:ascii="Constantia" w:hAnsi="Constantia"/>
          <w:sz w:val="24"/>
          <w:szCs w:val="24"/>
        </w:rPr>
      </w:pPr>
    </w:p>
    <w:p w:rsidR="00970999" w:rsidRPr="000C6218" w:rsidRDefault="00970999" w:rsidP="00970999">
      <w:pPr>
        <w:pStyle w:val="Heading2"/>
        <w:spacing w:before="0" w:beforeAutospacing="0" w:after="0" w:afterAutospacing="0"/>
        <w:ind w:left="360"/>
        <w:jc w:val="both"/>
        <w:rPr>
          <w:rFonts w:ascii="Constantia" w:hAnsi="Constantia"/>
          <w:sz w:val="24"/>
          <w:szCs w:val="24"/>
        </w:rPr>
      </w:pPr>
      <w:r w:rsidRPr="000C6218">
        <w:rPr>
          <w:rFonts w:ascii="Constantia" w:hAnsi="Constantia"/>
          <w:sz w:val="24"/>
          <w:szCs w:val="24"/>
        </w:rPr>
        <w:t>Structure of Studies in EPAL (What Makes It Different)</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EPAL is organized around </w:t>
      </w:r>
      <w:r w:rsidRPr="000C6218">
        <w:rPr>
          <w:rStyle w:val="Strong"/>
          <w:rFonts w:ascii="Constantia" w:hAnsi="Constantia"/>
        </w:rPr>
        <w:t>sectors</w:t>
      </w:r>
      <w:r w:rsidRPr="000C6218">
        <w:rPr>
          <w:rFonts w:ascii="Constantia" w:hAnsi="Constantia"/>
        </w:rPr>
        <w:t xml:space="preserve"> (usually in B’ Lyceum) and </w:t>
      </w:r>
      <w:r w:rsidRPr="000C6218">
        <w:rPr>
          <w:rStyle w:val="Strong"/>
          <w:rFonts w:ascii="Constantia" w:hAnsi="Constantia"/>
        </w:rPr>
        <w:t>specialties</w:t>
      </w:r>
      <w:r w:rsidRPr="000C6218">
        <w:rPr>
          <w:rFonts w:ascii="Constantia" w:hAnsi="Constantia"/>
        </w:rPr>
        <w:t xml:space="preserve"> (usually in C’ Lyceum), with an officially regulated mapping of sectors and specialties.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Key differences compared to GEL include:</w:t>
      </w:r>
    </w:p>
    <w:p w:rsidR="00970999" w:rsidRPr="000C6218" w:rsidRDefault="00970999" w:rsidP="00970999">
      <w:pPr>
        <w:pStyle w:val="NormalWeb"/>
        <w:spacing w:before="0" w:beforeAutospacing="0" w:after="0" w:afterAutospacing="0"/>
        <w:ind w:left="360"/>
        <w:jc w:val="both"/>
        <w:rPr>
          <w:rFonts w:ascii="Constantia" w:hAnsi="Constantia"/>
        </w:rPr>
      </w:pPr>
      <w:proofErr w:type="gramStart"/>
      <w:r w:rsidRPr="000C6218">
        <w:rPr>
          <w:rFonts w:ascii="Constantia" w:hAnsi="Constantia"/>
        </w:rPr>
        <w:t>greater</w:t>
      </w:r>
      <w:proofErr w:type="gramEnd"/>
      <w:r w:rsidRPr="000C6218">
        <w:rPr>
          <w:rFonts w:ascii="Constantia" w:hAnsi="Constantia"/>
        </w:rPr>
        <w:t xml:space="preserve"> emphasis on </w:t>
      </w:r>
      <w:r w:rsidRPr="000C6218">
        <w:rPr>
          <w:rStyle w:val="Strong"/>
          <w:rFonts w:ascii="Constantia" w:hAnsi="Constantia"/>
        </w:rPr>
        <w:t>vocational and laboratory-based subjects</w:t>
      </w:r>
      <w:r w:rsidRPr="000C6218">
        <w:rPr>
          <w:rFonts w:ascii="Constantia" w:hAnsi="Constantia"/>
        </w:rPr>
        <w:t>,</w:t>
      </w:r>
    </w:p>
    <w:p w:rsidR="00970999" w:rsidRPr="000C6218" w:rsidRDefault="00970999" w:rsidP="00970999">
      <w:pPr>
        <w:pStyle w:val="NormalWeb"/>
        <w:spacing w:before="0" w:beforeAutospacing="0" w:after="0" w:afterAutospacing="0"/>
        <w:ind w:left="360"/>
        <w:jc w:val="both"/>
        <w:rPr>
          <w:rFonts w:ascii="Constantia" w:hAnsi="Constantia"/>
        </w:rPr>
      </w:pPr>
      <w:proofErr w:type="gramStart"/>
      <w:r w:rsidRPr="000C6218">
        <w:rPr>
          <w:rFonts w:ascii="Constantia" w:hAnsi="Constantia"/>
        </w:rPr>
        <w:t>a</w:t>
      </w:r>
      <w:proofErr w:type="gramEnd"/>
      <w:r w:rsidRPr="000C6218">
        <w:rPr>
          <w:rFonts w:ascii="Constantia" w:hAnsi="Constantia"/>
        </w:rPr>
        <w:t xml:space="preserve"> more direct link to a </w:t>
      </w:r>
      <w:r w:rsidRPr="000C6218">
        <w:rPr>
          <w:rStyle w:val="Strong"/>
          <w:rFonts w:ascii="Constantia" w:hAnsi="Constantia"/>
        </w:rPr>
        <w:t>vocational qualification and practical skills</w:t>
      </w:r>
      <w:r w:rsidRPr="000C6218">
        <w:rPr>
          <w:rFonts w:ascii="Constantia" w:hAnsi="Constantia"/>
        </w:rPr>
        <w:t xml:space="preserve"> (in addition to the general leaving certificate), and</w:t>
      </w:r>
    </w:p>
    <w:p w:rsidR="00970999" w:rsidRPr="000C6218" w:rsidRDefault="00970999" w:rsidP="00970999">
      <w:pPr>
        <w:pStyle w:val="NormalWeb"/>
        <w:spacing w:before="0" w:beforeAutospacing="0" w:after="0" w:afterAutospacing="0"/>
        <w:ind w:left="360"/>
        <w:jc w:val="both"/>
        <w:rPr>
          <w:rFonts w:ascii="Constantia" w:hAnsi="Constantia"/>
        </w:rPr>
      </w:pPr>
      <w:proofErr w:type="gramStart"/>
      <w:r w:rsidRPr="000C6218">
        <w:rPr>
          <w:rFonts w:ascii="Constantia" w:hAnsi="Constantia"/>
        </w:rPr>
        <w:t>distinct</w:t>
      </w:r>
      <w:proofErr w:type="gramEnd"/>
      <w:r w:rsidRPr="000C6218">
        <w:rPr>
          <w:rFonts w:ascii="Constantia" w:hAnsi="Constantia"/>
        </w:rPr>
        <w:t xml:space="preserve"> rules for </w:t>
      </w:r>
      <w:r w:rsidRPr="000C6218">
        <w:rPr>
          <w:rStyle w:val="Strong"/>
          <w:rFonts w:ascii="Constantia" w:hAnsi="Constantia"/>
        </w:rPr>
        <w:t>assessment and graduation</w:t>
      </w:r>
      <w:r w:rsidRPr="000C6218">
        <w:rPr>
          <w:rFonts w:ascii="Constantia" w:hAnsi="Constantia"/>
        </w:rPr>
        <w:t xml:space="preserve"> (see below).</w:t>
      </w:r>
    </w:p>
    <w:p w:rsidR="00970999" w:rsidRPr="000C6218" w:rsidRDefault="00970999" w:rsidP="00970999">
      <w:pPr>
        <w:spacing w:after="0" w:line="240" w:lineRule="auto"/>
        <w:jc w:val="both"/>
        <w:rPr>
          <w:rFonts w:ascii="Constantia" w:hAnsi="Constantia"/>
          <w:sz w:val="24"/>
          <w:szCs w:val="24"/>
        </w:rPr>
      </w:pPr>
    </w:p>
    <w:p w:rsidR="00970999" w:rsidRPr="000C6218" w:rsidRDefault="00970999" w:rsidP="00970999">
      <w:pPr>
        <w:pStyle w:val="Heading2"/>
        <w:spacing w:before="0" w:beforeAutospacing="0" w:after="0" w:afterAutospacing="0"/>
        <w:ind w:left="360"/>
        <w:jc w:val="both"/>
        <w:rPr>
          <w:rFonts w:ascii="Constantia" w:hAnsi="Constantia"/>
          <w:sz w:val="24"/>
          <w:szCs w:val="24"/>
        </w:rPr>
      </w:pPr>
      <w:r w:rsidRPr="000C6218">
        <w:rPr>
          <w:rFonts w:ascii="Constantia" w:hAnsi="Constantia"/>
          <w:sz w:val="24"/>
          <w:szCs w:val="24"/>
        </w:rPr>
        <w:t>Assessment – Promotion – Graduation (What Is Evaluated and How)</w:t>
      </w:r>
    </w:p>
    <w:p w:rsidR="00970999" w:rsidRPr="000C6218" w:rsidRDefault="00970999" w:rsidP="00970999">
      <w:pPr>
        <w:pStyle w:val="Heading3"/>
        <w:spacing w:before="0" w:beforeAutospacing="0" w:after="0" w:afterAutospacing="0"/>
        <w:ind w:left="360"/>
        <w:jc w:val="both"/>
        <w:rPr>
          <w:rFonts w:ascii="Constantia" w:hAnsi="Constantia"/>
          <w:sz w:val="24"/>
          <w:szCs w:val="24"/>
        </w:rPr>
      </w:pPr>
      <w:r w:rsidRPr="000C6218">
        <w:rPr>
          <w:rFonts w:ascii="Constantia" w:hAnsi="Constantia"/>
          <w:sz w:val="24"/>
          <w:szCs w:val="24"/>
        </w:rPr>
        <w:t>GEL: Promotion and Repetition Rules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The framework for promotion/graduation in GEL has a legislative basis (e.g., Law 4610/2019) and has been amended.</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More recently (2025), an amendment to Article 112 on promotion/graduation is explicitly referenced via </w:t>
      </w:r>
      <w:r w:rsidRPr="000C6218">
        <w:rPr>
          <w:rStyle w:val="Strong"/>
          <w:rFonts w:ascii="Constantia" w:hAnsi="Constantia"/>
        </w:rPr>
        <w:t>Law 5237/2025</w:t>
      </w:r>
      <w:r w:rsidRPr="000C6218">
        <w:rPr>
          <w:rFonts w:ascii="Constantia" w:hAnsi="Constantia"/>
        </w:rPr>
        <w:t xml:space="preserve">, which specifies, among other points, the procedure for a </w:t>
      </w:r>
      <w:r w:rsidRPr="000C6218">
        <w:rPr>
          <w:rStyle w:val="Strong"/>
          <w:rFonts w:ascii="Constantia" w:hAnsi="Constantia"/>
        </w:rPr>
        <w:t>special examination period (September)</w:t>
      </w:r>
      <w:r w:rsidRPr="000C6218">
        <w:rPr>
          <w:rFonts w:ascii="Constantia" w:hAnsi="Constantia"/>
        </w:rPr>
        <w:t xml:space="preserve"> for A’ and B’ students who do not achieve the required overall average, as well as distinctions between written and oral exams by subject group. Regarding the practical organization of assessment (grouping of subjects, written vs. non-written examinations, etc.), Eurydice provides a concise description of subject-group distinctions and what is assessed in written form in C’ Lyceum.</w:t>
      </w:r>
    </w:p>
    <w:p w:rsidR="00970999" w:rsidRPr="000C6218" w:rsidRDefault="00970999" w:rsidP="00970999">
      <w:pPr>
        <w:pStyle w:val="Heading3"/>
        <w:spacing w:before="0" w:beforeAutospacing="0" w:after="0" w:afterAutospacing="0"/>
        <w:ind w:left="360"/>
        <w:jc w:val="both"/>
        <w:rPr>
          <w:rFonts w:ascii="Constantia" w:hAnsi="Constantia"/>
          <w:sz w:val="24"/>
          <w:szCs w:val="24"/>
        </w:rPr>
      </w:pPr>
      <w:r w:rsidRPr="000C6218">
        <w:rPr>
          <w:rFonts w:ascii="Constantia" w:hAnsi="Constantia"/>
          <w:sz w:val="24"/>
          <w:szCs w:val="24"/>
        </w:rPr>
        <w:t>EPAL: Graduation Requirements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Eurydice notes that in EPAL a student must achieve an overall average of at least </w:t>
      </w:r>
      <w:r w:rsidRPr="000C6218">
        <w:rPr>
          <w:rStyle w:val="Strong"/>
          <w:rFonts w:ascii="Constantia" w:hAnsi="Constantia"/>
        </w:rPr>
        <w:t>9.5</w:t>
      </w:r>
      <w:r w:rsidRPr="000C6218">
        <w:rPr>
          <w:rFonts w:ascii="Constantia" w:hAnsi="Constantia"/>
        </w:rPr>
        <w:t xml:space="preserve"> to graduate, and that repeat/special examination periods are provided for those who do not reach that threshold. There are also ministerial decisions/regulations that refer to the relevant legislative framework (e.g., Law 4610/2019) for promotion and graduation.</w:t>
      </w:r>
    </w:p>
    <w:p w:rsidR="00970999" w:rsidRPr="000C6218" w:rsidRDefault="00970999" w:rsidP="00970999">
      <w:pPr>
        <w:spacing w:after="0" w:line="240" w:lineRule="auto"/>
        <w:jc w:val="both"/>
        <w:rPr>
          <w:rFonts w:ascii="Constantia" w:hAnsi="Constantia"/>
          <w:sz w:val="24"/>
          <w:szCs w:val="24"/>
        </w:rPr>
      </w:pPr>
    </w:p>
    <w:p w:rsidR="00970999" w:rsidRPr="000C6218" w:rsidRDefault="00970999" w:rsidP="00970999">
      <w:pPr>
        <w:pStyle w:val="Heading2"/>
        <w:spacing w:before="0" w:beforeAutospacing="0" w:after="0" w:afterAutospacing="0"/>
        <w:ind w:left="360"/>
        <w:jc w:val="both"/>
        <w:rPr>
          <w:rFonts w:ascii="Constantia" w:hAnsi="Constantia"/>
          <w:sz w:val="24"/>
          <w:szCs w:val="24"/>
        </w:rPr>
      </w:pPr>
      <w:proofErr w:type="spellStart"/>
      <w:r w:rsidRPr="000C6218">
        <w:rPr>
          <w:rFonts w:ascii="Constantia" w:hAnsi="Constantia"/>
          <w:sz w:val="24"/>
          <w:szCs w:val="24"/>
        </w:rPr>
        <w:t>Panhellenic</w:t>
      </w:r>
      <w:proofErr w:type="spellEnd"/>
      <w:r w:rsidRPr="000C6218">
        <w:rPr>
          <w:rFonts w:ascii="Constantia" w:hAnsi="Constantia"/>
          <w:sz w:val="24"/>
          <w:szCs w:val="24"/>
        </w:rPr>
        <w:t xml:space="preserve"> Exams and the “Mechanism” of Access to Higher Education</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The </w:t>
      </w:r>
      <w:proofErr w:type="spellStart"/>
      <w:r w:rsidRPr="000C6218">
        <w:rPr>
          <w:rFonts w:ascii="Constantia" w:hAnsi="Constantia"/>
        </w:rPr>
        <w:t>Panhellenic</w:t>
      </w:r>
      <w:proofErr w:type="spellEnd"/>
      <w:r w:rsidRPr="000C6218">
        <w:rPr>
          <w:rFonts w:ascii="Constantia" w:hAnsi="Constantia"/>
        </w:rPr>
        <w:t xml:space="preserve"> examinations are a central institution. Students are examined in specific nationally examined subjects depending on their orientation group/scientific field (as shown in the official 2026 table). The examinable syllabus and teaching guidelines are updated each school year by the Institute of Educational Policy (IEP), for example through publications for 2025–2026.</w:t>
      </w:r>
    </w:p>
    <w:p w:rsidR="00970999" w:rsidRPr="000C6218" w:rsidRDefault="00970999" w:rsidP="00970999">
      <w:pPr>
        <w:spacing w:after="0" w:line="240" w:lineRule="auto"/>
        <w:jc w:val="both"/>
        <w:rPr>
          <w:rFonts w:ascii="Constantia" w:hAnsi="Constantia"/>
          <w:sz w:val="24"/>
          <w:szCs w:val="24"/>
        </w:rPr>
      </w:pPr>
    </w:p>
    <w:p w:rsidR="00970999" w:rsidRPr="000C6218" w:rsidRDefault="00970999" w:rsidP="00970999">
      <w:pPr>
        <w:pStyle w:val="Heading2"/>
        <w:spacing w:before="0" w:beforeAutospacing="0" w:after="0" w:afterAutospacing="0"/>
        <w:ind w:left="360"/>
        <w:jc w:val="both"/>
        <w:rPr>
          <w:rFonts w:ascii="Constantia" w:hAnsi="Constantia"/>
          <w:sz w:val="24"/>
          <w:szCs w:val="24"/>
        </w:rPr>
      </w:pPr>
      <w:r w:rsidRPr="000C6218">
        <w:rPr>
          <w:rFonts w:ascii="Constantia" w:hAnsi="Constantia"/>
          <w:sz w:val="24"/>
          <w:szCs w:val="24"/>
        </w:rPr>
        <w:lastRenderedPageBreak/>
        <w:t>What Changes / What to Watch (Practical Reading of the System)</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The weekly timetable is a key regulatory tool: it can change via Government Gazette/ministry decisions and directly affects the balance of subjects and teaching hours.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C’ Lyceum is designed as the “access year”: the combination of subjects and the </w:t>
      </w:r>
      <w:proofErr w:type="spellStart"/>
      <w:r w:rsidRPr="000C6218">
        <w:rPr>
          <w:rFonts w:ascii="Constantia" w:hAnsi="Constantia"/>
        </w:rPr>
        <w:t>Panhellenic</w:t>
      </w:r>
      <w:proofErr w:type="spellEnd"/>
      <w:r w:rsidRPr="000C6218">
        <w:rPr>
          <w:rFonts w:ascii="Constantia" w:hAnsi="Constantia"/>
        </w:rPr>
        <w:t xml:space="preserve"> exams largely determines higher education options.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Promotion/graduation rules are not permanently fixed: they can be amended (e.g., in 2025), which affects special exam periods, repeating a year, and related procedures.</w:t>
      </w:r>
    </w:p>
    <w:p w:rsidR="00970999" w:rsidRPr="000C6218" w:rsidRDefault="00970999" w:rsidP="00970999">
      <w:pPr>
        <w:spacing w:after="0" w:line="240" w:lineRule="auto"/>
        <w:jc w:val="both"/>
        <w:rPr>
          <w:rFonts w:ascii="Constantia" w:hAnsi="Constantia"/>
          <w:sz w:val="24"/>
          <w:szCs w:val="24"/>
        </w:rPr>
      </w:pPr>
    </w:p>
    <w:p w:rsidR="00970999" w:rsidRPr="000C6218" w:rsidRDefault="00970999" w:rsidP="00970999">
      <w:pPr>
        <w:pStyle w:val="Heading1"/>
        <w:spacing w:before="0" w:beforeAutospacing="0" w:after="0" w:afterAutospacing="0"/>
        <w:ind w:left="360"/>
        <w:jc w:val="both"/>
        <w:rPr>
          <w:rFonts w:ascii="Constantia" w:hAnsi="Constantia"/>
          <w:sz w:val="24"/>
          <w:szCs w:val="24"/>
        </w:rPr>
      </w:pPr>
      <w:r w:rsidRPr="000C6218">
        <w:rPr>
          <w:rFonts w:ascii="Constantia" w:hAnsi="Constantia"/>
          <w:sz w:val="24"/>
          <w:szCs w:val="24"/>
        </w:rPr>
        <w:t>Subjects by Grade and Orientation Group (GEL)</w:t>
      </w:r>
    </w:p>
    <w:p w:rsidR="00970999" w:rsidRPr="000C6218" w:rsidRDefault="00970999" w:rsidP="00970999">
      <w:pPr>
        <w:pStyle w:val="Heading2"/>
        <w:spacing w:before="0" w:beforeAutospacing="0" w:after="0" w:afterAutospacing="0"/>
        <w:ind w:left="360"/>
        <w:jc w:val="both"/>
        <w:rPr>
          <w:rFonts w:ascii="Constantia" w:hAnsi="Constantia"/>
          <w:sz w:val="24"/>
          <w:szCs w:val="24"/>
        </w:rPr>
      </w:pPr>
      <w:r w:rsidRPr="000C6218">
        <w:rPr>
          <w:rFonts w:ascii="Constantia" w:hAnsi="Constantia"/>
          <w:sz w:val="24"/>
          <w:szCs w:val="24"/>
        </w:rPr>
        <w:t>A’ Lyceum (Common Program — no orientations)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Style w:val="Strong"/>
          <w:rFonts w:ascii="Constantia" w:hAnsi="Constantia"/>
        </w:rPr>
        <w:t>Subjects: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Ancient Greek Language and Literature</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Modern Greek Language</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Modern Greek Literature</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Religious Education</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History</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Mathematics (Algebra, Geometry)</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English</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Second Foreign Language (French or German)</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Natural Sciences (Physics, Chemistry, Biology)</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Physical Education</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Civic Education (Economics, Political Institutions &amp; Principles of Law, Sociology)</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Informatics Applications</w:t>
      </w:r>
    </w:p>
    <w:p w:rsidR="00970999" w:rsidRPr="000C6218" w:rsidRDefault="00970999" w:rsidP="00970999">
      <w:pPr>
        <w:spacing w:after="0" w:line="240" w:lineRule="auto"/>
        <w:jc w:val="both"/>
        <w:rPr>
          <w:rFonts w:ascii="Constantia" w:hAnsi="Constantia"/>
          <w:sz w:val="24"/>
          <w:szCs w:val="24"/>
        </w:rPr>
      </w:pPr>
    </w:p>
    <w:p w:rsidR="00970999" w:rsidRPr="000C6218" w:rsidRDefault="00970999" w:rsidP="00970999">
      <w:pPr>
        <w:pStyle w:val="Heading2"/>
        <w:spacing w:before="0" w:beforeAutospacing="0" w:after="0" w:afterAutospacing="0"/>
        <w:ind w:left="360"/>
        <w:jc w:val="both"/>
        <w:rPr>
          <w:rFonts w:ascii="Constantia" w:hAnsi="Constantia"/>
          <w:sz w:val="24"/>
          <w:szCs w:val="24"/>
        </w:rPr>
      </w:pPr>
      <w:r w:rsidRPr="000C6218">
        <w:rPr>
          <w:rFonts w:ascii="Constantia" w:hAnsi="Constantia"/>
          <w:sz w:val="24"/>
          <w:szCs w:val="24"/>
        </w:rPr>
        <w:t>B’ Lyceum (Common Program + Orientation Group)</w:t>
      </w:r>
    </w:p>
    <w:p w:rsidR="00970999" w:rsidRPr="000C6218" w:rsidRDefault="00970999" w:rsidP="00970999">
      <w:pPr>
        <w:pStyle w:val="Heading3"/>
        <w:spacing w:before="0" w:beforeAutospacing="0" w:after="0" w:afterAutospacing="0"/>
        <w:ind w:left="360"/>
        <w:jc w:val="both"/>
        <w:rPr>
          <w:rFonts w:ascii="Constantia" w:hAnsi="Constantia"/>
          <w:sz w:val="24"/>
          <w:szCs w:val="24"/>
        </w:rPr>
      </w:pPr>
      <w:r w:rsidRPr="000C6218">
        <w:rPr>
          <w:rFonts w:ascii="Constantia" w:hAnsi="Constantia"/>
          <w:sz w:val="24"/>
          <w:szCs w:val="24"/>
        </w:rPr>
        <w:t>Common Program (for all students)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Ancient Greek Language and Literature</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Modern Greek Language</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Modern Greek Literature</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Mathematics (Algebra, Geometry)</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Natural Sciences (Physics, Chemistry, Biology)</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Introduction to Computer Science Principles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History</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Philosophy</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Religious Education</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English</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Second Foreign Language (French or German)</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Physical Education</w:t>
      </w:r>
    </w:p>
    <w:p w:rsidR="00970999" w:rsidRPr="000C6218" w:rsidRDefault="00970999" w:rsidP="00970999">
      <w:pPr>
        <w:pStyle w:val="Heading3"/>
        <w:spacing w:before="0" w:beforeAutospacing="0" w:after="0" w:afterAutospacing="0"/>
        <w:ind w:left="360"/>
        <w:jc w:val="both"/>
        <w:rPr>
          <w:rFonts w:ascii="Constantia" w:hAnsi="Constantia"/>
          <w:sz w:val="24"/>
          <w:szCs w:val="24"/>
        </w:rPr>
      </w:pPr>
      <w:r w:rsidRPr="000C6218">
        <w:rPr>
          <w:rFonts w:ascii="Constantia" w:hAnsi="Constantia"/>
          <w:sz w:val="24"/>
          <w:szCs w:val="24"/>
        </w:rPr>
        <w:t>Humanities Orientation Group</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Ancient Greek Language and Literature</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Latin</w:t>
      </w:r>
    </w:p>
    <w:p w:rsidR="00970999" w:rsidRPr="000C6218" w:rsidRDefault="00970999" w:rsidP="00970999">
      <w:pPr>
        <w:pStyle w:val="Heading3"/>
        <w:spacing w:before="0" w:beforeAutospacing="0" w:after="0" w:afterAutospacing="0"/>
        <w:ind w:left="360"/>
        <w:jc w:val="both"/>
        <w:rPr>
          <w:rFonts w:ascii="Constantia" w:hAnsi="Constantia"/>
          <w:sz w:val="24"/>
          <w:szCs w:val="24"/>
        </w:rPr>
      </w:pPr>
      <w:r w:rsidRPr="000C6218">
        <w:rPr>
          <w:rFonts w:ascii="Constantia" w:hAnsi="Constantia"/>
          <w:sz w:val="24"/>
          <w:szCs w:val="24"/>
        </w:rPr>
        <w:lastRenderedPageBreak/>
        <w:t>Science Orientation Group</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Physics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Mathematics</w:t>
      </w:r>
    </w:p>
    <w:p w:rsidR="00970999" w:rsidRPr="000C6218" w:rsidRDefault="00970999" w:rsidP="00970999">
      <w:pPr>
        <w:spacing w:after="0" w:line="240" w:lineRule="auto"/>
        <w:jc w:val="both"/>
        <w:rPr>
          <w:rFonts w:ascii="Constantia" w:hAnsi="Constantia"/>
          <w:sz w:val="24"/>
          <w:szCs w:val="24"/>
        </w:rPr>
      </w:pPr>
    </w:p>
    <w:p w:rsidR="00970999" w:rsidRPr="000C6218" w:rsidRDefault="00970999" w:rsidP="00970999">
      <w:pPr>
        <w:pStyle w:val="Heading2"/>
        <w:spacing w:before="0" w:beforeAutospacing="0" w:after="0" w:afterAutospacing="0"/>
        <w:ind w:left="360"/>
        <w:jc w:val="both"/>
        <w:rPr>
          <w:rFonts w:ascii="Constantia" w:hAnsi="Constantia"/>
          <w:sz w:val="24"/>
          <w:szCs w:val="24"/>
        </w:rPr>
      </w:pPr>
      <w:r w:rsidRPr="000C6218">
        <w:rPr>
          <w:rFonts w:ascii="Constantia" w:hAnsi="Constantia"/>
          <w:sz w:val="24"/>
          <w:szCs w:val="24"/>
        </w:rPr>
        <w:t>C’ Lyceum (Common Program + Orientation Group)</w:t>
      </w:r>
    </w:p>
    <w:p w:rsidR="00970999" w:rsidRPr="000C6218" w:rsidRDefault="00970999" w:rsidP="00970999">
      <w:pPr>
        <w:pStyle w:val="Heading3"/>
        <w:spacing w:before="0" w:beforeAutospacing="0" w:after="0" w:afterAutospacing="0"/>
        <w:ind w:left="360"/>
        <w:jc w:val="both"/>
        <w:rPr>
          <w:rFonts w:ascii="Constantia" w:hAnsi="Constantia"/>
          <w:sz w:val="24"/>
          <w:szCs w:val="24"/>
        </w:rPr>
      </w:pPr>
      <w:r w:rsidRPr="000C6218">
        <w:rPr>
          <w:rFonts w:ascii="Constantia" w:hAnsi="Constantia"/>
          <w:sz w:val="24"/>
          <w:szCs w:val="24"/>
        </w:rPr>
        <w:t>Common Program (for all, with minor differentiation by group)</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Religious Education</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Modern Greek Language and Literature</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English</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Physical Education</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History (taught to Science/Health and Economics/IT students)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Mathematics (taught to Humanities students)</w:t>
      </w:r>
    </w:p>
    <w:p w:rsidR="00970999" w:rsidRPr="000C6218" w:rsidRDefault="00970999" w:rsidP="00970999">
      <w:pPr>
        <w:pStyle w:val="Heading3"/>
        <w:spacing w:before="0" w:beforeAutospacing="0" w:after="0" w:afterAutospacing="0"/>
        <w:ind w:left="360"/>
        <w:jc w:val="both"/>
        <w:rPr>
          <w:rFonts w:ascii="Constantia" w:hAnsi="Constantia"/>
          <w:sz w:val="24"/>
          <w:szCs w:val="24"/>
        </w:rPr>
      </w:pPr>
      <w:r w:rsidRPr="000C6218">
        <w:rPr>
          <w:rFonts w:ascii="Constantia" w:hAnsi="Constantia"/>
          <w:sz w:val="24"/>
          <w:szCs w:val="24"/>
        </w:rPr>
        <w:t>Humanities Orientation Group</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Ancient Greek</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History</w:t>
      </w:r>
    </w:p>
    <w:p w:rsidR="00970999" w:rsidRPr="000C6218" w:rsidRDefault="00970999" w:rsidP="00970999">
      <w:pPr>
        <w:pStyle w:val="NormalWeb"/>
        <w:spacing w:before="0" w:beforeAutospacing="0" w:after="0" w:afterAutospacing="0"/>
        <w:ind w:left="360"/>
        <w:jc w:val="both"/>
        <w:rPr>
          <w:rFonts w:ascii="Constantia" w:hAnsi="Constantia"/>
        </w:rPr>
      </w:pPr>
      <w:proofErr w:type="gramStart"/>
      <w:r w:rsidRPr="000C6218">
        <w:rPr>
          <w:rFonts w:ascii="Constantia" w:hAnsi="Constantia"/>
        </w:rPr>
        <w:t>Latin</w:t>
      </w:r>
      <w:proofErr w:type="gramEnd"/>
      <w:r w:rsidRPr="000C6218">
        <w:rPr>
          <w:rFonts w:ascii="Constantia" w:hAnsi="Constantia"/>
        </w:rPr>
        <w:br/>
      </w:r>
      <w:r w:rsidRPr="000C6218">
        <w:rPr>
          <w:rStyle w:val="Emphasis"/>
          <w:rFonts w:ascii="Constantia" w:hAnsi="Constantia"/>
        </w:rPr>
        <w:t>(Note: a transitional reference mentions “Sociology for 2020–2021,” but from 2021–2022 onwards Latin is referenced.)</w:t>
      </w:r>
    </w:p>
    <w:p w:rsidR="00970999" w:rsidRPr="000C6218" w:rsidRDefault="00970999" w:rsidP="00970999">
      <w:pPr>
        <w:pStyle w:val="Heading3"/>
        <w:spacing w:before="0" w:beforeAutospacing="0" w:after="0" w:afterAutospacing="0"/>
        <w:ind w:left="360"/>
        <w:jc w:val="both"/>
        <w:rPr>
          <w:rFonts w:ascii="Constantia" w:hAnsi="Constantia"/>
          <w:sz w:val="24"/>
          <w:szCs w:val="24"/>
        </w:rPr>
      </w:pPr>
      <w:r w:rsidRPr="000C6218">
        <w:rPr>
          <w:rFonts w:ascii="Constantia" w:hAnsi="Constantia"/>
          <w:sz w:val="24"/>
          <w:szCs w:val="24"/>
        </w:rPr>
        <w:t>Science &amp; Health Orientation Group</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 xml:space="preserve">Mathematics </w:t>
      </w:r>
      <w:r w:rsidRPr="000C6218">
        <w:rPr>
          <w:rStyle w:val="Strong"/>
          <w:rFonts w:ascii="Constantia" w:hAnsi="Constantia"/>
        </w:rPr>
        <w:t>or</w:t>
      </w:r>
      <w:r w:rsidRPr="000C6218">
        <w:rPr>
          <w:rFonts w:ascii="Constantia" w:hAnsi="Constantia"/>
        </w:rPr>
        <w:t xml:space="preserve"> Biology (depending on the chosen scientific field)</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Physics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Chemistry</w:t>
      </w:r>
    </w:p>
    <w:p w:rsidR="00970999" w:rsidRPr="000C6218" w:rsidRDefault="00970999" w:rsidP="00970999">
      <w:pPr>
        <w:pStyle w:val="Heading3"/>
        <w:spacing w:before="0" w:beforeAutospacing="0" w:after="0" w:afterAutospacing="0"/>
        <w:ind w:left="360"/>
        <w:jc w:val="both"/>
        <w:rPr>
          <w:rFonts w:ascii="Constantia" w:hAnsi="Constantia"/>
          <w:sz w:val="24"/>
          <w:szCs w:val="24"/>
        </w:rPr>
      </w:pPr>
      <w:r w:rsidRPr="000C6218">
        <w:rPr>
          <w:rFonts w:ascii="Constantia" w:hAnsi="Constantia"/>
          <w:sz w:val="24"/>
          <w:szCs w:val="24"/>
        </w:rPr>
        <w:t>Economics &amp; Informatics (IT) Orientation Group</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Mathematics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Informatics</w:t>
      </w:r>
    </w:p>
    <w:p w:rsidR="00970999" w:rsidRPr="000C6218" w:rsidRDefault="00970999" w:rsidP="00970999">
      <w:pPr>
        <w:pStyle w:val="NormalWeb"/>
        <w:spacing w:before="0" w:beforeAutospacing="0" w:after="0" w:afterAutospacing="0"/>
        <w:ind w:left="360"/>
        <w:jc w:val="both"/>
        <w:rPr>
          <w:rFonts w:ascii="Constantia" w:hAnsi="Constantia"/>
        </w:rPr>
      </w:pPr>
      <w:r w:rsidRPr="000C6218">
        <w:rPr>
          <w:rFonts w:ascii="Constantia" w:hAnsi="Constantia"/>
        </w:rPr>
        <w:t>Economics</w:t>
      </w:r>
    </w:p>
    <w:p w:rsidR="00970999" w:rsidRPr="00970999" w:rsidRDefault="00970999" w:rsidP="00970999">
      <w:pPr>
        <w:spacing w:after="0" w:line="240" w:lineRule="auto"/>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970999" w:rsidRDefault="00970999" w:rsidP="00970999">
      <w:pPr>
        <w:pStyle w:val="Heading6"/>
        <w:spacing w:before="0" w:beforeAutospacing="0" w:after="0" w:afterAutospacing="0"/>
        <w:ind w:left="360" w:right="-144"/>
        <w:jc w:val="both"/>
        <w:rPr>
          <w:rFonts w:ascii="Constantia" w:hAnsi="Constantia" w:cs="Segoe UI"/>
          <w:color w:val="0D0D0D"/>
          <w:sz w:val="24"/>
          <w:szCs w:val="24"/>
          <w:lang w:val="en-US"/>
        </w:rPr>
      </w:pPr>
    </w:p>
    <w:p w:rsidR="00970999" w:rsidRPr="000C6218" w:rsidRDefault="00970999" w:rsidP="00970999">
      <w:pPr>
        <w:pStyle w:val="Heading2"/>
        <w:spacing w:before="0" w:beforeAutospacing="0" w:after="0" w:afterAutospacing="0"/>
        <w:ind w:left="360"/>
        <w:jc w:val="both"/>
        <w:rPr>
          <w:rFonts w:ascii="Constantia" w:hAnsi="Constantia" w:cs="Segoe UI"/>
          <w:color w:val="0D0D0D"/>
          <w:sz w:val="24"/>
          <w:szCs w:val="24"/>
        </w:rPr>
      </w:pPr>
      <w:r w:rsidRPr="000C6218">
        <w:rPr>
          <w:rFonts w:ascii="Constantia" w:hAnsi="Constantia" w:cs="Segoe UI"/>
          <w:color w:val="0D0D0D"/>
          <w:sz w:val="24"/>
          <w:szCs w:val="24"/>
        </w:rPr>
        <w:lastRenderedPageBreak/>
        <w:t>Product Brief: What to Add Beyond an AI Tutor + Photo Mode (Greek Lyceum App)</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 xml:space="preserve">We already have two strong core features: (1) an AI tutor that answers student questions via text and voice, and (2) a “photo mode” where the student uploads an exercise and the AI helps solve it or checks the student’s work. The next step is to make the app more than “instant help.” We need to turn every interaction into structured learning that improves performance over time, especially for exams and </w:t>
      </w:r>
      <w:proofErr w:type="spellStart"/>
      <w:r w:rsidRPr="000C6218">
        <w:rPr>
          <w:rFonts w:ascii="Constantia" w:hAnsi="Constantia" w:cs="Segoe UI"/>
          <w:color w:val="0D0D0D"/>
        </w:rPr>
        <w:t>Panhellenic</w:t>
      </w:r>
      <w:proofErr w:type="spellEnd"/>
      <w:r w:rsidRPr="000C6218">
        <w:rPr>
          <w:rFonts w:ascii="Constantia" w:hAnsi="Constantia" w:cs="Segoe UI"/>
          <w:color w:val="0D0D0D"/>
        </w:rPr>
        <w:t xml:space="preserve"> preparation.</w:t>
      </w:r>
    </w:p>
    <w:p w:rsidR="00970999" w:rsidRPr="000C6218" w:rsidRDefault="00970999" w:rsidP="00970999">
      <w:pPr>
        <w:pStyle w:val="Heading3"/>
        <w:spacing w:before="0" w:beforeAutospacing="0" w:after="0" w:afterAutospacing="0"/>
        <w:ind w:left="360"/>
        <w:jc w:val="both"/>
        <w:rPr>
          <w:rFonts w:ascii="Constantia" w:hAnsi="Constantia" w:cs="Segoe UI"/>
          <w:color w:val="0D0D0D"/>
          <w:sz w:val="24"/>
          <w:szCs w:val="24"/>
        </w:rPr>
      </w:pPr>
      <w:r w:rsidRPr="000C6218">
        <w:rPr>
          <w:rFonts w:ascii="Constantia" w:hAnsi="Constantia" w:cs="Segoe UI"/>
          <w:color w:val="0D0D0D"/>
          <w:sz w:val="24"/>
          <w:szCs w:val="24"/>
        </w:rPr>
        <w:t>Guided learning flow (not just final answers)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The tutor should support a progressive assistance mode so students remain active problem-solvers. Instead of jumping to full solutions, the system should offer:</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Style w:val="Strong"/>
          <w:rFonts w:ascii="Constantia" w:hAnsi="Constantia" w:cs="Segoe UI"/>
          <w:color w:val="0D0D0D"/>
        </w:rPr>
        <w:t>Hint 1 (small nudge)</w:t>
      </w:r>
      <w:r w:rsidRPr="000C6218">
        <w:rPr>
          <w:rFonts w:ascii="Constantia" w:hAnsi="Constantia" w:cs="Segoe UI"/>
          <w:color w:val="0D0D0D"/>
        </w:rPr>
        <w:t> </w:t>
      </w:r>
      <w:r w:rsidRPr="000C6218">
        <w:rPr>
          <w:rFonts w:ascii="Segoe UI" w:hAnsi="Segoe UI" w:cs="Segoe UI"/>
          <w:color w:val="0D0D0D"/>
        </w:rPr>
        <w:t>→</w:t>
      </w:r>
      <w:r w:rsidRPr="000C6218">
        <w:rPr>
          <w:rFonts w:ascii="Constantia" w:hAnsi="Constantia" w:cs="Segoe UI"/>
          <w:color w:val="0D0D0D"/>
        </w:rPr>
        <w:t> </w:t>
      </w:r>
      <w:r w:rsidRPr="000C6218">
        <w:rPr>
          <w:rStyle w:val="Strong"/>
          <w:rFonts w:ascii="Constantia" w:hAnsi="Constantia" w:cs="Segoe UI"/>
          <w:color w:val="0D0D0D"/>
        </w:rPr>
        <w:t>Hint 2 (next move)</w:t>
      </w:r>
      <w:r w:rsidRPr="000C6218">
        <w:rPr>
          <w:rFonts w:ascii="Constantia" w:hAnsi="Constantia" w:cs="Segoe UI"/>
          <w:color w:val="0D0D0D"/>
        </w:rPr>
        <w:t> </w:t>
      </w:r>
      <w:r w:rsidRPr="000C6218">
        <w:rPr>
          <w:rFonts w:ascii="Segoe UI" w:hAnsi="Segoe UI" w:cs="Segoe UI"/>
          <w:color w:val="0D0D0D"/>
        </w:rPr>
        <w:t>→</w:t>
      </w:r>
      <w:r w:rsidRPr="000C6218">
        <w:rPr>
          <w:rFonts w:ascii="Constantia" w:hAnsi="Constantia" w:cs="Segoe UI"/>
          <w:color w:val="0D0D0D"/>
        </w:rPr>
        <w:t> </w:t>
      </w:r>
      <w:r w:rsidRPr="000C6218">
        <w:rPr>
          <w:rStyle w:val="Strong"/>
          <w:rFonts w:ascii="Constantia" w:hAnsi="Constantia" w:cs="Segoe UI"/>
          <w:color w:val="0D0D0D"/>
        </w:rPr>
        <w:t>“Write the next line”</w:t>
      </w:r>
      <w:r w:rsidRPr="000C6218">
        <w:rPr>
          <w:rFonts w:ascii="Constantia" w:hAnsi="Constantia" w:cs="Segoe UI"/>
          <w:color w:val="0D0D0D"/>
        </w:rPr>
        <w:t> </w:t>
      </w:r>
      <w:r w:rsidRPr="000C6218">
        <w:rPr>
          <w:rFonts w:ascii="Segoe UI" w:hAnsi="Segoe UI" w:cs="Segoe UI"/>
          <w:color w:val="0D0D0D"/>
        </w:rPr>
        <w:t>→</w:t>
      </w:r>
      <w:r w:rsidRPr="000C6218">
        <w:rPr>
          <w:rFonts w:ascii="Constantia" w:hAnsi="Constantia" w:cs="Segoe UI"/>
          <w:color w:val="0D0D0D"/>
        </w:rPr>
        <w:t> </w:t>
      </w:r>
      <w:r w:rsidRPr="000C6218">
        <w:rPr>
          <w:rStyle w:val="Strong"/>
          <w:rFonts w:ascii="Constantia" w:hAnsi="Constantia" w:cs="Segoe UI"/>
          <w:color w:val="0D0D0D"/>
        </w:rPr>
        <w:t>Full solution only if requested</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Along with each hint, show </w:t>
      </w:r>
      <w:r w:rsidRPr="000C6218">
        <w:rPr>
          <w:rStyle w:val="Strong"/>
          <w:rFonts w:ascii="Constantia" w:hAnsi="Constantia" w:cs="Segoe UI"/>
          <w:color w:val="0D0D0D"/>
        </w:rPr>
        <w:t>the most common mistake at this step</w:t>
      </w:r>
      <w:r w:rsidRPr="000C6218">
        <w:rPr>
          <w:rFonts w:ascii="Constantia" w:hAnsi="Constantia" w:cs="Segoe UI"/>
          <w:color w:val="0D0D0D"/>
        </w:rPr>
        <w:t xml:space="preserve"> (e.g., sign error, wrong formula, </w:t>
      </w:r>
      <w:proofErr w:type="gramStart"/>
      <w:r w:rsidRPr="000C6218">
        <w:rPr>
          <w:rFonts w:ascii="Constantia" w:hAnsi="Constantia" w:cs="Segoe UI"/>
          <w:color w:val="0D0D0D"/>
        </w:rPr>
        <w:t>misapplied</w:t>
      </w:r>
      <w:proofErr w:type="gramEnd"/>
      <w:r w:rsidRPr="000C6218">
        <w:rPr>
          <w:rFonts w:ascii="Constantia" w:hAnsi="Constantia" w:cs="Segoe UI"/>
          <w:color w:val="0D0D0D"/>
        </w:rPr>
        <w:t xml:space="preserve"> theorem).</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This feature should be available in both chat and photo mode. The same exercise can be solved in “guided” or “full solution” mode depending on the student’s preference.</w:t>
      </w:r>
    </w:p>
    <w:p w:rsidR="00970999" w:rsidRPr="000C6218" w:rsidRDefault="00970999" w:rsidP="00970999">
      <w:pPr>
        <w:pStyle w:val="Heading3"/>
        <w:spacing w:before="0" w:beforeAutospacing="0" w:after="0" w:afterAutospacing="0"/>
        <w:ind w:left="360"/>
        <w:jc w:val="both"/>
        <w:rPr>
          <w:rFonts w:ascii="Constantia" w:hAnsi="Constantia" w:cs="Segoe UI"/>
          <w:color w:val="0D0D0D"/>
          <w:sz w:val="24"/>
          <w:szCs w:val="24"/>
        </w:rPr>
      </w:pPr>
      <w:r w:rsidRPr="000C6218">
        <w:rPr>
          <w:rFonts w:ascii="Constantia" w:hAnsi="Constantia" w:cs="Segoe UI"/>
          <w:color w:val="0D0D0D"/>
          <w:sz w:val="24"/>
          <w:szCs w:val="24"/>
        </w:rPr>
        <w:t>“Paper-like” solution checking with pinpoint feedback</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proofErr w:type="gramStart"/>
      <w:r w:rsidRPr="000C6218">
        <w:rPr>
          <w:rFonts w:ascii="Constantia" w:hAnsi="Constantia" w:cs="Segoe UI"/>
          <w:color w:val="0D0D0D"/>
        </w:rPr>
        <w:t>When a student uploads their own solution (photo or typed steps), the app should do more than “right/wrong.”</w:t>
      </w:r>
      <w:proofErr w:type="gramEnd"/>
      <w:r w:rsidRPr="000C6218">
        <w:rPr>
          <w:rFonts w:ascii="Constantia" w:hAnsi="Constantia" w:cs="Segoe UI"/>
          <w:color w:val="0D0D0D"/>
        </w:rPr>
        <w:t xml:space="preserve"> It should behave like a teacher marking a notebook:</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Identify </w:t>
      </w:r>
      <w:r w:rsidRPr="000C6218">
        <w:rPr>
          <w:rStyle w:val="Strong"/>
          <w:rFonts w:ascii="Constantia" w:hAnsi="Constantia" w:cs="Segoe UI"/>
          <w:color w:val="0D0D0D"/>
        </w:rPr>
        <w:t>the exact step where the reasoning breaks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Explain </w:t>
      </w:r>
      <w:r w:rsidRPr="000C6218">
        <w:rPr>
          <w:rStyle w:val="Strong"/>
          <w:rFonts w:ascii="Constantia" w:hAnsi="Constantia" w:cs="Segoe UI"/>
          <w:color w:val="0D0D0D"/>
        </w:rPr>
        <w:t>what rule/concept was violated</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Provide </w:t>
      </w:r>
      <w:r w:rsidRPr="000C6218">
        <w:rPr>
          <w:rStyle w:val="Strong"/>
          <w:rFonts w:ascii="Constantia" w:hAnsi="Constantia" w:cs="Segoe UI"/>
          <w:color w:val="0D0D0D"/>
        </w:rPr>
        <w:t>the smallest corrective action</w:t>
      </w:r>
      <w:r w:rsidRPr="000C6218">
        <w:rPr>
          <w:rFonts w:ascii="Constantia" w:hAnsi="Constantia" w:cs="Segoe UI"/>
          <w:color w:val="0D0D0D"/>
        </w:rPr>
        <w:t> that puts the student back on track</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If appropriate, propose </w:t>
      </w:r>
      <w:r w:rsidRPr="000C6218">
        <w:rPr>
          <w:rStyle w:val="Strong"/>
          <w:rFonts w:ascii="Constantia" w:hAnsi="Constantia" w:cs="Segoe UI"/>
          <w:color w:val="0D0D0D"/>
        </w:rPr>
        <w:t>a quick sanity check</w:t>
      </w:r>
      <w:r w:rsidRPr="000C6218">
        <w:rPr>
          <w:rFonts w:ascii="Constantia" w:hAnsi="Constantia" w:cs="Segoe UI"/>
          <w:color w:val="0D0D0D"/>
        </w:rPr>
        <w:t> (substitution, unit check, boundary check, etc.)</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This makes solution checking truly valuable and reduces repeated errors.</w:t>
      </w:r>
    </w:p>
    <w:p w:rsidR="00970999" w:rsidRPr="000C6218" w:rsidRDefault="00970999" w:rsidP="00970999">
      <w:pPr>
        <w:pStyle w:val="Heading3"/>
        <w:spacing w:before="0" w:beforeAutospacing="0" w:after="0" w:afterAutospacing="0"/>
        <w:ind w:left="360"/>
        <w:jc w:val="both"/>
        <w:rPr>
          <w:rFonts w:ascii="Constantia" w:hAnsi="Constantia" w:cs="Segoe UI"/>
          <w:color w:val="0D0D0D"/>
          <w:sz w:val="24"/>
          <w:szCs w:val="24"/>
        </w:rPr>
      </w:pPr>
      <w:r w:rsidRPr="000C6218">
        <w:rPr>
          <w:rFonts w:ascii="Constantia" w:hAnsi="Constantia" w:cs="Segoe UI"/>
          <w:color w:val="0D0D0D"/>
          <w:sz w:val="24"/>
          <w:szCs w:val="24"/>
        </w:rPr>
        <w:t>Student profile + lightweight skill map</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To avoid a “one-size-fits-all” experience, the app should store a minimal learning profile:</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Grade: A’, B’, or C’ Lyceum</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Track/orientation: Humanities / Science-Health / Economics-IT</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Goal: e.g., “pass,” “15+,” “target department X,” etc.</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Study availability (hours/week)</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proofErr w:type="gramStart"/>
      <w:r w:rsidRPr="000C6218">
        <w:rPr>
          <w:rFonts w:ascii="Constantia" w:hAnsi="Constantia" w:cs="Segoe UI"/>
          <w:color w:val="0D0D0D"/>
        </w:rPr>
        <w:t>Based on exercises solved and mistakes made, maintain a </w:t>
      </w:r>
      <w:r w:rsidRPr="000C6218">
        <w:rPr>
          <w:rStyle w:val="Strong"/>
          <w:rFonts w:ascii="Constantia" w:hAnsi="Constantia" w:cs="Segoe UI"/>
          <w:color w:val="0D0D0D"/>
        </w:rPr>
        <w:t>skill map</w:t>
      </w:r>
      <w:r w:rsidRPr="000C6218">
        <w:rPr>
          <w:rFonts w:ascii="Constantia" w:hAnsi="Constantia" w:cs="Segoe UI"/>
          <w:color w:val="0D0D0D"/>
        </w:rPr>
        <w:t> per subject (a list of topics with status such as “mastered,” “in progress,” “needs work”).</w:t>
      </w:r>
      <w:proofErr w:type="gramEnd"/>
      <w:r w:rsidRPr="000C6218">
        <w:rPr>
          <w:rFonts w:ascii="Constantia" w:hAnsi="Constantia" w:cs="Segoe UI"/>
          <w:color w:val="0D0D0D"/>
        </w:rPr>
        <w:t xml:space="preserve"> Each new session should use this map to adapt difficulty and recommend the next topics.</w:t>
      </w:r>
    </w:p>
    <w:p w:rsidR="00970999" w:rsidRPr="000C6218" w:rsidRDefault="00970999" w:rsidP="00970999">
      <w:pPr>
        <w:pStyle w:val="Heading3"/>
        <w:spacing w:before="0" w:beforeAutospacing="0" w:after="0" w:afterAutospacing="0"/>
        <w:ind w:left="360"/>
        <w:jc w:val="both"/>
        <w:rPr>
          <w:rFonts w:ascii="Constantia" w:hAnsi="Constantia" w:cs="Segoe UI"/>
          <w:color w:val="0D0D0D"/>
          <w:sz w:val="24"/>
          <w:szCs w:val="24"/>
        </w:rPr>
      </w:pPr>
      <w:r w:rsidRPr="000C6218">
        <w:rPr>
          <w:rFonts w:ascii="Constantia" w:hAnsi="Constantia" w:cs="Segoe UI"/>
          <w:color w:val="0D0D0D"/>
          <w:sz w:val="24"/>
          <w:szCs w:val="24"/>
        </w:rPr>
        <w:t>Content organization for photo mode (turn photos into “study assets”)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Photo mode becomes much more useful if it does not devolve into an unsearchable gallery. Each photo/exercise should become a structured item:</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lastRenderedPageBreak/>
        <w:t>Save as an </w:t>
      </w:r>
      <w:r w:rsidRPr="000C6218">
        <w:rPr>
          <w:rStyle w:val="Strong"/>
          <w:rFonts w:ascii="Constantia" w:hAnsi="Constantia" w:cs="Segoe UI"/>
          <w:color w:val="0D0D0D"/>
        </w:rPr>
        <w:t>Exercise Card</w:t>
      </w:r>
      <w:r w:rsidRPr="000C6218">
        <w:rPr>
          <w:rFonts w:ascii="Constantia" w:hAnsi="Constantia" w:cs="Segoe UI"/>
          <w:color w:val="0D0D0D"/>
        </w:rPr>
        <w:t> containing: extracted prompt (clean text), subject, topic/chapter tag, difficulty tag, date, and outcome (solved / not solved / needs review).</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Allow students to revisit cards and </w:t>
      </w:r>
      <w:r w:rsidRPr="000C6218">
        <w:rPr>
          <w:rStyle w:val="Strong"/>
          <w:rFonts w:ascii="Constantia" w:hAnsi="Constantia" w:cs="Segoe UI"/>
          <w:color w:val="0D0D0D"/>
        </w:rPr>
        <w:t>retry</w:t>
      </w:r>
      <w:r w:rsidRPr="000C6218">
        <w:rPr>
          <w:rFonts w:ascii="Constantia" w:hAnsi="Constantia" w:cs="Segoe UI"/>
          <w:color w:val="0D0D0D"/>
        </w:rPr>
        <w:t> them later.</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Support quick filtering: subject, chapter, “mistakes I often make,” “unresolved,” etc.</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Even if OCR is imperfect, we can store “best-effort” extracted text plus the original image.</w:t>
      </w:r>
    </w:p>
    <w:p w:rsidR="00970999" w:rsidRPr="000C6218" w:rsidRDefault="00970999" w:rsidP="00970999">
      <w:pPr>
        <w:pStyle w:val="Heading3"/>
        <w:spacing w:before="0" w:beforeAutospacing="0" w:after="0" w:afterAutospacing="0"/>
        <w:ind w:left="360"/>
        <w:jc w:val="both"/>
        <w:rPr>
          <w:rFonts w:ascii="Constantia" w:hAnsi="Constantia" w:cs="Segoe UI"/>
          <w:color w:val="0D0D0D"/>
          <w:sz w:val="24"/>
          <w:szCs w:val="24"/>
        </w:rPr>
      </w:pPr>
      <w:r w:rsidRPr="000C6218">
        <w:rPr>
          <w:rFonts w:ascii="Constantia" w:hAnsi="Constantia" w:cs="Segoe UI"/>
          <w:color w:val="0D0D0D"/>
          <w:sz w:val="24"/>
          <w:szCs w:val="24"/>
        </w:rPr>
        <w:t>Exam preparation tools (short quizzes + full simulations)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For Lyceum—especially C’ grade—students need exam-like practice.</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Style w:val="Strong"/>
          <w:rFonts w:ascii="Constantia" w:hAnsi="Constantia" w:cs="Segoe UI"/>
          <w:color w:val="0D0D0D"/>
        </w:rPr>
        <w:t>Short Quizzes (5–10 minutes):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Triggered after a chapter or a set of lessons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Immediate feedback + topic-level diagnosis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Style w:val="Strong"/>
          <w:rFonts w:ascii="Constantia" w:hAnsi="Constantia" w:cs="Segoe UI"/>
          <w:color w:val="0D0D0D"/>
        </w:rPr>
        <w:t>Timed Mock Exams (</w:t>
      </w:r>
      <w:proofErr w:type="spellStart"/>
      <w:r w:rsidRPr="000C6218">
        <w:rPr>
          <w:rStyle w:val="Strong"/>
          <w:rFonts w:ascii="Constantia" w:hAnsi="Constantia" w:cs="Segoe UI"/>
          <w:color w:val="0D0D0D"/>
        </w:rPr>
        <w:t>Panhellenic</w:t>
      </w:r>
      <w:proofErr w:type="spellEnd"/>
      <w:r w:rsidRPr="000C6218">
        <w:rPr>
          <w:rStyle w:val="Strong"/>
          <w:rFonts w:ascii="Constantia" w:hAnsi="Constantia" w:cs="Segoe UI"/>
          <w:color w:val="0D0D0D"/>
        </w:rPr>
        <w:t>-style simulations):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Real exam timing experience</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Scoring plus analysis of what happened:</w:t>
      </w:r>
    </w:p>
    <w:p w:rsidR="00970999" w:rsidRPr="000C6218" w:rsidRDefault="00970999" w:rsidP="00970999">
      <w:pPr>
        <w:pStyle w:val="NormalWeb"/>
        <w:spacing w:before="0" w:beforeAutospacing="0" w:after="0" w:afterAutospacing="0"/>
        <w:ind w:left="1080"/>
        <w:jc w:val="both"/>
        <w:rPr>
          <w:rFonts w:ascii="Constantia" w:hAnsi="Constantia" w:cs="Segoe UI"/>
          <w:color w:val="0D0D0D"/>
        </w:rPr>
      </w:pPr>
      <w:proofErr w:type="gramStart"/>
      <w:r w:rsidRPr="000C6218">
        <w:rPr>
          <w:rFonts w:ascii="Constantia" w:hAnsi="Constantia" w:cs="Segoe UI"/>
          <w:color w:val="0D0D0D"/>
        </w:rPr>
        <w:t>time</w:t>
      </w:r>
      <w:proofErr w:type="gramEnd"/>
      <w:r w:rsidRPr="000C6218">
        <w:rPr>
          <w:rFonts w:ascii="Constantia" w:hAnsi="Constantia" w:cs="Segoe UI"/>
          <w:color w:val="0D0D0D"/>
        </w:rPr>
        <w:t xml:space="preserve"> management issues,</w:t>
      </w:r>
    </w:p>
    <w:p w:rsidR="00970999" w:rsidRPr="000C6218" w:rsidRDefault="00970999" w:rsidP="00970999">
      <w:pPr>
        <w:pStyle w:val="NormalWeb"/>
        <w:spacing w:before="0" w:beforeAutospacing="0" w:after="0" w:afterAutospacing="0"/>
        <w:ind w:left="1080"/>
        <w:jc w:val="both"/>
        <w:rPr>
          <w:rFonts w:ascii="Constantia" w:hAnsi="Constantia" w:cs="Segoe UI"/>
          <w:color w:val="0D0D0D"/>
        </w:rPr>
      </w:pPr>
      <w:proofErr w:type="gramStart"/>
      <w:r w:rsidRPr="000C6218">
        <w:rPr>
          <w:rFonts w:ascii="Constantia" w:hAnsi="Constantia" w:cs="Segoe UI"/>
          <w:color w:val="0D0D0D"/>
        </w:rPr>
        <w:t>repeated</w:t>
      </w:r>
      <w:proofErr w:type="gramEnd"/>
      <w:r w:rsidRPr="000C6218">
        <w:rPr>
          <w:rFonts w:ascii="Constantia" w:hAnsi="Constantia" w:cs="Segoe UI"/>
          <w:color w:val="0D0D0D"/>
        </w:rPr>
        <w:t xml:space="preserve"> minor errors (signs, units, missing steps),</w:t>
      </w:r>
    </w:p>
    <w:p w:rsidR="00970999" w:rsidRPr="000C6218" w:rsidRDefault="00970999" w:rsidP="00970999">
      <w:pPr>
        <w:pStyle w:val="NormalWeb"/>
        <w:spacing w:before="0" w:beforeAutospacing="0" w:after="0" w:afterAutospacing="0"/>
        <w:ind w:left="1080"/>
        <w:jc w:val="both"/>
        <w:rPr>
          <w:rFonts w:ascii="Constantia" w:hAnsi="Constantia" w:cs="Segoe UI"/>
          <w:color w:val="0D0D0D"/>
        </w:rPr>
      </w:pPr>
      <w:proofErr w:type="gramStart"/>
      <w:r w:rsidRPr="000C6218">
        <w:rPr>
          <w:rFonts w:ascii="Constantia" w:hAnsi="Constantia" w:cs="Segoe UI"/>
          <w:color w:val="0D0D0D"/>
        </w:rPr>
        <w:t>conceptual</w:t>
      </w:r>
      <w:proofErr w:type="gramEnd"/>
      <w:r w:rsidRPr="000C6218">
        <w:rPr>
          <w:rFonts w:ascii="Constantia" w:hAnsi="Constantia" w:cs="Segoe UI"/>
          <w:color w:val="0D0D0D"/>
        </w:rPr>
        <w:t xml:space="preserve"> gaps in specific topic types.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The value is not only the score but the diagnostic report and follow-up recommendations.</w:t>
      </w:r>
    </w:p>
    <w:p w:rsidR="00970999" w:rsidRPr="000C6218" w:rsidRDefault="00970999" w:rsidP="00970999">
      <w:pPr>
        <w:pStyle w:val="Heading3"/>
        <w:spacing w:before="0" w:beforeAutospacing="0" w:after="0" w:afterAutospacing="0"/>
        <w:ind w:left="360"/>
        <w:jc w:val="both"/>
        <w:rPr>
          <w:rFonts w:ascii="Constantia" w:hAnsi="Constantia" w:cs="Segoe UI"/>
          <w:color w:val="0D0D0D"/>
          <w:sz w:val="24"/>
          <w:szCs w:val="24"/>
        </w:rPr>
      </w:pPr>
      <w:r w:rsidRPr="000C6218">
        <w:rPr>
          <w:rFonts w:ascii="Constantia" w:hAnsi="Constantia" w:cs="Segoe UI"/>
          <w:color w:val="0D0D0D"/>
          <w:sz w:val="24"/>
          <w:szCs w:val="24"/>
        </w:rPr>
        <w:t>Spaced repetition for theory, definitions, and recurring errors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Students forget quickly without scheduled revision. Implement a simple spaced repetition system:</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Automatically generate flashcards or micro-questions from:</w:t>
      </w:r>
    </w:p>
    <w:p w:rsidR="00970999" w:rsidRPr="000C6218" w:rsidRDefault="00970999" w:rsidP="00970999">
      <w:pPr>
        <w:pStyle w:val="NormalWeb"/>
        <w:spacing w:before="0" w:beforeAutospacing="0" w:after="0" w:afterAutospacing="0"/>
        <w:ind w:left="1080"/>
        <w:jc w:val="both"/>
        <w:rPr>
          <w:rFonts w:ascii="Constantia" w:hAnsi="Constantia" w:cs="Segoe UI"/>
          <w:color w:val="0D0D0D"/>
        </w:rPr>
      </w:pPr>
      <w:proofErr w:type="gramStart"/>
      <w:r w:rsidRPr="000C6218">
        <w:rPr>
          <w:rFonts w:ascii="Constantia" w:hAnsi="Constantia" w:cs="Segoe UI"/>
          <w:color w:val="0D0D0D"/>
        </w:rPr>
        <w:t>concepts</w:t>
      </w:r>
      <w:proofErr w:type="gramEnd"/>
      <w:r w:rsidRPr="000C6218">
        <w:rPr>
          <w:rFonts w:ascii="Constantia" w:hAnsi="Constantia" w:cs="Segoe UI"/>
          <w:color w:val="0D0D0D"/>
        </w:rPr>
        <w:t xml:space="preserve"> the student missed,</w:t>
      </w:r>
    </w:p>
    <w:p w:rsidR="00970999" w:rsidRPr="000C6218" w:rsidRDefault="00970999" w:rsidP="00970999">
      <w:pPr>
        <w:pStyle w:val="NormalWeb"/>
        <w:spacing w:before="0" w:beforeAutospacing="0" w:after="0" w:afterAutospacing="0"/>
        <w:ind w:left="1080"/>
        <w:jc w:val="both"/>
        <w:rPr>
          <w:rFonts w:ascii="Constantia" w:hAnsi="Constantia" w:cs="Segoe UI"/>
          <w:color w:val="0D0D0D"/>
        </w:rPr>
      </w:pPr>
      <w:proofErr w:type="gramStart"/>
      <w:r w:rsidRPr="000C6218">
        <w:rPr>
          <w:rFonts w:ascii="Constantia" w:hAnsi="Constantia" w:cs="Segoe UI"/>
          <w:color w:val="0D0D0D"/>
        </w:rPr>
        <w:t>definitions/formulas</w:t>
      </w:r>
      <w:proofErr w:type="gramEnd"/>
      <w:r w:rsidRPr="000C6218">
        <w:rPr>
          <w:rFonts w:ascii="Constantia" w:hAnsi="Constantia" w:cs="Segoe UI"/>
          <w:color w:val="0D0D0D"/>
        </w:rPr>
        <w:t xml:space="preserve"> they confuse,</w:t>
      </w:r>
    </w:p>
    <w:p w:rsidR="00970999" w:rsidRPr="000C6218" w:rsidRDefault="00970999" w:rsidP="00970999">
      <w:pPr>
        <w:pStyle w:val="NormalWeb"/>
        <w:spacing w:before="0" w:beforeAutospacing="0" w:after="0" w:afterAutospacing="0"/>
        <w:ind w:left="1080"/>
        <w:jc w:val="both"/>
        <w:rPr>
          <w:rFonts w:ascii="Constantia" w:hAnsi="Constantia" w:cs="Segoe UI"/>
          <w:color w:val="0D0D0D"/>
        </w:rPr>
      </w:pPr>
      <w:r w:rsidRPr="000C6218">
        <w:rPr>
          <w:rFonts w:ascii="Constantia" w:hAnsi="Constantia" w:cs="Segoe UI"/>
          <w:color w:val="0D0D0D"/>
        </w:rPr>
        <w:t>“</w:t>
      </w:r>
      <w:proofErr w:type="gramStart"/>
      <w:r w:rsidRPr="000C6218">
        <w:rPr>
          <w:rFonts w:ascii="Constantia" w:hAnsi="Constantia" w:cs="Segoe UI"/>
          <w:color w:val="0D0D0D"/>
        </w:rPr>
        <w:t>common</w:t>
      </w:r>
      <w:proofErr w:type="gramEnd"/>
      <w:r w:rsidRPr="000C6218">
        <w:rPr>
          <w:rFonts w:ascii="Constantia" w:hAnsi="Constantia" w:cs="Segoe UI"/>
          <w:color w:val="0D0D0D"/>
        </w:rPr>
        <w:t xml:space="preserve"> mistakes” patterns.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 xml:space="preserve">Schedule reviews at increasing intervals (e.g., next day, 3 days, </w:t>
      </w:r>
      <w:proofErr w:type="gramStart"/>
      <w:r w:rsidRPr="000C6218">
        <w:rPr>
          <w:rFonts w:ascii="Constantia" w:hAnsi="Constantia" w:cs="Segoe UI"/>
          <w:color w:val="0D0D0D"/>
        </w:rPr>
        <w:t>1</w:t>
      </w:r>
      <w:proofErr w:type="gramEnd"/>
      <w:r w:rsidRPr="000C6218">
        <w:rPr>
          <w:rFonts w:ascii="Constantia" w:hAnsi="Constantia" w:cs="Segoe UI"/>
          <w:color w:val="0D0D0D"/>
        </w:rPr>
        <w:t xml:space="preserve"> week).</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This is especially impactful in theory-heavy subjects but also useful in math/science for formulas and core principles.</w:t>
      </w:r>
    </w:p>
    <w:p w:rsidR="00970999" w:rsidRPr="000C6218" w:rsidRDefault="00970999" w:rsidP="00970999">
      <w:pPr>
        <w:pStyle w:val="Heading3"/>
        <w:spacing w:before="0" w:beforeAutospacing="0" w:after="0" w:afterAutospacing="0"/>
        <w:ind w:left="360"/>
        <w:jc w:val="both"/>
        <w:rPr>
          <w:rFonts w:ascii="Constantia" w:hAnsi="Constantia" w:cs="Segoe UI"/>
          <w:color w:val="0D0D0D"/>
          <w:sz w:val="24"/>
          <w:szCs w:val="24"/>
        </w:rPr>
      </w:pPr>
      <w:r w:rsidRPr="000C6218">
        <w:rPr>
          <w:rFonts w:ascii="Constantia" w:hAnsi="Constantia" w:cs="Segoe UI"/>
          <w:color w:val="0D0D0D"/>
          <w:sz w:val="24"/>
          <w:szCs w:val="24"/>
        </w:rPr>
        <w:t>Trust and transparency (alignment with official curriculum)</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For school use, credibility matters. Where possible, the tutor should:</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Reference the relevant curriculum topic or textbook section (lightweight citations)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Keep terminology and notation consistent with the Greek school context</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Avoid “invented” rules; when uncertain, it should ask for context or show assumptions.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This builds confidence for both students and parents and reduces disputes about correctness.</w:t>
      </w:r>
    </w:p>
    <w:p w:rsidR="00970999" w:rsidRPr="000C6218" w:rsidRDefault="00970999" w:rsidP="00970999">
      <w:pPr>
        <w:spacing w:after="0" w:line="240" w:lineRule="auto"/>
        <w:jc w:val="both"/>
        <w:rPr>
          <w:rFonts w:ascii="Constantia" w:hAnsi="Constantia" w:cs="Segoe UI"/>
          <w:color w:val="0D0D0D"/>
          <w:sz w:val="24"/>
          <w:szCs w:val="24"/>
        </w:rPr>
      </w:pPr>
    </w:p>
    <w:p w:rsidR="00970999" w:rsidRPr="000C6218" w:rsidRDefault="00970999" w:rsidP="00970999">
      <w:pPr>
        <w:pStyle w:val="Heading2"/>
        <w:spacing w:before="0" w:beforeAutospacing="0" w:after="0" w:afterAutospacing="0"/>
        <w:ind w:left="360"/>
        <w:jc w:val="both"/>
        <w:rPr>
          <w:rFonts w:ascii="Constantia" w:hAnsi="Constantia" w:cs="Segoe UI"/>
          <w:color w:val="0D0D0D"/>
          <w:sz w:val="24"/>
          <w:szCs w:val="24"/>
        </w:rPr>
      </w:pPr>
      <w:r w:rsidRPr="000C6218">
        <w:rPr>
          <w:rFonts w:ascii="Constantia" w:hAnsi="Constantia" w:cs="Segoe UI"/>
          <w:color w:val="0D0D0D"/>
          <w:sz w:val="24"/>
          <w:szCs w:val="24"/>
        </w:rPr>
        <w:t>Suggested Implementation Priorities (Practical Roadmap)</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If we need a pragmatic sequence:</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Style w:val="Strong"/>
          <w:rFonts w:ascii="Constantia" w:hAnsi="Constantia" w:cs="Segoe UI"/>
          <w:color w:val="0D0D0D"/>
        </w:rPr>
        <w:t>Phase 1 (Highest impact, minimal scope)</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lastRenderedPageBreak/>
        <w:t>Guided hint flow</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Step-level solution checking</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Exercise Cards (basic organization + tagging)</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Style w:val="Strong"/>
          <w:rFonts w:ascii="Constantia" w:hAnsi="Constantia" w:cs="Segoe UI"/>
          <w:color w:val="0D0D0D"/>
        </w:rPr>
        <w:t>Phase 2</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Skill map + personalization</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Short quizzes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Style w:val="Strong"/>
          <w:rFonts w:ascii="Constantia" w:hAnsi="Constantia" w:cs="Segoe UI"/>
          <w:color w:val="0D0D0D"/>
        </w:rPr>
        <w:t>Phase 3</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Timed simulations + detailed analytics</w:t>
      </w:r>
    </w:p>
    <w:p w:rsidR="00970999" w:rsidRPr="000C6218" w:rsidRDefault="00970999" w:rsidP="00970999">
      <w:pPr>
        <w:pStyle w:val="NormalWeb"/>
        <w:spacing w:before="0" w:beforeAutospacing="0" w:after="0" w:afterAutospacing="0"/>
        <w:ind w:left="360"/>
        <w:jc w:val="both"/>
        <w:rPr>
          <w:rFonts w:ascii="Constantia" w:hAnsi="Constantia" w:cs="Segoe UI"/>
          <w:color w:val="0D0D0D"/>
        </w:rPr>
      </w:pPr>
      <w:r w:rsidRPr="000C6218">
        <w:rPr>
          <w:rFonts w:ascii="Constantia" w:hAnsi="Constantia" w:cs="Segoe UI"/>
          <w:color w:val="0D0D0D"/>
        </w:rPr>
        <w:t>Spaced repetition system</w:t>
      </w:r>
    </w:p>
    <w:p w:rsidR="00420D13" w:rsidRDefault="00970999"/>
    <w:sectPr w:rsidR="00420D13" w:rsidSect="000027BF">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nstantia">
    <w:panose1 w:val="02030602050306030303"/>
    <w:charset w:val="A1"/>
    <w:family w:val="roman"/>
    <w:pitch w:val="variable"/>
    <w:sig w:usb0="A00002EF" w:usb1="4000204B" w:usb2="00000000" w:usb3="00000000" w:csb0="0000019F" w:csb1="00000000"/>
  </w:font>
  <w:font w:name="Segoe UI">
    <w:panose1 w:val="020B0502040204020203"/>
    <w:charset w:val="A1"/>
    <w:family w:val="swiss"/>
    <w:pitch w:val="variable"/>
    <w:sig w:usb0="E4002EFF" w:usb1="C000E47F"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970999"/>
    <w:rsid w:val="000027BF"/>
    <w:rsid w:val="00736549"/>
    <w:rsid w:val="0091381C"/>
    <w:rsid w:val="00970999"/>
    <w:rsid w:val="00AA4BA6"/>
    <w:rsid w:val="00E25345"/>
    <w:rsid w:val="00E36945"/>
    <w:rsid w:val="00FB7A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999"/>
    <w:pPr>
      <w:spacing w:after="160" w:line="259" w:lineRule="auto"/>
    </w:pPr>
    <w:rPr>
      <w:kern w:val="2"/>
      <w:lang w:val="en-GB"/>
    </w:rPr>
  </w:style>
  <w:style w:type="paragraph" w:styleId="Heading1">
    <w:name w:val="heading 1"/>
    <w:basedOn w:val="Normal"/>
    <w:link w:val="Heading1Char"/>
    <w:uiPriority w:val="9"/>
    <w:qFormat/>
    <w:rsid w:val="009709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709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09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link w:val="Heading6Char"/>
    <w:uiPriority w:val="9"/>
    <w:qFormat/>
    <w:rsid w:val="00970999"/>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999"/>
    <w:rPr>
      <w:rFonts w:ascii="Times New Roman" w:eastAsia="Times New Roman" w:hAnsi="Times New Roman" w:cs="Times New Roman"/>
      <w:b/>
      <w:bCs/>
      <w:kern w:val="36"/>
      <w:sz w:val="48"/>
      <w:szCs w:val="48"/>
      <w:lang w:val="en-GB"/>
    </w:rPr>
  </w:style>
  <w:style w:type="character" w:customStyle="1" w:styleId="Heading2Char">
    <w:name w:val="Heading 2 Char"/>
    <w:basedOn w:val="DefaultParagraphFont"/>
    <w:link w:val="Heading2"/>
    <w:uiPriority w:val="9"/>
    <w:rsid w:val="00970999"/>
    <w:rPr>
      <w:rFonts w:ascii="Times New Roman" w:eastAsia="Times New Roman" w:hAnsi="Times New Roman" w:cs="Times New Roman"/>
      <w:b/>
      <w:bCs/>
      <w:kern w:val="2"/>
      <w:sz w:val="36"/>
      <w:szCs w:val="36"/>
      <w:lang w:val="en-GB"/>
    </w:rPr>
  </w:style>
  <w:style w:type="character" w:customStyle="1" w:styleId="Heading3Char">
    <w:name w:val="Heading 3 Char"/>
    <w:basedOn w:val="DefaultParagraphFont"/>
    <w:link w:val="Heading3"/>
    <w:uiPriority w:val="9"/>
    <w:rsid w:val="00970999"/>
    <w:rPr>
      <w:rFonts w:ascii="Times New Roman" w:eastAsia="Times New Roman" w:hAnsi="Times New Roman" w:cs="Times New Roman"/>
      <w:b/>
      <w:bCs/>
      <w:kern w:val="2"/>
      <w:sz w:val="27"/>
      <w:szCs w:val="27"/>
      <w:lang w:val="en-GB"/>
    </w:rPr>
  </w:style>
  <w:style w:type="character" w:customStyle="1" w:styleId="Heading6Char">
    <w:name w:val="Heading 6 Char"/>
    <w:basedOn w:val="DefaultParagraphFont"/>
    <w:link w:val="Heading6"/>
    <w:uiPriority w:val="9"/>
    <w:rsid w:val="00970999"/>
    <w:rPr>
      <w:rFonts w:ascii="Times New Roman" w:eastAsia="Times New Roman" w:hAnsi="Times New Roman" w:cs="Times New Roman"/>
      <w:b/>
      <w:bCs/>
      <w:kern w:val="2"/>
      <w:sz w:val="15"/>
      <w:szCs w:val="15"/>
      <w:lang w:val="en-GB"/>
    </w:rPr>
  </w:style>
  <w:style w:type="paragraph" w:styleId="NormalWeb">
    <w:name w:val="Normal (Web)"/>
    <w:basedOn w:val="Normal"/>
    <w:uiPriority w:val="99"/>
    <w:unhideWhenUsed/>
    <w:rsid w:val="009709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0999"/>
    <w:rPr>
      <w:b/>
      <w:bCs/>
    </w:rPr>
  </w:style>
  <w:style w:type="character" w:styleId="Emphasis">
    <w:name w:val="Emphasis"/>
    <w:basedOn w:val="DefaultParagraphFont"/>
    <w:uiPriority w:val="20"/>
    <w:qFormat/>
    <w:rsid w:val="00970999"/>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1774</Words>
  <Characters>10115</Characters>
  <Application>Microsoft Office Word</Application>
  <DocSecurity>0</DocSecurity>
  <Lines>84</Lines>
  <Paragraphs>23</Paragraphs>
  <ScaleCrop>false</ScaleCrop>
  <Company>user</Company>
  <LinksUpToDate>false</LinksUpToDate>
  <CharactersWithSpaces>11866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2026-02-19T09:28:00Z</dcterms:created>
  <dcterms:modified xsi:type="dcterms:W3CDTF">2026-02-19T09:29:00Z</dcterms:modified>
</cp:coreProperties>
</file>