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http://schemas.openxmlformats.org/officeDocument/2006/math"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a Mecanum-wheeled quadrupedal mobile manipulator and heterogeneous teleoperation system. Torque feedforward and attitude feedback control the four-wheeled-legged chassis carrying a six-axis arm and gripper. The master combines Delta translation and a three-encoder orientation handle. Frame calibration, position scaling, and analytical arm inverse kinematics convert master poses into joint commands. Teleoperated grasping and consecutive step-climbing demonstrations illustrate physical execution.</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095E636F" ns4:editId="05193FFE">
                        <ns3:extent cx="1475740" cy="1507490"/>
                        <ns3:effectExtent l="0" t="0" r="0" b="0"/>
                        <ns3:docPr id="1000" name="Fig. 1" descr="Whole-robot modules and world, body, leg and arm DH base coordinate frames"/>
                        <ns3:cNvGraphicFramePr>
                          <ns5:graphicFrameLocks noChangeAspect="1"/>
                        </ns3: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ns3: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34B89C43" ns4:editId="294F7787">
                        <ns3:extent cx="1475740" cy="1870710"/>
                        <ns3:effectExtent l="0" t="0" r="0" b="0"/>
                        <ns3:docPr id="1001" name="Fig. 1(b)" descr="Teleoperation controller, Delta robot and three-axis handle with base frame D"/>
                        <ns3:cNvGraphicFramePr>
                          <ns5:graphicFrameLocks noChangeAspect="1"/>
                        </ns3: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ns3: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robot-side chassis and arm and operator-side Delta controller respectively provide locomotion and attitude adjustment, manipulation, and pose input (Fig. 1). The robot has a 12-degree-of-freedom chassis, a six-revolute-joint arm, and a one-degree-of-freedom gripper: 19 active degrees of freedom. The master’s three translational and three orientation-input degrees of freedom are counted separately. Fig. 1 also identifies the principal frames.</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ns3:inline distT="0" distB="0" distL="0" distR="0" ns4:anchorId="68A950EE" ns4:editId="699791AA">
                  <ns3:extent cx="2481262" cy="5377756"/>
                  <ns3:effectExtent l="0" t="0" r="0" b="4445"/>
                  <ns3:docPr id="1002" name="Fig. 2" descr="整机控制流程：遥操作与机械臂控制、底盘控制及测量反馈"/>
                  <ns3:cNvGraphicFramePr>
                    <ns5:graphicFrameLocks noChangeAspect="1"/>
                  </ns3: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ns3: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m:oMath>
        <m:r>
          <w:rPr>
            <w:rFonts w:ascii="Times New Roman" w:hAnsi="Times New Roman" w:eastAsia="SimSun" w:cs="Times New Roman"/>
            <w:sz w:val="20"/>
            <w:szCs w:val="20"/>
            <w:color w:val="000000"/>
          </w:rPr>
          <m:rPr>
            <m:sty m:val="p"/>
          </m:rPr>
          <m:t>T</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denote transpose and the Moore–Penrose pseudoinverse; </w:t>
      </w:r>
      <m:oMath>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r>
          <m:rPr>
            <m:sty m:val="bi"/>
          </m:rPr>
          <w:rPr>
            <w:rFonts w:ascii="Times New Roman" w:hAnsi="Times New Roman" w:eastAsia="SimSun" w:cs="Times New Roman"/>
            <w:sz w:val="20"/>
            <w:szCs w:val="20"/>
            <w:color w:val="000000"/>
          </w:rPr>
          <m:t>y</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The </w:t>
      </w:r>
      <m:oMath>
        <m:r>
          <w:rPr>
            <w:rFonts w:ascii="Times New Roman" w:hAnsi="Times New Roman" w:eastAsia="SimSun" w:cs="Times New Roman"/>
            <w:sz w:val="20"/>
            <w:szCs w:val="20"/>
            <w:color w:val="000000"/>
          </w:rPr>
          <m:t>n</m:t>
        </m:r>
      </m:oMath>
      <w:r>
        <w:rPr>
          <w:rFonts w:ascii="Times New Roman" w:hAnsi="Times New Roman" w:eastAsia="SimSun" w:cs="Times New Roman"/>
          <w:sz w:val="20"/>
          <w:szCs w:val="20"/>
          <w:color w:val="000000"/>
          <w:b w:val="0"/>
          <w:i w:val="0"/>
          <w:lang w:val="en-US"/>
        </w:rPr>
        <w:t xml:space="preserve">-dimensional identity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w:rPr>
                <w:rFonts w:ascii="Times New Roman" w:hAnsi="Times New Roman" w:eastAsia="SimSun" w:cs="Times New Roman"/>
                <w:sz w:val="20"/>
                <w:szCs w:val="20"/>
                <w:color w:val="000000"/>
              </w:rPr>
              <m:t>n</m:t>
            </m:r>
          </m:sub>
        </m:sSub>
      </m:oMath>
      <w:r>
        <w:rPr>
          <w:rFonts w:ascii="Times New Roman" w:hAnsi="Times New Roman" w:eastAsia="SimSun" w:cs="Times New Roman"/>
          <w:sz w:val="20"/>
          <w:szCs w:val="20"/>
          <w:color w:val="000000"/>
          <w:b w:val="0"/>
          <w:i w:val="0"/>
          <w:lang w:val="en-US"/>
        </w:rPr>
        <w:t xml:space="preserve">; inertia tensors are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or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Symbols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w:t>
      </w:r>
      <m:oMath>
        <m:r>
          <m:rPr>
            <m:sty m:val="p"/>
          </m:rPr>
          <w:rPr>
            <w:rFonts w:ascii="Times New Roman" w:hAnsi="Times New Roman" w:eastAsia="SimSun" w:cs="Times New Roman"/>
            <w:sz w:val="20"/>
            <w:szCs w:val="20"/>
            <w:color w:val="000000"/>
          </w:rPr>
          <m:t>ff</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fb</m:t>
        </m:r>
      </m: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m:oMath>
        <m:r>
          <m:rPr>
            <m:sty m:val="p"/>
          </m:rPr>
          <w:rPr>
            <w:rFonts w:ascii="Times New Roman" w:hAnsi="Times New Roman" w:eastAsia="SimSun" w:cs="Times New Roman"/>
            <w:sz w:val="20"/>
            <w:szCs w:val="20"/>
            <w:color w:val="000000"/>
          </w:rPr>
          <m:t>{s}</m:t>
        </m:r>
      </m:oMath>
      <w:r>
        <w:rPr>
          <w:rFonts w:ascii="Times New Roman" w:hAnsi="Times New Roman" w:eastAsia="SimSun" w:cs="Times New Roman"/>
          <w:sz w:val="20"/>
          <w:szCs w:val="20"/>
          <w:color w:val="000000"/>
          <w:b w:val="0"/>
          <w:i w:val="0"/>
          <w:lang w:val="en-US"/>
        </w:rPr>
        <w:t xml:space="preserve"> has an upward vertical axis. Body frame </w:t>
      </w:r>
      <m:oMath>
        <m:r>
          <m:rPr>
            <m:sty m:val="p"/>
          </m:rPr>
          <w:rPr>
            <w:rFonts w:ascii="Times New Roman" w:hAnsi="Times New Roman" w:eastAsia="SimSun" w:cs="Times New Roman"/>
            <w:sz w:val="20"/>
            <w:szCs w:val="20"/>
            <w:color w:val="000000"/>
          </w:rPr>
          <m:t>{b}</m:t>
        </m:r>
      </m:oMath>
      <w:r>
        <w:rPr>
          <w:rFonts w:ascii="Times New Roman" w:hAnsi="Times New Roman" w:eastAsia="SimSun" w:cs="Times New Roman"/>
          <w:sz w:val="20"/>
          <w:szCs w:val="20"/>
          <w:color w:val="000000"/>
          <w:b w:val="0"/>
          <w:i w:val="0"/>
          <w:lang w:val="en-US"/>
        </w:rPr>
        <w:t xml:space="preserve"> is fixed to the chassis base center, with </w:t>
      </w:r>
      <m:oMath>
        <m:r>
          <w:rPr>
            <w:rFonts w:ascii="Times New Roman" w:hAnsi="Times New Roman" w:eastAsia="SimSun" w:cs="Times New Roman"/>
            <w:sz w:val="20"/>
            <w:szCs w:val="20"/>
            <w:color w:val="000000"/>
          </w:rPr>
          <m:t>x</m:t>
        </m:r>
      </m:oMath>
      <w:r>
        <w:rPr>
          <w:rFonts w:ascii="Times New Roman" w:hAnsi="Times New Roman" w:eastAsia="SimSun" w:cs="Times New Roman"/>
          <w:sz w:val="20"/>
          <w:szCs w:val="20"/>
          <w:color w:val="000000"/>
          <w:b w:val="0"/>
          <w:i w:val="0"/>
          <w:lang w:val="en-US"/>
        </w:rPr>
        <w:t xml:space="preser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and </w:t>
      </w:r>
      <m:oMath>
        <m:r>
          <w:rPr>
            <w:rFonts w:ascii="Times New Roman" w:hAnsi="Times New Roman" w:eastAsia="SimSun" w:cs="Times New Roman"/>
            <w:sz w:val="20"/>
            <w:szCs w:val="20"/>
            <w:color w:val="000000"/>
          </w:rPr>
          <m:t>z</m:t>
        </m:r>
      </m:oMath>
      <w:r>
        <w:rPr>
          <w:rFonts w:ascii="Times New Roman" w:hAnsi="Times New Roman" w:eastAsia="SimSun" w:cs="Times New Roman"/>
          <w:sz w:val="20"/>
          <w:szCs w:val="20"/>
          <w:color w:val="000000"/>
          <w:b w:val="0"/>
          <w:i w:val="0"/>
          <w:lang w:val="en-US"/>
        </w:rPr>
        <w:t xml:space="preserve"> pointing forward, left, and upward. Leg frame </w:t>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p"/>
              </m:rPr>
              <w:rPr>
                <w:rFonts w:ascii="Times New Roman" w:hAnsi="Times New Roman" w:eastAsia="SimSun" w:cs="Times New Roman"/>
                <w:sz w:val="20"/>
                <w:szCs w:val="20"/>
                <w:color w:val="000000"/>
              </w:rPr>
              <m:t>leg</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is at hip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with leg motion in its </w:t>
      </w:r>
      <m:oMath>
        <m:r>
          <w:rPr>
            <w:rFonts w:ascii="Times New Roman" w:hAnsi="Times New Roman" w:eastAsia="SimSun" w:cs="Times New Roman"/>
            <w:sz w:val="20"/>
            <w:szCs w:val="20"/>
            <w:color w:val="000000"/>
          </w:rPr>
          <m:t>xy</m:t>
        </m:r>
      </m:oMath>
      <w:r>
        <w:rPr>
          <w:rFonts w:ascii="Times New Roman" w:hAnsi="Times New Roman" w:eastAsia="SimSun" w:cs="Times New Roman"/>
          <w:sz w:val="20"/>
          <w:szCs w:val="20"/>
          <w:color w:val="000000"/>
          <w:b w:val="0"/>
          <w:i w:val="0"/>
          <w:lang w:val="en-US"/>
        </w:rPr>
        <w:t xml:space="preserve"> plane.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thigh and shank lengths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lang w:val="en-US"/>
          <w:i w:val="0"/>
          <w:iCs w:val="0"/>
        </w:rPr>
        <w:t xml:space="preserve">, and wheel-center position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1</m:t>
                          </m:r>
                        </m:sub>
                      </m:sSub>
                    </m:oMath>
                  </m: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0.170 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0.220 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1</m:t>
                          </m:r>
                        </m:sub>
                      </m:sSub>
                      <m:r>
                        <m:rPr>
                          <m:sty m:val="p"/>
                        </m:rPr>
                        <w:rPr>
                          <w:rFonts w:ascii="Times New Roman" w:hAnsi="Times New Roman" w:eastAsia="SimSun" w:cs="Times New Roman"/>
                          <w:sz w:val="16"/>
                          <w:szCs w:val="16"/>
                          <w:color w:val="000000"/>
                          <w:i w:val="0"/>
                          <w:iCs w:val="0"/>
                        </w:rPr>
                        <m:t>,</m:t>
                      </m:r>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m:rPr>
                              <m:sty m:val="bi"/>
                            </m:rPr>
                            <w:rPr>
                              <w:rFonts w:ascii="Times New Roman" w:hAnsi="Times New Roman" w:eastAsia="SimSun" w:cs="Times New Roman"/>
                              <w:sz w:val="16"/>
                              <w:szCs w:val="16"/>
                              <w:color w:val="000000"/>
                            </w:rPr>
                            <m:t>η</m:t>
                          </m:r>
                        </m:e>
                        <m:sub>
                          <m:r>
                            <m:rPr>
                              <m:sty m:val="p"/>
                            </m:rPr>
                            <w:rPr>
                              <w:rFonts w:ascii="Times New Roman" w:hAnsi="Times New Roman" w:eastAsia="SimSun" w:cs="Times New Roman"/>
                              <w:sz w:val="16"/>
                              <w:szCs w:val="16"/>
                              <w:color w:val="000000"/>
                            </w:rPr>
                            <m:t>leg</m:t>
                          </m:r>
                        </m:sub>
                      </m:sSub>
                    </m:oMath>
                  </m: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m</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0.547 </m:t>
                      </m:r>
                      <m:r>
                        <m:rPr>
                          <m:sty m:val="p"/>
                        </m:rPr>
                        <w:rPr>
                          <w:rFonts w:ascii="Times New Roman" w:hAnsi="Times New Roman" w:eastAsia="SimSun" w:cs="Times New Roman"/>
                          <w:sz w:val="16"/>
                          <w:szCs w:val="16"/>
                          <w:color w:val="000000"/>
                        </w:rPr>
                        <m:t>kg</m:t>
                      </m:r>
                    </m:oMath>
                  </m: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m:oMath>
                    <m:r>
                      <m:rPr>
                        <m:sty m:val="p"/>
                      </m:rPr>
                      <w:rPr>
                        <w:rFonts w:ascii="Times New Roman" w:hAnsi="Times New Roman" w:eastAsia="SimSun" w:cs="Times New Roman"/>
                        <w:sz w:val="16"/>
                        <w:szCs w:val="16"/>
                        <w:color w:val="000000"/>
                      </w:rPr>
                      <m:t>m</m:t>
                    </m:r>
                  </m: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ad>
              <m:radPr>
                <m:degHide m:val="1"/>
                <m:ctrlPr>
                  <w:rPr>
                    <w:rFonts w:ascii="Cambria Math" w:hAnsi="Cambria Math"/>
                  </w:rPr>
                </m:ctrlPr>
              </m:radPr>
              <m:deg/>
              <m:e>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e>
            </m:ra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=arccos</m:t>
            </m:r>
            <m:f>
              <m:fPr>
                <m:ctrlPr>
                  <w:rPr>
                    <w:rFonts w:ascii="Cambria Math" w:hAnsi="Cambria Math"/>
                  </w:rPr>
                </m:ctrlPr>
              </m:fPr>
              <m:num>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i w:val="0"/>
                        <w:iCs w:val="0"/>
                      </w:rPr>
                      <m:t>2</m:t>
                    </m:r>
                  </m:sup>
                </m:sSubSup>
              </m:num>
              <m:den>
                <m:r>
                  <m:rPr>
                    <m:sty m:val="p"/>
                  </m:rPr>
                  <w:rPr>
                    <w:rFonts w:ascii="Times New Roman" w:hAnsi="Times New Roman" w:eastAsia="SimSun" w:cs="Times New Roman"/>
                    <w:sz w:val="20"/>
                    <w:szCs w:val="20"/>
                    <w:color w:val="000000"/>
                    <w:i w:val="0"/>
                    <w:iCs w:val="0"/>
                  </w:rPr>
                  <m:t>2</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=atan2(-</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m:oMath>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lang w:val="en-US"/>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w:rPr>
                    <w:rFonts w:ascii="Times New Roman" w:hAnsi="Times New Roman" w:eastAsia="SimSun" w:cs="Times New Roman"/>
                    <w:sz w:val="20"/>
                    <w:szCs w:val="20"/>
                    <w:color w:val="000000"/>
                  </w:rPr>
                  <m:t>π</m:t>
                </m:r>
              </m:num>
              <m:den>
                <m:r>
                  <m:rPr>
                    <m:sty m:val="p"/>
                  </m:rPr>
                  <w:rPr>
                    <w:rFonts w:ascii="Times New Roman" w:hAnsi="Times New Roman" w:eastAsia="SimSun" w:cs="Times New Roman"/>
                    <w:sz w:val="20"/>
                    <w:szCs w:val="20"/>
                    <w:color w:val="000000"/>
                    <w:i w:val="0"/>
                    <w:iCs w:val="0"/>
                  </w:rPr>
                  <m:t>2</m:t>
                </m:r>
              </m:den>
            </m:f>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=atan2</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e>
            </m:d>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m:oMath>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&gt;</m:t>
        </m:r>
        <m:r>
          <m:rPr>
            <m:sty m:val="p"/>
          </m:rPr>
          <w:rPr>
            <w:lang w:val="en-US"/>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m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mr>
              <m:mr>
                <m:e>
                  <m:r>
                    <m:rPr>
                      <m:sty m:val="p"/>
                    </m:rPr>
                    <w:rPr>
                      <w:rFonts w:ascii="Times New Roman" w:hAnsi="Times New Roman" w:eastAsia="SimSun" w:cs="Times New Roman"/>
                      <w:sz w:val="20"/>
                      <w:szCs w:val="20"/>
                      <w:color w:val="000000"/>
                      <w:i w:val="0"/>
                      <w:iCs w:val="0"/>
                    </w:rPr>
                    <m:t>0</m:t>
                  </m:r>
                </m:e>
                <m:e>
                  <m:r>
                    <m:rPr>
                      <m:sty m:val="p"/>
                    </m:rPr>
                    <w:rPr>
                      <w:rFonts w:ascii="Times New Roman" w:hAnsi="Times New Roman" w:eastAsia="SimSun" w:cs="Times New Roman"/>
                      <w:sz w:val="20"/>
                      <w:szCs w:val="20"/>
                      <w:color w:val="000000"/>
                      <w:i w:val="0"/>
                      <w:iCs w:val="0"/>
                    </w:rPr>
                    <m:t>0</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m:oMath>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denote front-left, rear-left, rear-right, and front-right. In the body frame,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base-origin velocity,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r>
              <w:rPr>
                <w:rFonts w:ascii="Times New Roman" w:hAnsi="Times New Roman" w:eastAsia="SimSun" w:cs="Times New Roman"/>
                <w:sz w:val="20"/>
                <w:szCs w:val="20"/>
                <w:color w:val="000000"/>
              </w:rPr>
              <m:t>z</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0E35E9CB" ns4:editId="4556BDDA">
                        <ns3:extent cx="1125220" cy="1591945"/>
                        <ns3:effectExtent l="0" t="0" r="8255" b="8255"/>
                        <ns3:docPr id="1003" name="Fig. 3(a)" descr="Leg structure and coordinate frames"/>
                        <ns3:cNvGraphicFramePr>
                          <ns5:graphicFrameLocks noChangeAspect="1"/>
                        </ns3: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ns3: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2BBE3B60" ns4:editId="3BF889EC">
                        <ns3:extent cx="1349375" cy="438785"/>
                        <ns3:effectExtent l="0" t="0" r="3175" b="8890"/>
                        <ns3:docPr id="1004" name="Fig. 3(b)" descr="Type A Mecanum wheel"/>
                        <ns3:cNvGraphicFramePr>
                          <ns5:graphicFrameLocks noChangeAspect="1"/>
                        </ns3: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ns3: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ns3:inline distT="0" distB="0" distL="0" distR="0" ns4:anchorId="48CFF77A" ns4:editId="6D55EDDE">
                        <ns3:extent cx="1349375" cy="431800"/>
                        <ns3:effectExtent l="0" t="0" r="0" b="0"/>
                        <ns3:docPr id="1005" name="Fig. 3(c)" descr="Type B Mecanum wheel"/>
                        <ns3:cNvGraphicFramePr>
                          <ns5:graphicFrameLocks noChangeAspect="1"/>
                        </ns3: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ns3: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be hub angular speed,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axle unit vector,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rolling unit vector. Positive wheel speed gives contact hub velocity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t</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r>
          <w:rPr>
            <w:rFonts w:ascii="Times New Roman" w:hAnsi="Times New Roman" w:eastAsia="SimSun" w:cs="Times New Roman"/>
            <w:sz w:val="20"/>
            <w:szCs w:val="20"/>
            <w:color w:val="000000"/>
          </w:rPr>
          <m:t>π</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T</m:t>
            </m:r>
          </m:sup>
        </m:sSubSup>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e>
        </m:d>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)tan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num>
          <m:den>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den>
        </m:f>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149342BB" ns4:editId="7073B4C1">
                  <ns3:extent cx="2341880" cy="1155065"/>
                  <ns3:effectExtent l="0" t="0" r="1270" b="6985"/>
                  <ns3:docPr id="1006" name="Fig. 4" descr="车轮受力示意图：接触力、轴端作用力、重力、驱动力矩与力臂"/>
                  <ns3:cNvGraphicFramePr>
                    <ns5:graphicFrameLocks noChangeAspect="1"/>
                  </ns3: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ns3: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be ground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shank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wheel center-of-mass acceleration,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oMath>
      <w:r>
        <w:rPr>
          <w:rFonts w:ascii="Times New Roman" w:hAnsi="Times New Roman" w:eastAsia="SimSun" w:cs="Times New Roman"/>
          <w:sz w:val="20"/>
          <w:szCs w:val="20"/>
          <w:color w:val="000000"/>
          <w:b w:val="0"/>
          <w:i w:val="0"/>
          <w:lang w:val="en-US"/>
        </w:rPr>
        <w:t xml:space="preserve"> be the wheel-center-of-mass-to-contact moment arm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Sub>
      </m: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is the wheel center-of-mass inertia tensor,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wheel angular velocity relative to the inertial frame, and </w:t>
      </w:r>
      <m:oMath>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0</m:t>
                  </m:r>
                </m:e>
              </m:mr>
              <m:mr>
                <m:e>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m:oMath>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generalized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oMath>
      <w:r>
        <w:rPr>
          <w:rFonts w:ascii="Times New Roman" w:hAnsi="Times New Roman" w:eastAsia="SimSun" w:cs="Times New Roman"/>
          <w:sz w:val="20"/>
          <w:szCs w:val="20"/>
          <w:color w:val="000000"/>
          <w:b w:val="0"/>
          <w:i w:val="0"/>
          <w:lang w:val="en-US"/>
        </w:rPr>
        <w:t xml:space="preserve"> is power-conjugate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and drive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wheel applies force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and reaction axle torque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to the shank. Taking the axial scalar positive consistently with </w:t>
      </w:r>
      <m:oMath>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using the transpose transmission matrix. Here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ns3:inline distT="0" distB="0" distL="0" distR="0" ns4:anchorId="21EA527E" ns4:editId="54787D89">
                  <ns3:extent cx="2062162" cy="1435889"/>
                  <ns3:effectExtent l="0" t="0" r="0" b="0"/>
                  <ns3:docPr id="1007" name="Fig. 5" descr="基于底盘立体构型的整机质心与四轮接触力示意图"/>
                  <ns3:cNvGraphicFramePr>
                    <ns5:graphicFrameLocks noChangeAspect="1"/>
                  </ns3: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ns3: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m:oMath>
        <m:r>
          <m:rPr>
            <m:sty m:val="p"/>
          </m:rPr>
          <w:rPr>
            <w:rFonts w:ascii="Times New Roman" w:hAnsi="Times New Roman" w:eastAsia="SimSun" w:cs="Times New Roman"/>
            <w:sz w:val="20"/>
            <w:szCs w:val="20"/>
            <w:color w:val="000000"/>
          </w:rPr>
          <m:t>m</m:t>
        </m:r>
      </m:oMath>
      <w:r>
        <w:rPr>
          <w:rFonts w:ascii="Times New Roman" w:hAnsi="Times New Roman" w:eastAsia="SimSun" w:cs="Times New Roman"/>
          <w:sz w:val="20"/>
          <w:szCs w:val="20"/>
          <w:color w:val="000000"/>
          <w:b w:val="0"/>
          <w:lang w:val="en-US"/>
          <w:i w:val="0"/>
          <w:iCs w:val="0"/>
        </w:rPr>
        <w:t xml:space="preserve"> be total mass,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oMath>
      <w:r>
        <w:rPr>
          <w:rFonts w:ascii="Times New Roman" w:hAnsi="Times New Roman" w:eastAsia="SimSun" w:cs="Times New Roman"/>
          <w:sz w:val="20"/>
          <w:szCs w:val="20"/>
          <w:color w:val="000000"/>
          <w:b w:val="0"/>
          <w:lang w:val="en-US"/>
          <w:i w:val="0"/>
          <w:iCs w:val="0"/>
        </w:rPr>
        <w:t xml:space="preserve"> center-of-mass acceleration, and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e,i</m:t>
            </m:r>
          </m:sub>
        </m:sSub>
      </m:oMath>
      <w:r>
        <w:rPr>
          <w:rFonts w:ascii="Times New Roman" w:hAnsi="Times New Roman" w:eastAsia="SimSun" w:cs="Times New Roman"/>
          <w:sz w:val="20"/>
          <w:szCs w:val="20"/>
          <w:color w:val="000000"/>
          <w:b w:val="0"/>
          <w:lang w:val="en-US"/>
          <w:i w:val="0"/>
          <w:iCs w:val="0"/>
        </w:rPr>
        <w:t xml:space="preserve"> the vector from the center of mass to contact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m:oMath>
        <m:r>
          <m:rPr>
            <m:sty m:val="bi"/>
          </m:rPr>
          <w:rPr>
            <w:rFonts w:ascii="Times New Roman" w:hAnsi="Times New Roman" w:eastAsia="SimSun" w:cs="Times New Roman"/>
            <w:sz w:val="20"/>
            <w:szCs w:val="20"/>
            <w:color w:val="000000"/>
          </w:rPr>
          <m:t>ω</m:t>
        </m:r>
      </m:oMath>
      <w:r>
        <w:rPr>
          <w:rFonts w:ascii="Times New Roman" w:hAnsi="Times New Roman" w:eastAsia="SimSun" w:cs="Times New Roman"/>
          <w:sz w:val="20"/>
          <w:szCs w:val="20"/>
          <w:color w:val="000000"/>
          <w:b w:val="0"/>
          <w:i w:val="0"/>
          <w:lang w:val="en-US"/>
        </w:rPr>
        <w:t xml:space="preserve"> be body angular velocity, </w:t>
      </w:r>
      <m:oMath>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oMath>
      <w:r>
        <w:rPr>
          <w:rFonts w:ascii="Times New Roman" w:hAnsi="Times New Roman" w:eastAsia="SimSun" w:cs="Times New Roman"/>
          <w:sz w:val="20"/>
          <w:szCs w:val="20"/>
          <w:color w:val="000000"/>
          <w:b w:val="0"/>
          <w:i w:val="0"/>
          <w:lang w:val="en-US"/>
        </w:rPr>
        <w:t xml:space="preserve"> angular acceleration, and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sSubSup>
          <m:sSubSupPr>
            <m:ctrlPr>
              <w:rPr>
                <w:rFonts w:ascii="Cambria Math" w:hAnsi="Cambria Math"/>
              </w:rPr>
            </m:ctrlPr>
          </m:sSubSup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up>
            <m:r>
              <m:rPr>
                <m:sty m:val="p"/>
              </m:rPr>
              <w:rPr>
                <w:rFonts w:ascii="Times New Roman" w:hAnsi="Times New Roman" w:eastAsia="SimSun" w:cs="Times New Roman"/>
                <w:sz w:val="20"/>
                <w:szCs w:val="20"/>
                <w:color w:val="000000"/>
              </w:rPr>
              <m:t>T</m:t>
            </m:r>
          </m:sup>
        </m:sSub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mr>
              <m:m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3</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Times New Roman" w:hAnsi="Times New Roman" w:eastAsia="SimSun" w:cs="Times New Roman"/>
                          <w:sz w:val="20"/>
                          <w:szCs w:val="20"/>
                          <w:color w:val="000000"/>
                        </w:rPr>
                        <m:t>m</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e>
                  </m:m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up>
                <m:r>
                  <m:rPr>
                    <m:sty m:val="p"/>
                  </m:rPr>
                  <w:rPr>
                    <w:rFonts w:ascii="Times New Roman" w:hAnsi="Times New Roman" w:eastAsia="SimSun" w:cs="Times New Roman"/>
                    <w:sz w:val="20"/>
                    <w:szCs w:val="20"/>
                    <w:color w:val="000000"/>
                  </w:rPr>
                  <m:t>T</m:t>
                </m:r>
              </m:sup>
            </m:sSub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maps contact forces to whole-body resultant force and moment,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stacks the four contact forces,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rPr>
          <m:t>∈</m:t>
        </m:r>
        <m:sSup>
          <m:sSupPr>
            <m:ctrlPr>
              <w:rPr>
                <w:rFonts w:ascii="Cambria Math" w:hAnsi="Cambria Math"/>
              </w:rPr>
            </m:ctrlPr>
          </m:sSupPr>
          <m:e>
            <m:r>
              <m:rPr>
                <m:scr m:val="double-struck"/>
                <m:sty m:val="p"/>
              </m:rPr>
              <w:rPr>
                <w:rFonts w:ascii="Times New Roman" w:hAnsi="Times New Roman" w:eastAsia="SimSun" w:cs="Times New Roman"/>
                <w:sz w:val="20"/>
                <w:szCs w:val="20"/>
                <w:color w:val="000000"/>
              </w:rPr>
              <m:t>R</m:t>
            </m:r>
          </m:e>
          <m:sup>
            <m:r>
              <m:rPr>
                <m:sty m:val="p"/>
              </m:rPr>
              <w:rPr>
                <w:rFonts w:ascii="Times New Roman" w:hAnsi="Times New Roman" w:eastAsia="SimSun" w:cs="Times New Roman"/>
                <w:sz w:val="20"/>
                <w:szCs w:val="20"/>
                <w:color w:val="000000"/>
                <w:i w:val="0"/>
                <w:iCs w:val="0"/>
              </w:rPr>
              <m:t>6</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12</m:t>
            </m:r>
          </m:sup>
        </m:sSup>
      </m:oMath>
      <w:r>
        <w:rPr>
          <w:rFonts w:ascii="Times New Roman" w:hAnsi="Times New Roman" w:eastAsia="SimSun" w:cs="Times New Roman"/>
          <w:sz w:val="20"/>
          <w:szCs w:val="20"/>
          <w:color w:val="000000"/>
          <w:b w:val="0"/>
          <w:i w:val="0"/>
          <w:lang w:val="en-US"/>
        </w:rPr>
        <w:t xml:space="preserve">. At low speeds, </w:t>
      </w:r>
      <m:oMath>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hint="eastAsia"/>
              </w:rPr>
            </m:ctrlPr>
          </m:sSubPr>
          <m:e>
            <m:r>
              <m:rPr>
                <m:sty m:val="p"/>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up>
            <m:r>
              <m:rPr>
                <m:sty m:val="p"/>
              </m:rPr>
              <w:rPr>
                <w:rFonts w:ascii="Times New Roman" w:hAnsi="Times New Roman" w:eastAsia="SimSun" w:cs="Times New Roman"/>
                <w:sz w:val="20"/>
                <w:szCs w:val="20"/>
                <w:color w:val="000000"/>
              </w:rPr>
              <m:t>⋆</m:t>
            </m:r>
          </m:sup>
        </m:sSubSup>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
          </m:rPr>
          <w:rPr>
            <w:rFonts w:ascii="Times New Roman" w:hAnsi="Times New Roman" w:eastAsia="SimSun" w:cs="Times New Roman"/>
            <w:sz w:val="20"/>
            <w:szCs w:val="20"/>
            <w:color w:val="000000"/>
          </w:rPr>
          <m:t>H</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m:oMath>
        <m:r>
          <m:rPr>
            <m:sty m:val="p"/>
          </m:rPr>
          <w:rPr>
            <w:rFonts w:ascii="Times New Roman" w:hAnsi="Times New Roman" w:eastAsia="SimSun" w:cs="Times New Roman"/>
            <w:sz w:val="20"/>
            <w:szCs w:val="20"/>
            <w:color w:val="000000"/>
          </w:rPr>
          <m:t>ϕ</m:t>
        </m:r>
      </m:oMath>
      <w:r>
        <w:rPr>
          <w:rFonts w:ascii="Times New Roman" w:hAnsi="Times New Roman" w:eastAsia="SimSun" w:cs="Times New Roman"/>
          <w:sz w:val="20"/>
          <w:szCs w:val="20"/>
          <w:color w:val="000000"/>
          <w:b w:val="0"/>
          <w:lang w:val="en-US"/>
          <w:i w:val="0"/>
          <w:iCs w:val="0"/>
        </w:rPr>
        <w:t xml:space="preserve">, pitch </w:t>
      </w:r>
      <m:oMath>
        <m:r>
          <m:rPr>
            <m:sty m:val="p"/>
          </m:rPr>
          <w:rPr>
            <w:rFonts w:ascii="Times New Roman" w:hAnsi="Times New Roman" w:eastAsia="SimSun" w:cs="Times New Roman"/>
            <w:sz w:val="20"/>
            <w:szCs w:val="20"/>
            <w:color w:val="000000"/>
          </w:rPr>
          <m:t>θ</m:t>
        </m:r>
      </m: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m:oMath>
        <m:r>
          <m:rPr>
            <m:sty m:val="p"/>
          </m:rP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rPr>
          <m:t>{ϕ,</m:t>
        </m:r>
        <m:r>
          <m:rPr>
            <m:sty m:val="p"/>
          </m:rPr>
          <w:rPr>
            <w:rFonts w:ascii="Times New Roman" w:hAnsi="Times New Roman" w:eastAsia="SimSun" w:cs="Times New Roman"/>
            <w:sz w:val="20"/>
            <w:szCs w:val="20"/>
            <w:color w:val="000000"/>
          </w:rPr>
          <m:t>θ</m:t>
        </m:r>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r>
          <w:rPr>
            <w:rFonts w:ascii="Times New Roman" w:hAnsi="Times New Roman" w:eastAsia="SimSun" w:cs="Times New Roman"/>
            <w:sz w:val="20"/>
            <w:szCs w:val="20"/>
            <w:color w:val="000000"/>
          </w:rPr>
          <m:t>k</m:t>
        </m:r>
      </m:oMath>
      <w:r>
        <w:rPr>
          <w:rFonts w:ascii="Times New Roman" w:hAnsi="Times New Roman" w:eastAsia="SimSun" w:cs="Times New Roman"/>
          <w:sz w:val="20"/>
          <w:szCs w:val="20"/>
          <w:color w:val="000000"/>
          <w:b w:val="0"/>
          <w:i w:val="0"/>
          <w:lang w:val="en-US"/>
        </w:rPr>
        <w:t xml:space="preserve"> is the sample index; </w:t>
      </w:r>
      <m:oMath>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are current and desired attitude angles, and </w:t>
      </w:r>
      <m:oMath>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their error, all in radians. The IMU measures current angular rate </w:t>
      </w:r>
      <m:oMath>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w:t>
      </w:r>
      <m:oMath>
        <m:acc>
          <m:accPr>
            <m:chr m:val="̇"/>
            <m:ctrlPr>
              <w:rPr>
                <w:rFonts w:ascii="Cambria Math" w:hAnsi="Cambria Math"/>
              </w:rPr>
            </m:ctrlPr>
          </m:accPr>
          <m:e>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attitude error into desired angular rate; angular-rate-loop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rate error into leg-height correction increment </w:t>
      </w:r>
      <m:oMath>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Accumulated correction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has previous value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u</m:t>
            </m:r>
          </m:e>
          <m:sub>
            <m:r>
              <m:rPr>
                <m:sty m:val="p"/>
              </m:rP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are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d</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num>
          <m:den>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num>
          <m:den>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oMath>
      <w:r>
        <w:rPr>
          <w:rFonts w:ascii="Times New Roman" w:hAnsi="Times New Roman" w:eastAsia="SimSun" w:cs="Times New Roman"/>
          <w:sz w:val="20"/>
          <w:szCs w:val="20"/>
          <w:color w:val="000000"/>
          <w:b w:val="0"/>
          <w:i w:val="0"/>
          <w:lang w:val="en-US"/>
        </w:rPr>
        <w:t xml:space="preserve"> is baseline leg height, and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the desired height of leg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both positive downward in meters. Roll and pitch height corrections are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oMath>
      <w:r>
        <w:rPr>
          <w:rFonts w:ascii="Times New Roman" w:hAnsi="Times New Roman" w:eastAsia="SimSun" w:cs="Times New Roman"/>
          <w:sz w:val="20"/>
          <w:szCs w:val="20"/>
          <w:color w:val="000000"/>
          <w:b w:val="0"/>
          <w:i w:val="0"/>
          <w:lang w:val="en-US"/>
        </w:rPr>
        <w:t xml:space="preserve">. Target coordinates </w:t>
      </w:r>
      <m:oMath>
        <m:sSub>
          <m:sSubPr>
            <m:ctrlPr>
              <w:rPr>
                <w:rFonts w:ascii="Cambria Math" w:hAnsi="Cambria Math"/>
              </w:rPr>
            </m:ctrlPr>
          </m:sSubPr>
          <m:e>
            <m:r>
              <w:rPr>
                <w:rFonts w:ascii="Times New Roman" w:hAnsi="Times New Roman" w:eastAsia="SimSun" w:cs="Times New Roman"/>
                <w:sz w:val="20"/>
                <w:szCs w:val="20"/>
                <w:color w:val="000000"/>
              </w:rPr>
              <m:t>x</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in its leg frame correspond to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in single-leg inverse kinematics. Attitude adjustment retains baseline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sets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7382684C" ns4:editId="65D58A3B">
                  <ns3:extent cx="2590800" cy="3463491"/>
                  <ns3:effectExtent l="0" t="0" r="0" b="0"/>
                  <ns3:docPr id="1008" name="Fig. 6" descr="底盘姿态控制器闭环方框图"/>
                  <ns3:cNvGraphicFramePr>
                    <ns5:graphicFrameLocks noChangeAspect="1"/>
                  </ns3: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ns3: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is at the fixed-platform center.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points from O to first-limb attachment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completes the right-handed frame. The working side is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&lt;0</m:t>
        </m:r>
      </m:oMath>
      <w:r>
        <w:rPr>
          <w:rFonts w:ascii="Times New Roman" w:hAnsi="Times New Roman" w:eastAsia="SimSun" w:cs="Times New Roman"/>
          <w:sz w:val="20"/>
          <w:szCs w:val="20"/>
          <w:color w:val="000000"/>
          <w:b w:val="0"/>
          <w:i w:val="0"/>
          <w:lang w:val="en-US"/>
        </w:rPr>
        <w:t xml:space="preserve">. Attachment-circle radii of fixed and moving platforms are </w:t>
      </w:r>
      <m:oMath>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active- and passive-arm lengths are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Sub>
      </m:oMath>
      <w:r>
        <w:rPr>
          <w:rFonts w:ascii="Times New Roman" w:hAnsi="Times New Roman" w:eastAsia="SimSun" w:cs="Times New Roman"/>
          <w:sz w:val="20"/>
          <w:szCs w:val="20"/>
          <w:color w:val="000000"/>
          <w:b w:val="0"/>
          <w:i w:val="0"/>
          <w:lang w:val="en-US"/>
        </w:rPr>
        <w:t xml:space="preserve">. Limb azimuths follow the right-hand rule about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measured from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2π</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3</m:t>
        </m:r>
      </m:oMath>
      <w:r>
        <w:rPr>
          <w:rFonts w:ascii="Times New Roman" w:hAnsi="Times New Roman" w:eastAsia="SimSun" w:cs="Times New Roman"/>
          <w:sz w:val="20"/>
          <w:szCs w:val="20"/>
          <w:color w:val="000000"/>
          <w:b w:val="0"/>
          <w:i w:val="0"/>
          <w:lang w:val="en-US"/>
        </w:rPr>
        <w:t xml:space="preserve">, with radial unit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=[0,-sin</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Active-arm angle </w:t>
      </w:r>
      <m:oMath>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0.095 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0.066 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0.150 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P</m:t>
                          </m:r>
                        </m:sub>
                      </m:sSub>
                    </m:oMath>
                  </m: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r>
                        <m:rPr>
                          <m:sty m:val="p"/>
                        </m:rPr>
                        <w:rPr>
                          <w:rFonts w:ascii="Times New Roman" w:hAnsi="Times New Roman" w:eastAsia="SimSun" w:cs="Times New Roman"/>
                          <w:sz w:val="16"/>
                          <w:szCs w:val="16"/>
                          <w:color w:val="000000"/>
                          <w:i w:val="0"/>
                          <w:iCs w:val="0"/>
                        </w:rPr>
                        <m:t>0.200 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21C8DD9B" ns4:editId="31EA403A">
                  <ns3:extent cx="3059430" cy="2039620"/>
                  <ns3:effectExtent l="0" t="0" r="7620" b="8255"/>
                  <ns3:docPr id="1009" name="Fig. 8" descr="Delta 平移机构与三轴姿态手柄的机构、转轴和平行约束示意"/>
                  <ns3:cNvGraphicFramePr>
                    <ns5:graphicFrameLocks noChangeAspect="1"/>
                  </ns3: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ns3: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iz</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3</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m:oMath>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invertible, let </w:t>
      </w:r>
      <m:oMath>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and </w:t>
      </w:r>
      <m:oMath>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Then</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v</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ns3:inline distT="0" distB="0" distL="0" distR="0" ns4:anchorId="02AEBE66" ns4:editId="04CB13EB">
                  <ns3:extent cx="3059430" cy="2045970"/>
                  <ns3:effectExtent l="0" t="0" r="0" b="0"/>
                  <ns3:docPr id="1010" name="Fig. 9" descr="Delta 三支链及单支链几何模型，基座原点位于静平台中心"/>
                  <ns3:cNvGraphicFramePr>
                    <ns5:graphicFrameLocks noChangeAspect="1"/>
                  </ns3: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ns3: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1,yz</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1z</m:t>
                </m:r>
              </m:sub>
            </m:sSub>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Substitution into the first sphere equation gives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den>
        </m:f>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p</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θ</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D,ff</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with </w:t>
      </w:r>
      <m:oMath>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 equivalent moving-platform-and-handle mass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e>
            </m:d>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m:oMath>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x</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y</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z</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Dh</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is the handle’s fixed zero-orientation mounting rotation relative to {D};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equals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oMath>
      <w:r>
        <w:rPr>
          <w:rFonts w:ascii="Times New Roman" w:hAnsi="Times New Roman" w:eastAsia="SimSun" w:cs="Times New Roman"/>
          <w:sz w:val="20"/>
          <w:szCs w:val="20"/>
          <w:color w:val="000000"/>
          <w:b w:val="0"/>
          <w:i w:val="0"/>
          <w:lang w:val="en-US"/>
        </w:rPr>
        <w:t xml:space="preserve"> and slave reference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rotates components from {D} to {A}; dimensionless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r>
          <m:rPr>
            <m:sty m:val="p"/>
          </m:rPr>
          <w:rPr>
            <w:rFonts w:ascii="Times New Roman" w:hAnsi="Times New Roman" w:eastAsia="SimSun" w:cs="Times New Roman"/>
            <w:sz w:val="20"/>
            <w:szCs w:val="20"/>
            <w:color w:val="000000"/>
          </w:rPr>
          <m:t>=diag</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z</m:t>
                </m:r>
              </m:sub>
            </m:sSub>
          </m:e>
        </m:d>
      </m:oMath>
      <w:r>
        <w:rPr>
          <w:rFonts w:ascii="Times New Roman" w:hAnsi="Times New Roman" w:eastAsia="SimSun" w:cs="Times New Roman"/>
          <w:sz w:val="20"/>
          <w:szCs w:val="20"/>
          <w:color w:val="000000"/>
          <w:b w:val="0"/>
          <w:i w:val="0"/>
          <w:lang w:val="en-US"/>
        </w:rPr>
        <w:t xml:space="preserve"> scales position along slave base axes;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rPr>
          <m:t>=IK</m:t>
        </m:r>
        <m:d>
          <m:dPr>
            <m:ctrlPr>
              <w:rPr>
                <w:rFonts w:ascii="Cambria Math" w:hAnsi="Cambria Math"/>
              </w:rPr>
            </m:ctrlPr>
          </m:dPr>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7DC7CF13" ns4:editId="755FFF48">
                  <ns3:extent cx="1485900" cy="1102360"/>
                  <ns3:effectExtent l="0" t="0" r="0" b="2540"/>
                  <ns3:docPr id="1011" name="Fig. 9(a)" descr="(a) Forward grasp"/>
                  <ns3:cNvGraphicFramePr>
                    <ns5:graphicFrameLocks noChangeAspect="1"/>
                  </ns3: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85900" cy="1102705"/>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7ED153BB" ns4:editId="3F862066">
                  <ns3:extent cx="1485900" cy="1101725"/>
                  <ns3:effectExtent l="0" t="0" r="0" b="3175"/>
                  <ns3:docPr id="1012" name="Fig. 9(b)" descr="(b) Rightward grasp"/>
                  <ns3:cNvGraphicFramePr>
                    <ns5:graphicFrameLocks noChangeAspect="1"/>
                  </ns3: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85900" cy="1101949"/>
                          </ns5:xfrm>
                          <ns5:prstGeom prst="rect">
                            <ns5:avLst/>
                          </ns5:prstGeom>
                        </ns6:spPr>
                      </ns6:pic>
                    </ns5:graphicData>
                  </ns5:graphic>
                </ns3:inline>
              </w:drawing>
            </w:r>
          </w:p>
          <w:p ns2:paraId="3C3B996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1795BF73" ns4:editId="66DE62CF">
                  <ns3:extent cx="1485900" cy="1101725"/>
                  <ns3:effectExtent l="0" t="0" r="0" b="3175"/>
                  <ns3:docPr id="1013" name="Fig. 9(c)" descr="(c) Upward tilt"/>
                  <ns3:cNvGraphicFramePr>
                    <ns5:graphicFrameLocks noChangeAspect="1"/>
                  </ns3: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85900" cy="1101949"/>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7C819CB3" ns4:editId="136588C0">
                  <ns3:extent cx="1485900" cy="1101725"/>
                  <ns3:effectExtent l="0" t="0" r="0" b="3175"/>
                  <ns3:docPr id="1014" name="Fig. 9(d)" descr="(d) Downward tilt"/>
                  <ns3:cNvGraphicFramePr>
                    <ns5:graphicFrameLocks noChangeAspect="1"/>
                  </ns3: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85900" cy="1101949"/>
                          </ns5:xfrm>
                          <ns5:prstGeom prst="rect">
                            <ns5:avLst/>
                          </ns5:prstGeom>
                        </ns6:spPr>
                      </ns6:pic>
                    </ns5:graphicData>
                  </ns5:graphic>
                </ns3:inline>
              </w:drawing>
            </w:r>
          </w:p>
          <w:p ns2:paraId="44DAA1FC"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m:oMath>
              <m:r>
                <w:rPr>
                  <w:lang w:eastAsia="zh-CN"/>
                  <w:rFonts w:ascii="Times New Roman" w:hAnsi="Times New Roman" w:eastAsia="SimSun" w:cs="Times New Roman"/>
                  <w:sz w:val="16"/>
                  <w:szCs w:val="16"/>
                  <w:color w:val="000000"/>
                </w:rPr>
                <m:t>{H}</m:t>
              </m:r>
            </m:oMath>
            <w:r>
              <w:rPr>
                <w:rFonts w:ascii="Times New Roman" w:hAnsi="Times New Roman" w:eastAsia="SimSun" w:cs="Times New Roman"/>
                <w:sz w:val="16"/>
                <w:szCs w:val="16"/>
                <w:color w:val="000000"/>
                <w:b w:val="0"/>
                <w:i w:val="0"/>
                <w:lang w:val="en-US"/>
              </w:rPr>
              <w:t xml:space="preserve"> is fixed to the master handle; </w:t>
            </w:r>
            <m:oMath>
              <m:r>
                <w:rPr>
                  <w:lang w:eastAsia="zh-CN"/>
                  <w:rFonts w:ascii="Times New Roman" w:hAnsi="Times New Roman" w:eastAsia="SimSun" w:cs="Times New Roman"/>
                  <w:sz w:val="16"/>
                  <w:szCs w:val="16"/>
                  <w:color w:val="000000"/>
                </w:rPr>
                <m:t>{T}</m:t>
              </m:r>
            </m: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393BDBD5" ns4:editId="486D490E">
                  <ns3:extent cx="1485900" cy="1111250"/>
                  <ns3:effectExtent l="0" t="0" r="0" b="3175"/>
                  <ns3:docPr id="1015" name="Fig. 10(b)" descr="(b) 1.8 s"/>
                  <ns3:cNvGraphicFramePr>
                    <ns5:graphicFrameLocks noChangeAspect="1"/>
                  </ns3: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85900" cy="1111372"/>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23986D4A" ns4:editId="29A56323">
                  <ns3:extent cx="1485900" cy="1111250"/>
                  <ns3:effectExtent l="0" t="0" r="0" b="3175"/>
                  <ns3:docPr id="1016" name="Fig. 10(c)" descr="(c) 2.6 s"/>
                  <ns3:cNvGraphicFramePr>
                    <ns5:graphicFrameLocks noChangeAspect="1"/>
                  </ns3: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85900" cy="1111372"/>
                          </ns5:xfrm>
                          <ns5:prstGeom prst="rect">
                            <ns5:avLst/>
                          </ns5:prstGeom>
                        </ns6:spPr>
                      </ns6:pic>
                    </ns5:graphicData>
                  </ns5:graphic>
                </ns3:inline>
              </w:drawing>
            </w:r>
          </w:p>
          <w:p ns2:paraId="286F389F"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ns3:inline distT="0" distB="0" distL="0" distR="0" ns4:anchorId="48D8F27B" ns4:editId="45DB3E70">
                  <ns3:extent cx="1485900" cy="1188720"/>
                  <ns3:effectExtent l="0" t="0" r="0" b="1905"/>
                  <ns3:docPr id="1017" name="Fig. 10(f)" descr="(f) 5.1 s"/>
                  <ns3:cNvGraphicFramePr>
                    <ns5:graphicFrameLocks noChangeAspect="1"/>
                  </ns3: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85900" cy="1188720"/>
                          </ns5:xfrm>
                          <ns5:prstGeom prst="rect">
                            <ns5:avLst/>
                          </ns5:prstGeom>
                        </ns6:spPr>
                      </ns6:pic>
                    </ns5:graphicData>
                  </ns5:graphic>
                </ns3: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ns3:inline distT="0" distB="0" distL="0" distR="0" ns4:anchorId="06F71BCB" ns4:editId="50F1EAB3">
                  <ns3:extent cx="1485900" cy="1188720"/>
                  <ns3:effectExtent l="0" t="0" r="0" b="1905"/>
                  <ns3:docPr id="1018" name="Fig. 10(g)" descr="(g) 5.8 s"/>
                  <ns3:cNvGraphicFramePr>
                    <ns5:graphicFrameLocks noChangeAspect="1"/>
                  </ns3: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85900" cy="1188720"/>
                          </ns5:xfrm>
                          <ns5:prstGeom prst="rect">
                            <ns5:avLst/>
                          </ns5:prstGeom>
                        </ns6:spPr>
                      </ns6:pic>
                    </ns5:graphicData>
                  </ns5:graphic>
                </ns3:inline>
              </w:drawing>
            </w:r>
          </w:p>
          <w:p ns2:paraId="08660972" ns2: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