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rPr>
        <w:t>控制流程如 Fig. 1 所示。底盘接收期望平动速度、加速度、基准高度及滚转、俯仰姿态角，分为关节控制器、麦克纳姆轮控制器和模型前馈三路。腿部关节采用位置—速度串级 PID，轮电机采用速度环 PID，两类电机的控制力矩均由控制器输出与相应前馈力矩相加得到。机械臂接收主端位姿，经坐标映射与逆解生成关节指令，并采用位置—速度串级反馈与重力前馈。</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1"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1"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1.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6"/>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7"/>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3"/>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