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0"/>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8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8" descr="Delta 平移机构与三轴姿态手柄的机构、转轴和平行约束示意"/>
                    <pic:cNvPicPr>
                      <a:picLocks noChangeAspect="1"/>
                    </pic:cNvPicPr>
                  </pic:nvPicPr>
                  <pic:blipFill>
                    <a:blip r:embed="rId11"/>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9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879725" cy="7405370"/>
            <wp:effectExtent l="0" t="0" r="7620" b="8255"/>
            <wp:docPr id="3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9" descr="Delta 三支链及单支链几何模型，基座原点位于静平台中心"/>
                    <pic:cNvPicPr>
                      <a:picLocks noChangeAspect="1"/>
                    </pic:cNvPicPr>
                  </pic:nvPicPr>
                  <pic:blipFill>
                    <a:blip r:embed="rId12"/>
                    <a:stretch>
                      <a:fillRect/>
                    </a:stretch>
                  </pic:blipFill>
                  <pic:spPr>
                    <a:xfrm>
                      <a:off x="0" y="0"/>
                      <a:ext cx="2880000" cy="7405714"/>
                    </a:xfrm>
                    <a:prstGeom prst="rect">
                      <a:avLst/>
                    </a:prstGeom>
                  </pic:spPr>
                </pic:pic>
              </a:graphicData>
            </a:graphic>
          </wp:inline>
        </w:drawing>
      </w:r>
    </w:p>
    <w:p w14:paraId="6F109002">
      <w:pPr>
        <w:pStyle w:val="18"/>
        <w:numPr>
          <w:ilvl w:val="0"/>
          <w:numId w:val="0"/>
        </w:numPr>
        <w:snapToGrid w:val="0"/>
      </w:pPr>
      <w:r>
        <w:t>Fig. 9.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bookmarkStart w:id="27" w:name="_GoBack"/>
      <w:bookmarkEnd w:id="27"/>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10.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11.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7FFD2014"/>
    <w:rsid w:val="C7EFD916"/>
    <w:rsid w:val="D1E9525F"/>
    <w:rsid w:val="DE3FE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26</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2026-10-08T02:20:00Z</dcterms:created>
  <dc:creator>赵苏亚</dc:creator>
  <cp:lastModifiedBy>赵苏亚</cp:lastModifiedBy>
  <dcterms:modified xsi:type="dcterms:W3CDTF">2026-10-07T11:49:21Z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