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采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8.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对候选解进行位姿回代及关节限位检查，选择与上一时刻关节角最接近的可行分支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w:t>
      </w:r>
    </w:p>
    <w:bookmarkEnd w:id="12"/>
    <w:p w14:paraId="01EF466D">
      <w:pPr>
        <w:pStyle w:val="4"/>
        <w:numPr>
          <w:ilvl w:val="2"/>
          <w:numId w:val="0"/>
        </w:numPr>
        <w:snapToGrid w:val="0"/>
      </w:pPr>
      <w:bookmarkStart w:id="13" w:name="雅可比与力矩前馈"/>
      <w:r>
        <w:t xml:space="preserve">2)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为了降低操作员的手部施力负担，进一步提高控制精度，遥操作控制器需要利用</w:t>
      </w:r>
      <w:r>
        <w:rPr>
          <w:rFonts w:hint="eastAsia"/>
          <w:sz w:val="20"/>
          <w:szCs w:val="20"/>
          <w:lang w:val="en-US" w:eastAsia="zh-CN"/>
        </w:rPr>
        <w:t>Delta机械臂的3个主动关节进行力矩前馈补偿以抵消机构自重的部分影响。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3A278C2B">
      <w:pPr>
        <w:pStyle w:val="2"/>
        <w:numPr>
          <w:ilvl w:val="0"/>
          <w:numId w:val="0"/>
        </w:numPr>
        <w:snapToGrid w:val="0"/>
      </w:pPr>
      <w:bookmarkStart w:id="15" w:name="v.-结论conclusion"/>
      <w:r>
        <w:t>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“机械部分，”项目机械设计资料，未正式出版，作者与成稿日期待确认，仓库文件：机械部分.docx。</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