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三平移机构和三转动编码器手柄构成异构主端，通过主从位姿映射与解析逆解完成末端位姿输入。本文对已有记录进行整理和分析，不将尚未完成的约束优化或未测量的性能指标作为实验结果。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 xml:space="preserve">系统由机器人端的底盘、机械臂模块和操作者侧的 Delta 遥操作控制器组成，分别承担移动与姿态调节、末端操作和位姿输入。机器人端包含十二自由度底盘、六转动关节机械臂及单自由度夹爪，共十九个主动自由度；遥操作主手的三个平移自由度与三个姿态输入自由度单独计数。机器人端的模块划分及主要坐标系如 Fig. 1 所示。</w:t>
      </w:r>
    </w:p>
    <w:p w14:paraId="6F10A101">
      <w:pPr>
        <w:pStyle w:val="7"/>
        <w:numPr>
          <w:ilvl w:val="0"/>
          <w:numId w:val="0"/>
        </w:numPr>
        <w:snapToGrid w:val="0"/>
        <w:rPr>
          <w:sz w:val="20"/>
        </w:rPr>
      </w:pPr>
      <w:r>
        <w:rPr>
          <w:rFonts w:hint="eastAsia"/>
          <w:sz w:val="20"/>
          <w:szCs w:val="20"/>
        </w:rPr>
        <w:t xml:space="preserve">底盘采用四轮足构型，每条腿由两个俯仰关节和一个麦克纳姆轮驱动自由度组成。腿部关节调节支撑高度和机身姿态，四个车轮配合实现平面全向运动。基座由碳纤维方管、铝方管、板材及连接件构成分层框架；每条腿的两路关节驱动集中在髋部，并利用平行四边形机构传递膝部运动，以减小小腿运动时的惯性负担 [5]。</w:t>
      </w:r>
    </w:p>
    <w:p w14:paraId="6F10A102">
      <w:pPr>
        <w:pStyle w:val="7"/>
        <w:numPr>
          <w:ilvl w:val="0"/>
          <w:numId w:val="0"/>
        </w:numPr>
        <w:snapToGrid w:val="0"/>
        <w:rPr>
          <w:sz w:val="20"/>
        </w:rPr>
      </w:pPr>
      <w:r>
        <w:rPr>
          <w:rFonts w:hint="eastAsia"/>
          <w:sz w:val="20"/>
          <w:szCs w:val="20"/>
        </w:rPr>
        <w:t xml:space="preserve">机械臂模块安装于底盘上方，由六轴串联机械臂和夹爪组成。机械臂采用肘式臂与球腕结构，前三个关节主要确定腕心位置，后三个关节确定末端姿态；夹爪的开合自由度用于抓取。机械臂连杆采用碳纤维板与铝制加工件，夹爪采用连杆与滑轨机构 [5]。这些结构体现轻量化设计目标，但现有资料尚不足以量化等强度条件下的减重比例。</w:t>
      </w:r>
    </w:p>
    <w:p w14:paraId="6F10A103">
      <w:pPr>
        <w:pStyle w:val="7"/>
        <w:numPr>
          <w:ilvl w:val="0"/>
          <w:numId w:val="0"/>
        </w:numPr>
        <w:snapToGrid w:val="0"/>
        <w:rPr>
          <w:sz w:val="20"/>
        </w:rPr>
      </w:pPr>
      <w:r>
        <w:rPr>
          <w:rFonts w:hint="eastAsia"/>
          <w:sz w:val="20"/>
          <w:szCs w:val="20"/>
        </w:rPr>
        <w:t xml:space="preserve">遥操作控制器作为主手，以三支链 Delta 并联机构测量三维位置，以安装在动平台上的三编码器手柄测量姿态。平行四边形从动臂使动平台始终与静平台保持平行，将平移输入与姿态输入分离；手柄从 j1 到 j3 依次对应动轴 roll、pitch、yaw。主手通过正运动学获得位置和姿态，并经无线链路向作为从手的机械臂发送位姿指令；主手的力矩前馈用于补偿自身重力，减轻静态持握负担 [4]。</w:t>
      </w:r>
    </w:p>
    <w:p w14:paraId="6F100001">
      <w:pPr>
        <w:keepNext/>
        <w:keepLines/>
        <w:numPr>
          <w:numId w:val="0"/>
        </w:numPr>
        <w:snapToGrid w:val="0"/>
        <w:spacing w:before="60" w:after="60" w:line="240" w:lineRule="auto"/>
        <w:ind w:left="0" w:right="0" w:firstLine="0"/>
        <w:jc w:val="center"/>
      </w:pPr>
      <w:r>
        <w:drawing>
          <wp:inline distT="0" distB="0" distL="0" distR="0">
            <wp:extent cx="3060000" cy="3126575"/>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ystem_module_frames.png"/>
                    <pic:cNvPicPr>
                      <a:picLocks noChangeAspect="1"/>
                    </pic:cNvPicPr>
                  </pic:nvPicPr>
                  <pic:blipFill>
                    <a:blip r:embed="rId16"/>
                    <a:stretch>
                      <a:fillRect/>
                    </a:stretch>
                  </pic:blipFill>
                  <pic:spPr>
                    <a:xfrm>
                      <a:off x="0" y="0"/>
                      <a:ext cx="3060000" cy="3126575"/>
                    </a:xfrm>
                    <a:prstGeom prst="rect">
                      <a:avLst/>
                    </a:prstGeom>
                  </pic:spPr>
                </pic:pic>
              </a:graphicData>
            </a:graphic>
          </wp:inline>
        </w:drawing>
      </w:r>
    </w:p>
    <w:p w14:paraId="6F100002">
      <w:pPr>
        <w:pStyle w:val="18"/>
        <w:keepLines/>
        <w:numPr>
          <w:numId w:val="0"/>
        </w:numPr>
        <w:snapToGrid w:val="0"/>
      </w:pPr>
      <w:r>
        <w:t xml:space="preserve">Fig. 1. 整机模块划分与坐标系。橙色和青色区域分别表示机械臂模块和底盘模块；{s} 为惯性系，{b} 位于基座中心，{leg} 位于图示腿的髋关节中心，机械臂 DH 基坐标系 {0} 位于底座安装基准处。图示机体前方朝右；{leg} 为正文中单腿坐标系的示例，各坐标系均采用右手约定。</w:t>
      </w:r>
    </w:p>
    <w:p w14:paraId="06F7C4A3">
      <w:pPr>
        <w:pStyle w:val="7"/>
        <w:numPr>
          <w:ilvl w:val="0"/>
          <w:numId w:val="0"/>
        </w:numPr>
        <w:snapToGrid w:val="0"/>
        <w:rPr>
          <w:sz w:val="20"/>
        </w:rPr>
      </w:pPr>
      <w:r>
        <w:rPr>
          <w:rFonts w:hint="eastAsia"/>
          <w:sz w:val="20"/>
          <w:szCs w:val="20"/>
        </w:rPr>
        <w:t xml:space="preserve">整机控制流程如 Fig. 2 所示。底盘接收期望平动速度、加速度、基准高度及滚转、俯仰姿态角，分为关节控制器、麦克纳姆轮控制器和模型前馈三路。姿态角度—角速度双环 P 控制器根据 IMU 反馈产生等效腿长增量，经累加、腿高分配和腿部逆运动学得到目标关节角，再由单关节位置—速度串级 PID 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 xml:space="preserve">机械臂控制链以主手位姿为输入，经位置缩放、坐标校准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4"/>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p w14:paraId="6F10A105">
      <w:pPr>
        <w:pStyle w:val="7"/>
        <w:numPr>
          <w:ilvl w:val="0"/>
          <w:numId w:val="0"/>
        </w:numPr>
        <w:snapToGrid w:val="0"/>
        <w:rPr>
          <w:sz w:val="20"/>
        </w:rPr>
      </w:pPr>
      <w:r>
        <w:rPr>
          <w:rFonts w:hint="eastAsia"/>
          <w:sz w:val="20"/>
          <w:szCs w:val="20"/>
        </w:rPr>
        <w:t xml:space="preserve">机械臂 DH 基坐标系 {0} 位于机械臂底座安装基准处，固连于机器人端；遥操作映射中的从端基坐标系 {A} 与 {0} 表示同一坐标系。主手基坐标系 {D} 固连 Delta 静平台，原点位于静平台中心，轴向按 III-D 节定义。上述坐标系均采用右手约定，主手位姿须经标定的坐标变换后用于从端逆运动学。</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5"/>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m:rPr/>
              <w:rPr>
                <w:rFonts w:hint="eastAsia" w:hAnsi="Cambria Math" w:cs="Cambria Math"/>
                <w:b w:val="0"/>
                <w:i w:val="0"/>
                <w:sz w:val="16"/>
                <w:szCs w:val="16"/>
                <w:lang w:val="en-US" w:eastAsia="zh-CN"/>
              </w:rPr>
              <w:t>0.7</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给出仓库已有的两种轮体结构。与普通车轮相比，被动辊子允许接触点沿特定方向运动，四轮适当配置后可产生前进、侧移和偏航运动。</w:t>
      </w:r>
    </w:p>
    <w:tbl>
      <w:tblPr>
        <w:tblW w:w="4760" w:type="dxa"/>
        <w:jc w:val="center"/>
        <w:tblBorders>
          <w:top w:val="nil"/>
          <w:left w:val="nil"/>
          <w:bottom w:val="nil"/>
          <w:right w:val="nil"/>
          <w:insideH w:val="nil"/>
          <w:insideV w:val="nil"/>
        </w:tblBorders>
        <w:tblLayout w:type="fixed"/>
        <w:tblCellMar>
          <w:top w:w="0" w:type="dxa"/>
          <w:left w:w="40" w:type="dxa"/>
          <w:bottom w:w="0" w:type="dxa"/>
          <w:right w:w="40" w:type="dxa"/>
        </w:tblCellMar>
      </w:tblPr>
      <w:tblGrid>
        <w:gridCol w:w="2380"/>
        <w:gridCol w:w="2380"/>
      </w:tblGrid>
      <w:tr>
        <w:trPr>
          <w:cantSplit/>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40000" cy="468623"/>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6"/>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40000" cy="461356"/>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7"/>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5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8"/>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9"/>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6.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7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0"/>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1"/>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8.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2"/>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60000" cy="5554558"/>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3"/>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 </w:t>
      </w: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p>
    <w:bookmarkEnd w:id="17"/>
    <w:p w14:paraId="4E78815B">
      <w:pPr>
        <w:pStyle w:val="4"/>
        <w:numPr>
          <w:ilvl w:val="2"/>
          <w:numId w:val="0"/>
        </w:numPr>
        <w:snapToGrid w:val="0"/>
      </w:pPr>
      <w:bookmarkStart w:id="18"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 rad。j1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p>
    <w:p w14:paraId="39B0740A">
      <w:pPr>
        <w:pStyle w:val="7"/>
        <w:numPr>
          <w:ilvl w:val="0"/>
          <w:numId w:val="0"/>
        </w:numPr>
        <w:snapToGrid w:val="0"/>
        <w:rPr>
          <w:sz w:val="20"/>
        </w:rPr>
      </w:pPr>
      <w:r>
        <w:rPr>
          <w:rFonts w:hint="eastAsia"/>
          <w:sz w:val="20"/>
          <w:szCs w:val="20"/>
        </w:rPr>
        <w:t xml:space="preserve">将从端机械臂基坐标系记为 {A}，与 III-C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为从端工具姿态相对手柄姿态的固定校准旋转。两项姿态校准均由安装关系确定。报告实现中先完成姿态校准，再转换为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将式（33）的目标位置和姿态重新组合，得到从端末端相对机械臂基座的目标齐次变换矩阵：</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III-C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，由式（23）及零位偏置得到后三个关节角。保留满足关节限位且与上一时刻最接近的可行解，作为六轴关节指令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。目标不可达或位于奇异位形时，不直接输出该逆解；重置位置零点时同步更新从端参考位置，以保持目标连续。</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11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11.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12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12.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CFFB4DD"/>
    <w:rsid w:val="7D7BC468"/>
    <w:rsid w:val="7F7C0272"/>
    <w:rsid w:val="7FFB82DC"/>
    <w:rsid w:val="7FFD2014"/>
    <w:rsid w:val="7FFE82C9"/>
    <w:rsid w:val="C7EFD916"/>
    <w:rsid w:val="D1E9525F"/>
    <w:rsid w:val="DE3FEC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6" Type="http://schemas.openxmlformats.org/officeDocument/2006/relationships/image" Target="media/system_module_frame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54</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2026-10-08T10:20:00Z</dcterms:created>
  <dc:creator>赵苏亚</dc:creator>
  <cp:lastModifiedBy>赵苏亚</cp:lastModifiedBy>
  <dcterms:modified xsi:type="dcterms:W3CDTF">2026-10-07T15:17:55Z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