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AD75C" w14:textId="77777777" w:rsidR="002E44B3" w:rsidRPr="002E44B3" w:rsidRDefault="002E44B3" w:rsidP="002E44B3">
      <w:pPr>
        <w:rPr>
          <w:sz w:val="44"/>
          <w:szCs w:val="44"/>
        </w:rPr>
      </w:pPr>
      <w:r w:rsidRPr="002E44B3">
        <w:rPr>
          <w:sz w:val="44"/>
          <w:szCs w:val="44"/>
        </w:rPr>
        <w:t>Investing through life's stages</w:t>
      </w:r>
    </w:p>
    <w:p w14:paraId="60D4B1E5" w14:textId="77777777" w:rsidR="002E44B3" w:rsidRDefault="002E44B3" w:rsidP="002E44B3"/>
    <w:p w14:paraId="5AB99759" w14:textId="77777777" w:rsidR="002E44B3" w:rsidRDefault="002E44B3" w:rsidP="002E44B3">
      <w:r>
        <w:t>Investing is a lifelong process. It's best to start saving and investing as soon as you start earning money, even if it's only $10 a paycheck. The discipline and skills you learn can benefit you for the rest of your life. But no matter how old you are when you start thinking seriously about saving and investing, it's never too late to begin.</w:t>
      </w:r>
    </w:p>
    <w:p w14:paraId="1CF02686" w14:textId="77777777" w:rsidR="002E44B3" w:rsidRDefault="002E44B3" w:rsidP="002E44B3"/>
    <w:p w14:paraId="44029974" w14:textId="77777777" w:rsidR="002E44B3" w:rsidRDefault="002E44B3" w:rsidP="002E44B3">
      <w:r>
        <w:t>The first part of a successful lifelong investment strategy is disciplined savings habits. Regardless of whether you are saving for retirement, a new house, or just that extravagant dining room set, you will need to develop rigid savings habits. Regular contributions to savings or investment accounts are often the most productive; and if you can automate them, they are even easier.</w:t>
      </w:r>
    </w:p>
    <w:p w14:paraId="32C5C884" w14:textId="77777777" w:rsidR="002E44B3" w:rsidRDefault="002E44B3" w:rsidP="002E44B3"/>
    <w:p w14:paraId="68AA2D78" w14:textId="77777777" w:rsidR="002E44B3" w:rsidRPr="00A61C9C" w:rsidRDefault="002E44B3" w:rsidP="002E44B3">
      <w:pPr>
        <w:rPr>
          <w:sz w:val="44"/>
          <w:szCs w:val="44"/>
        </w:rPr>
      </w:pPr>
      <w:r w:rsidRPr="00A61C9C">
        <w:rPr>
          <w:sz w:val="44"/>
          <w:szCs w:val="44"/>
        </w:rPr>
        <w:t>Factors that affect your investment decisions</w:t>
      </w:r>
    </w:p>
    <w:p w14:paraId="639F334D" w14:textId="77777777" w:rsidR="002E44B3" w:rsidRDefault="002E44B3" w:rsidP="002E44B3">
      <w:r>
        <w:t>Once you begin saving on a regular basis, and your savings add up, you will want to decide whether and how to invest the money you are saving. Regardless of what financial stage of life you are in, you will have to decide what your needs are and how comfortable you are with risk.</w:t>
      </w:r>
    </w:p>
    <w:p w14:paraId="6D800196" w14:textId="77777777" w:rsidR="002E44B3" w:rsidRDefault="002E44B3" w:rsidP="002E44B3"/>
    <w:p w14:paraId="62C9D7EB" w14:textId="77777777" w:rsidR="002E44B3" w:rsidRPr="002E44B3" w:rsidRDefault="002E44B3" w:rsidP="002E44B3">
      <w:pPr>
        <w:rPr>
          <w:sz w:val="44"/>
          <w:szCs w:val="44"/>
        </w:rPr>
      </w:pPr>
      <w:r w:rsidRPr="002E44B3">
        <w:rPr>
          <w:sz w:val="44"/>
          <w:szCs w:val="44"/>
        </w:rPr>
        <w:t>Growth or income</w:t>
      </w:r>
    </w:p>
    <w:p w14:paraId="3B840FC1" w14:textId="746D3918" w:rsidR="002E44B3" w:rsidRDefault="002E44B3" w:rsidP="002E44B3">
      <w:r>
        <w:t>What do you need the money for?      The answer to this question will help determine whether you want to put your savings into investment products with the potential to produce income for you, or that concentrate on growing the value of your investment. For instance, a retirement fund generally does not need to produce income until you retire, so you might want to consider emphasizing more of a growth strategy until you are close to retirement and more of an income strategy later on.</w:t>
      </w:r>
    </w:p>
    <w:sectPr w:rsidR="002E4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B3"/>
    <w:rsid w:val="002E44B3"/>
    <w:rsid w:val="00A61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44425"/>
  <w15:chartTrackingRefBased/>
  <w15:docId w15:val="{5EC6BD91-9EED-3B4F-8DB8-F4385537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Baker</dc:creator>
  <cp:keywords/>
  <dc:description/>
  <cp:lastModifiedBy>Crystal Baker</cp:lastModifiedBy>
  <cp:revision>2</cp:revision>
  <dcterms:created xsi:type="dcterms:W3CDTF">2022-06-15T19:10:00Z</dcterms:created>
  <dcterms:modified xsi:type="dcterms:W3CDTF">2022-06-15T19:15:00Z</dcterms:modified>
</cp:coreProperties>
</file>