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C6489" w14:textId="7494E24E" w:rsidR="00D82C16" w:rsidRDefault="00D82C16"/>
    <w:p w14:paraId="60E78E37" w14:textId="2E47CC9E" w:rsidR="00E16125" w:rsidRDefault="00E16125" w:rsidP="00E16125">
      <w:pPr>
        <w:rPr>
          <w:rFonts w:ascii="Arial" w:eastAsia="Times New Roman" w:hAnsi="Arial" w:cs="Times New Roman"/>
          <w:color w:val="202122"/>
          <w:sz w:val="21"/>
          <w:szCs w:val="21"/>
          <w:shd w:val="clear" w:color="auto" w:fill="FFFFFF"/>
        </w:rPr>
      </w:pPr>
      <w:r>
        <w:t>La Corporación Bank of America (comúnmente conocida como Bank of America; a menudo abreviada como BofA o BoA) es una multinacional estadounidense con sede en. El banco fue fundado en y tomó su forma actual cuando NationsBank de Charlotte lo adquirió en 1998. Es el en el, después, y el. Bank of America es una de las instituciones bancarias de los Estados Unidos. Sirve aproximadamente el 10,73% de todos los depósitos bancarios estadounidenses, en competencia directa con JPMorgan Chase, y. Sus servicios financieros principales giran en torno a,, y la banca de inversión.</w:t>
      </w:r>
    </w:p>
    <w:p w14:paraId="13818DD0" w14:textId="6C2A11D1" w:rsidR="00E16125" w:rsidRDefault="00E16125" w:rsidP="00E16125">
      <w:pPr>
        <w:rPr>
          <w:rFonts w:ascii="Arial" w:eastAsia="Times New Roman" w:hAnsi="Arial" w:cs="Times New Roman"/>
          <w:color w:val="202122"/>
          <w:sz w:val="21"/>
          <w:szCs w:val="21"/>
          <w:shd w:val="clear" w:color="auto" w:fill="FFFFFF"/>
        </w:rPr>
      </w:pPr>
    </w:p>
    <w:p w14:paraId="71AC6305" w14:textId="77777777" w:rsidR="00E16125" w:rsidRDefault="00E16125" w:rsidP="00E16125">
      <w:pPr>
        <w:pStyle w:val="NormalWeb"/>
        <w:shd w:val="clear" w:color="auto" w:fill="FFFFFF"/>
        <w:spacing w:before="120" w:beforeAutospacing="0" w:after="120" w:afterAutospacing="0"/>
        <w:rPr>
          <w:rFonts w:ascii="Arial" w:hAnsi="Arial" w:cs="Arial"/>
          <w:color w:val="202122"/>
          <w:sz w:val="21"/>
          <w:szCs w:val="21"/>
        </w:rPr>
      </w:pPr>
      <w:r>
        <w:t>Una rama de su historia se remonta a los EE.UU.-basado en, fundada por en 1904, que proporcionó varias opciones bancarias a quién. Originalmente con sede en, Giannini adquirió (Banco de América y ) en 1922. La aprobación de una legislación bancaria federal histórica facilitó un rápido crecimiento en el decenio de 1950, estableciendo rápidamente una importante cuota de mercado. Después de sufrir una pérdida significativa después de que el, BankAmerica, como se conocía entonces, fue adquirido por la Charlotte-basada en 62 mil millones. Siguiendo lo que era entonces el, el Bank of America Corporation fue fundada. A través de una serie de fusiones y adquisiciones, se basó en su actividad bancaria comercial estableciendo para la gestión de patrimonio y para la banca de inversión en 2008 y 2009, respectivamente (desde que pasó a llamarse BofA Securities).</w:t>
      </w:r>
    </w:p>
    <w:p w14:paraId="7D5FAF39" w14:textId="77777777" w:rsidR="00E16125" w:rsidRDefault="00E16125" w:rsidP="00E16125">
      <w:pPr>
        <w:pStyle w:val="NormalWeb"/>
        <w:shd w:val="clear" w:color="auto" w:fill="FFFFFF"/>
        <w:spacing w:before="120" w:beforeAutospacing="0" w:after="120" w:afterAutospacing="0"/>
        <w:rPr>
          <w:rFonts w:ascii="Arial" w:hAnsi="Arial" w:cs="Arial"/>
          <w:color w:val="202122"/>
          <w:sz w:val="21"/>
          <w:szCs w:val="21"/>
        </w:rPr>
      </w:pPr>
      <w:r>
        <w:t>Tanto Bank of America como Merrill Lynch Wealth Management conservan grandes cuotas de mercado en sus respectivas ofertas. El se considera dentro del "" como el, a partir de 2018. Su lado de la gestión de la riqueza maneja 1.081 billones en (AUM) como el, después. En la banca comercial, Bank of America opera —pero no necesariamente mantiene sucursales minoristas— en los 50 estados de Estados Unidos, los y más de 40 países más. Su huella bancaria comercial encapsula 46 millones de relaciones de consumidores y pequeñas empresas en 4.600 centros bancarios y 15.900 (ATMs).</w:t>
      </w:r>
    </w:p>
    <w:p w14:paraId="5AD21A03" w14:textId="77777777" w:rsidR="00E16125" w:rsidRDefault="00E16125" w:rsidP="00E16125">
      <w:pPr>
        <w:pStyle w:val="NormalWeb"/>
        <w:shd w:val="clear" w:color="auto" w:fill="FFFFFF"/>
        <w:spacing w:before="120" w:beforeAutospacing="0" w:after="120" w:afterAutospacing="0"/>
        <w:rPr>
          <w:rFonts w:ascii="Arial" w:hAnsi="Arial" w:cs="Arial"/>
          <w:color w:val="202122"/>
          <w:sz w:val="21"/>
          <w:szCs w:val="21"/>
        </w:rPr>
      </w:pPr>
      <w:r>
        <w:t>La gran cuota de mercado, las actividades comerciales y el impacto económico del banco ha llevado a numerosas demandas e investigaciones sobre hipotecas y revelaciones financieras que se remontan a la. Sus prácticas corporativas de servicio a la comunidad bancaria y a la comunidad bancaria más amplia han producido una cuota de mercado sustancial desde principios del siglo XX. En agosto de 2018, Bank of America tiene un $313,5 mil millones, por lo que es el. Como la sexta compañía pública estadounidense más grande, obtuvo $102.980 millones en ventas en junio de 2018. Bank of America ocupó el puesto #25 en los rankings de 2020 de las mayores corporaciones estadounidenses por ingresos totales. Del mismo modo, Bank of America también ocupó el puesto #8 en los rankings de 2020 Global 2000 realizados por Forbes. Bank of America fue nombrado el "Mejor Banco del Mundo" en sus Premios a la Excelencia 2018.</w:t>
      </w:r>
    </w:p>
    <w:p w14:paraId="24FA740A" w14:textId="77777777" w:rsidR="00E16125" w:rsidRPr="00E16125" w:rsidRDefault="00E16125" w:rsidP="00E16125">
      <w:pPr>
        <w:rPr>
          <w:rFonts w:ascii="Times New Roman" w:eastAsia="Times New Roman" w:hAnsi="Times New Roman" w:cs="Times New Roman"/>
        </w:rPr>
      </w:pPr>
    </w:p>
    <w:p w14:paraId="0EBAC3DF" w14:textId="3D96E54D" w:rsidR="009A373E" w:rsidRDefault="009A373E" w:rsidP="00E16125"/>
    <w:sectPr w:rsidR="009A37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C16"/>
    <w:rsid w:val="005B132C"/>
    <w:rsid w:val="005B6962"/>
    <w:rsid w:val="00760428"/>
    <w:rsid w:val="00875769"/>
    <w:rsid w:val="009A373E"/>
    <w:rsid w:val="00D82C16"/>
    <w:rsid w:val="00E16125"/>
    <w:rsid w:val="00EE2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651FD6"/>
  <w15:chartTrackingRefBased/>
  <w15:docId w15:val="{6704FF17-2696-D64F-92F1-3356DD403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16125"/>
    <w:rPr>
      <w:color w:val="0000FF"/>
      <w:u w:val="single"/>
    </w:rPr>
  </w:style>
  <w:style w:type="paragraph" w:styleId="NormalWeb">
    <w:name w:val="Normal (Web)"/>
    <w:basedOn w:val="Normal"/>
    <w:uiPriority w:val="99"/>
    <w:semiHidden/>
    <w:unhideWhenUsed/>
    <w:rsid w:val="00E1612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235628">
      <w:bodyDiv w:val="1"/>
      <w:marLeft w:val="0"/>
      <w:marRight w:val="0"/>
      <w:marTop w:val="0"/>
      <w:marBottom w:val="0"/>
      <w:divBdr>
        <w:top w:val="none" w:sz="0" w:space="0" w:color="auto"/>
        <w:left w:val="none" w:sz="0" w:space="0" w:color="auto"/>
        <w:bottom w:val="none" w:sz="0" w:space="0" w:color="auto"/>
        <w:right w:val="none" w:sz="0" w:space="0" w:color="auto"/>
      </w:divBdr>
    </w:div>
    <w:div w:id="1538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Big_Four_(banking)" TargetMode="External"/><Relationship Id="rId18" Type="http://schemas.openxmlformats.org/officeDocument/2006/relationships/hyperlink" Target="https://en.wikipedia.org/wiki/Wealth_management" TargetMode="External"/><Relationship Id="rId26" Type="http://schemas.openxmlformats.org/officeDocument/2006/relationships/hyperlink" Target="https://en.wikipedia.org/wiki/Italy" TargetMode="External"/><Relationship Id="rId39" Type="http://schemas.openxmlformats.org/officeDocument/2006/relationships/hyperlink" Target="https://en.wikipedia.org/wiki/Assets_under_management" TargetMode="External"/><Relationship Id="rId21" Type="http://schemas.openxmlformats.org/officeDocument/2006/relationships/hyperlink" Target="https://en.wikipedia.org/wiki/Italian_diaspora" TargetMode="External"/><Relationship Id="rId34" Type="http://schemas.openxmlformats.org/officeDocument/2006/relationships/hyperlink" Target="https://en.wikipedia.org/wiki/Investment_banking" TargetMode="External"/><Relationship Id="rId42" Type="http://schemas.openxmlformats.org/officeDocument/2006/relationships/hyperlink" Target="https://en.wikipedia.org/wiki/Bank_of_America" TargetMode="External"/><Relationship Id="rId47" Type="http://schemas.openxmlformats.org/officeDocument/2006/relationships/hyperlink" Target="https://en.wikipedia.org/wiki/Middle_class" TargetMode="External"/><Relationship Id="rId50" Type="http://schemas.openxmlformats.org/officeDocument/2006/relationships/hyperlink" Target="https://en.wikipedia.org/wiki/Bank_of_America" TargetMode="External"/><Relationship Id="rId55" Type="http://schemas.openxmlformats.org/officeDocument/2006/relationships/hyperlink" Target="https://en.wikipedia.org/wiki/Bank_of_America" TargetMode="External"/><Relationship Id="rId7" Type="http://schemas.openxmlformats.org/officeDocument/2006/relationships/hyperlink" Target="https://en.wikipedia.org/wiki/Charlotte,_North_Carolina" TargetMode="External"/><Relationship Id="rId2" Type="http://schemas.openxmlformats.org/officeDocument/2006/relationships/settings" Target="settings.xml"/><Relationship Id="rId16" Type="http://schemas.openxmlformats.org/officeDocument/2006/relationships/hyperlink" Target="https://en.wikipedia.org/wiki/Wells_Fargo" TargetMode="External"/><Relationship Id="rId29" Type="http://schemas.openxmlformats.org/officeDocument/2006/relationships/hyperlink" Target="https://en.wikipedia.org/wiki/United_States_dollar" TargetMode="External"/><Relationship Id="rId11" Type="http://schemas.openxmlformats.org/officeDocument/2006/relationships/hyperlink" Target="https://en.wikipedia.org/wiki/JPMorgan_Chase" TargetMode="External"/><Relationship Id="rId24" Type="http://schemas.openxmlformats.org/officeDocument/2006/relationships/hyperlink" Target="https://en.wikipedia.org/wiki/San_Francisco" TargetMode="External"/><Relationship Id="rId32" Type="http://schemas.openxmlformats.org/officeDocument/2006/relationships/hyperlink" Target="https://en.wikipedia.org/wiki/Bank_of_America_Merrill_Lynch" TargetMode="External"/><Relationship Id="rId37" Type="http://schemas.openxmlformats.org/officeDocument/2006/relationships/hyperlink" Target="https://en.wikipedia.org/wiki/Bank_of_America" TargetMode="External"/><Relationship Id="rId40" Type="http://schemas.openxmlformats.org/officeDocument/2006/relationships/hyperlink" Target="https://en.wikipedia.org/wiki/Private_banking" TargetMode="External"/><Relationship Id="rId45" Type="http://schemas.openxmlformats.org/officeDocument/2006/relationships/hyperlink" Target="https://en.wikipedia.org/wiki/Automated_teller_machine" TargetMode="External"/><Relationship Id="rId53" Type="http://schemas.openxmlformats.org/officeDocument/2006/relationships/hyperlink" Target="https://en.wikipedia.org/wiki/Euromoney_Institutional_Investor" TargetMode="External"/><Relationship Id="rId5" Type="http://schemas.openxmlformats.org/officeDocument/2006/relationships/hyperlink" Target="https://en.wikipedia.org/wiki/Financial_services" TargetMode="External"/><Relationship Id="rId19" Type="http://schemas.openxmlformats.org/officeDocument/2006/relationships/hyperlink" Target="https://en.wikipedia.org/wiki/Bank_of_Italy_(United_States)" TargetMode="External"/><Relationship Id="rId4" Type="http://schemas.openxmlformats.org/officeDocument/2006/relationships/hyperlink" Target="https://en.wikipedia.org/wiki/Investment_banking" TargetMode="External"/><Relationship Id="rId9" Type="http://schemas.openxmlformats.org/officeDocument/2006/relationships/hyperlink" Target="https://en.wikipedia.org/wiki/List_of_largest_banks_in_the_United_States" TargetMode="External"/><Relationship Id="rId14" Type="http://schemas.openxmlformats.org/officeDocument/2006/relationships/hyperlink" Target="https://en.wikipedia.org/wiki/Bank_of_America" TargetMode="External"/><Relationship Id="rId22" Type="http://schemas.openxmlformats.org/officeDocument/2006/relationships/hyperlink" Target="https://en.wikipedia.org/wiki/Anti-Italianism" TargetMode="External"/><Relationship Id="rId27" Type="http://schemas.openxmlformats.org/officeDocument/2006/relationships/hyperlink" Target="https://en.wikipedia.org/wiki/1998_Russian_financial_crisis" TargetMode="External"/><Relationship Id="rId30" Type="http://schemas.openxmlformats.org/officeDocument/2006/relationships/hyperlink" Target="https://en.wikipedia.org/wiki/List_of_largest_mergers_and_acquisitions" TargetMode="External"/><Relationship Id="rId35" Type="http://schemas.openxmlformats.org/officeDocument/2006/relationships/hyperlink" Target="https://en.wikipedia.org/wiki/Bulge_Bracket" TargetMode="External"/><Relationship Id="rId43" Type="http://schemas.openxmlformats.org/officeDocument/2006/relationships/hyperlink" Target="https://en.wikipedia.org/wiki/District_of_Columbia" TargetMode="External"/><Relationship Id="rId48" Type="http://schemas.openxmlformats.org/officeDocument/2006/relationships/hyperlink" Target="https://en.wikipedia.org/wiki/Market_capitalization" TargetMode="External"/><Relationship Id="rId56" Type="http://schemas.openxmlformats.org/officeDocument/2006/relationships/fontTable" Target="fontTable.xml"/><Relationship Id="rId8" Type="http://schemas.openxmlformats.org/officeDocument/2006/relationships/hyperlink" Target="https://en.wikipedia.org/wiki/San_Francisco" TargetMode="External"/><Relationship Id="rId51" Type="http://schemas.openxmlformats.org/officeDocument/2006/relationships/hyperlink" Target="https://en.wikipedia.org/wiki/Fortune_500" TargetMode="External"/><Relationship Id="rId3" Type="http://schemas.openxmlformats.org/officeDocument/2006/relationships/webSettings" Target="webSettings.xml"/><Relationship Id="rId12" Type="http://schemas.openxmlformats.org/officeDocument/2006/relationships/hyperlink" Target="https://en.wikipedia.org/wiki/List_of_largest_banks" TargetMode="External"/><Relationship Id="rId17" Type="http://schemas.openxmlformats.org/officeDocument/2006/relationships/hyperlink" Target="https://en.wikipedia.org/wiki/Commercial_bank" TargetMode="External"/><Relationship Id="rId25" Type="http://schemas.openxmlformats.org/officeDocument/2006/relationships/hyperlink" Target="https://en.wikipedia.org/wiki/Deutsche_Bank_(Italy)" TargetMode="External"/><Relationship Id="rId33" Type="http://schemas.openxmlformats.org/officeDocument/2006/relationships/hyperlink" Target="https://en.wikipedia.org/wiki/Bank_of_America" TargetMode="External"/><Relationship Id="rId38" Type="http://schemas.openxmlformats.org/officeDocument/2006/relationships/hyperlink" Target="https://en.wikipedia.org/wiki/United_States_dollar" TargetMode="External"/><Relationship Id="rId46" Type="http://schemas.openxmlformats.org/officeDocument/2006/relationships/hyperlink" Target="https://en.wikipedia.org/wiki/Financial_crisis_of_2007%E2%80%932008" TargetMode="External"/><Relationship Id="rId20" Type="http://schemas.openxmlformats.org/officeDocument/2006/relationships/hyperlink" Target="https://en.wikipedia.org/wiki/Amadeo_Giannini" TargetMode="External"/><Relationship Id="rId41" Type="http://schemas.openxmlformats.org/officeDocument/2006/relationships/hyperlink" Target="https://en.wikipedia.org/wiki/UBS" TargetMode="External"/><Relationship Id="rId54" Type="http://schemas.openxmlformats.org/officeDocument/2006/relationships/hyperlink" Target="https://en.wikipedia.org/wiki/Bank_of_America" TargetMode="External"/><Relationship Id="rId1" Type="http://schemas.openxmlformats.org/officeDocument/2006/relationships/styles" Target="styles.xml"/><Relationship Id="rId6" Type="http://schemas.openxmlformats.org/officeDocument/2006/relationships/hyperlink" Target="https://en.wikipedia.org/wiki/Holding_company" TargetMode="External"/><Relationship Id="rId15" Type="http://schemas.openxmlformats.org/officeDocument/2006/relationships/hyperlink" Target="https://en.wikipedia.org/wiki/Citigroup" TargetMode="External"/><Relationship Id="rId23" Type="http://schemas.openxmlformats.org/officeDocument/2006/relationships/hyperlink" Target="https://en.wikipedia.org/wiki/Bank_of_America" TargetMode="External"/><Relationship Id="rId28" Type="http://schemas.openxmlformats.org/officeDocument/2006/relationships/hyperlink" Target="https://en.wikipedia.org/wiki/NationsBank" TargetMode="External"/><Relationship Id="rId36" Type="http://schemas.openxmlformats.org/officeDocument/2006/relationships/hyperlink" Target="https://en.wikipedia.org/wiki/List_of_investment_banks" TargetMode="External"/><Relationship Id="rId49" Type="http://schemas.openxmlformats.org/officeDocument/2006/relationships/hyperlink" Target="https://en.wikipedia.org/wiki/List_of_public_corporations_by_market_capitalization" TargetMode="External"/><Relationship Id="rId57" Type="http://schemas.openxmlformats.org/officeDocument/2006/relationships/theme" Target="theme/theme1.xml"/><Relationship Id="rId10" Type="http://schemas.openxmlformats.org/officeDocument/2006/relationships/hyperlink" Target="https://en.wikipedia.org/wiki/United_States" TargetMode="External"/><Relationship Id="rId31" Type="http://schemas.openxmlformats.org/officeDocument/2006/relationships/hyperlink" Target="https://en.wikipedia.org/wiki/Merrill_Lynch" TargetMode="External"/><Relationship Id="rId44" Type="http://schemas.openxmlformats.org/officeDocument/2006/relationships/hyperlink" Target="https://en.wikipedia.org/wiki/Bank_of_America" TargetMode="External"/><Relationship Id="rId52" Type="http://schemas.openxmlformats.org/officeDocument/2006/relationships/hyperlink" Target="https://en.wikipedia.org/wiki/Bank_of_Amer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1239</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Baker</dc:creator>
  <cp:keywords/>
  <dc:description/>
  <cp:lastModifiedBy>Crystal Baker</cp:lastModifiedBy>
  <cp:revision>2</cp:revision>
  <dcterms:created xsi:type="dcterms:W3CDTF">2022-07-12T13:29:00Z</dcterms:created>
  <dcterms:modified xsi:type="dcterms:W3CDTF">2022-07-12T13:29:00Z</dcterms:modified>
</cp:coreProperties>
</file>