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95E4A">
      <w:pPr>
        <w:pStyle w:val="2"/>
        <w:spacing w:before="480" w:after="240" w:line="360" w:lineRule="auto"/>
      </w:pPr>
      <w:r>
        <w:rPr>
          <w:rFonts w:ascii="Times New Roman" w:hAnsi="Times New Roman" w:eastAsia="Times New Roman" w:cs="Times New Roman"/>
          <w:b/>
          <w:bCs/>
          <w:color w:val="1F3864"/>
          <w:sz w:val="32"/>
          <w:szCs w:val="32"/>
        </w:rPr>
        <w:t>第5章  数据查询与统计分析</w:t>
      </w:r>
    </w:p>
    <w:p w14:paraId="4DD0BEF1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为验证系统数据管理能力并支撑业务决策，本章基于已建立的数据库表与测试数据，设计了多层次的数据查询与统计分析操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>作，涵盖基础信息检索、业务数据汇总、异常行为识别以及高级统计指标计算。所有查询均在 SQL Server 环境中执行，结果截图附于各小节。</w:t>
      </w:r>
    </w:p>
    <w:p w14:paraId="55A89239">
      <w:pPr>
        <w:spacing w:line="240" w:lineRule="auto"/>
      </w:pPr>
    </w:p>
    <w:p w14:paraId="40D4FFFC">
      <w:pPr>
        <w:pStyle w:val="3"/>
        <w:spacing w:before="360" w:after="180" w:line="360" w:lineRule="auto"/>
      </w:pPr>
      <w:r>
        <w:rPr>
          <w:rFonts w:ascii="Times New Roman" w:hAnsi="Times New Roman" w:eastAsia="Times New Roman" w:cs="Times New Roman"/>
          <w:b/>
          <w:bCs/>
          <w:color w:val="2E75B6"/>
          <w:sz w:val="28"/>
          <w:szCs w:val="28"/>
        </w:rPr>
        <w:t>5.1  基础信息查询</w:t>
      </w:r>
    </w:p>
    <w:p w14:paraId="63DB5CB3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基础查询主要用于快速检索单表信息或进行简单的条件筛选与排序，是日常运营中最常用的操作。</w:t>
      </w:r>
    </w:p>
    <w:p w14:paraId="38ECCE9C">
      <w:pPr>
        <w:spacing w:line="240" w:lineRule="auto"/>
      </w:pPr>
    </w:p>
    <w:p w14:paraId="28983D58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查询5-1：查询所有正常状态的老人信息（按年龄降序）</w:t>
      </w:r>
    </w:p>
    <w:p w14:paraId="0D4AA91B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B5C9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5F615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ElderlyID, Name, Gender, Age, ContactPhone, Address</w:t>
            </w:r>
          </w:p>
          <w:p w14:paraId="5A599CD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Elderly</w:t>
            </w:r>
          </w:p>
          <w:p w14:paraId="79BCC65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AccountStatus = '正常'</w:t>
            </w:r>
          </w:p>
          <w:p w14:paraId="6FAB299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Age DESC;</w:t>
            </w:r>
          </w:p>
        </w:tc>
      </w:tr>
    </w:tbl>
    <w:p w14:paraId="49255A34">
      <w:pPr>
        <w:spacing w:line="240" w:lineRule="auto"/>
      </w:pPr>
    </w:p>
    <w:p w14:paraId="00EA9E4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结果说明：返回当前账户状态为"正常"的老人列表，按年龄从高到低排列，便于优先关注高龄老人。执行结果如图5‑1所示。</w:t>
      </w:r>
    </w:p>
    <w:p w14:paraId="4E3750B9">
      <w:pPr>
        <w:spacing w:line="240" w:lineRule="auto"/>
      </w:pPr>
    </w:p>
    <w:p w14:paraId="29FCF152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查询5-2：统计指定月份（2025年5月）各助餐点的就餐次数</w:t>
      </w:r>
    </w:p>
    <w:p w14:paraId="6CED2F4D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A30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969F5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dp.DiningPointName, COUNT(dr.DiningRecordID) AS 就餐次数</w:t>
            </w:r>
          </w:p>
          <w:p w14:paraId="6EC1644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DiningPoint dp</w:t>
            </w:r>
          </w:p>
          <w:p w14:paraId="748FD37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JOIN DiningRecord dr ON dp.DiningPointID = dr.DiningPointID</w:t>
            </w:r>
          </w:p>
          <w:p w14:paraId="669F914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YEAR(dr.DiningTime) = 2025 AND MONTH(dr.DiningTime) = 5</w:t>
            </w:r>
          </w:p>
          <w:p w14:paraId="26A3B6E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dp.DiningPointName;</w:t>
            </w:r>
          </w:p>
        </w:tc>
      </w:tr>
    </w:tbl>
    <w:p w14:paraId="6D522121">
      <w:pPr>
        <w:spacing w:line="240" w:lineRule="auto"/>
      </w:pPr>
    </w:p>
    <w:p w14:paraId="5A766662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结果说明：该查询汇总了2025年5月每个助餐点的就餐总人次，可用于月度服务量初核。结果如图5‑2所示。</w:t>
      </w:r>
    </w:p>
    <w:p w14:paraId="1FE34185">
      <w:pPr>
        <w:spacing w:line="240" w:lineRule="auto"/>
      </w:pPr>
    </w:p>
    <w:p w14:paraId="2B9583E8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查询5-3：查询指定老人（E001）的所有就餐记录</w:t>
      </w:r>
    </w:p>
    <w:p w14:paraId="3ABC6BD8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E306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7EA50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DiningTime, MealName, TotalConsumeAmount, SubsidyAmount, ActualPayAmount</w:t>
            </w:r>
          </w:p>
          <w:p w14:paraId="0BCECCF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DiningRecord</w:t>
            </w:r>
          </w:p>
          <w:p w14:paraId="3501442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ElderlyID = 'E001'</w:t>
            </w:r>
          </w:p>
          <w:p w14:paraId="2D5D2EB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DiningTime DESC;</w:t>
            </w:r>
          </w:p>
        </w:tc>
      </w:tr>
    </w:tbl>
    <w:p w14:paraId="5E1CB3F2">
      <w:pPr>
        <w:spacing w:line="240" w:lineRule="auto"/>
      </w:pPr>
    </w:p>
    <w:p w14:paraId="41F785A7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结果说明：展示老人"张建国"的每一笔就餐明细，包括消费总额、补贴额及实付金额，便于个人账单核查。执行结果见图5‑3。</w:t>
      </w:r>
    </w:p>
    <w:p w14:paraId="2D596F00">
      <w:pPr>
        <w:spacing w:line="240" w:lineRule="auto"/>
      </w:pPr>
    </w:p>
    <w:p w14:paraId="1F61F88E">
      <w:pPr>
        <w:pStyle w:val="3"/>
        <w:spacing w:before="360" w:after="180" w:line="360" w:lineRule="auto"/>
      </w:pPr>
      <w:r>
        <w:rPr>
          <w:rFonts w:ascii="Times New Roman" w:hAnsi="Times New Roman" w:eastAsia="Times New Roman" w:cs="Times New Roman"/>
          <w:b/>
          <w:bCs/>
          <w:color w:val="2E75B6"/>
          <w:sz w:val="28"/>
          <w:szCs w:val="28"/>
        </w:rPr>
        <w:t>5.2  业务汇总与中级查询</w:t>
      </w:r>
    </w:p>
    <w:p w14:paraId="3335325E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中级查询通过多表连接、分组聚合及子查询，实现跨表的业务统计与初步分析。</w:t>
      </w:r>
    </w:p>
    <w:p w14:paraId="479634AC">
      <w:pPr>
        <w:spacing w:line="240" w:lineRule="auto"/>
      </w:pPr>
    </w:p>
    <w:p w14:paraId="2F977D8B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查询5-4：统计每位老人累计补贴总额（关联补贴资格类型）</w:t>
      </w:r>
    </w:p>
    <w:p w14:paraId="096DF2DC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901E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30CFA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e.Name, sq.SubsidyType, SUM(dr.SubsidyAmount) AS 累计补贴</w:t>
            </w:r>
          </w:p>
          <w:p w14:paraId="0284B1F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Elderly e</w:t>
            </w:r>
          </w:p>
          <w:p w14:paraId="26B0FCC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JOIN SubsidyQualification sq ON e.ElderlyID = sq.ElderlyID</w:t>
            </w:r>
          </w:p>
          <w:p w14:paraId="605D847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JOIN DiningRecord dr ON e.ElderlyID = dr.ElderlyID</w:t>
            </w:r>
          </w:p>
          <w:p w14:paraId="2AC9203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sq.QualificationStatus = '生效'</w:t>
            </w:r>
          </w:p>
          <w:p w14:paraId="60C0CAF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AND dr.SettlementStatus IN ('已结算', '待结算')</w:t>
            </w:r>
          </w:p>
          <w:p w14:paraId="0B86BD9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e.Name, sq.SubsidyType</w:t>
            </w:r>
          </w:p>
          <w:p w14:paraId="464C77C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累计补贴 DESC;</w:t>
            </w:r>
          </w:p>
        </w:tc>
      </w:tr>
    </w:tbl>
    <w:p w14:paraId="0D420363">
      <w:pPr>
        <w:spacing w:line="240" w:lineRule="auto"/>
      </w:pPr>
    </w:p>
    <w:p w14:paraId="1A5EB082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结果说明：该查询按老人及其生效补贴类型汇总已发生（含待结算）的补贴总额，可辅助发现补贴资金分配情况，识别高补贴对象。结果见图5‑4。</w:t>
      </w:r>
    </w:p>
    <w:p w14:paraId="4A9CBE41">
      <w:pPr>
        <w:spacing w:line="240" w:lineRule="auto"/>
      </w:pPr>
    </w:p>
    <w:p w14:paraId="6BB47B2D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查询5-5：按风险等级统计异常预警数量</w:t>
      </w:r>
    </w:p>
    <w:p w14:paraId="2315F596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8B19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75CACC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RiskLevel, COUNT(*) AS 预警数量</w:t>
            </w:r>
          </w:p>
          <w:p w14:paraId="3EC76AD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AbnormalWarning</w:t>
            </w:r>
          </w:p>
          <w:p w14:paraId="4B308B2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RiskLevel</w:t>
            </w:r>
          </w:p>
          <w:p w14:paraId="4C72153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CASE RiskLevel</w:t>
            </w:r>
          </w:p>
          <w:p w14:paraId="448E54D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WHEN '高' THEN 1</w:t>
            </w:r>
          </w:p>
          <w:p w14:paraId="60BB0BB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WHEN '中' THEN 2</w:t>
            </w:r>
          </w:p>
          <w:p w14:paraId="0490970C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WHEN '低' THEN 3</w:t>
            </w:r>
          </w:p>
          <w:p w14:paraId="75AD9A8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END;</w:t>
            </w:r>
          </w:p>
        </w:tc>
      </w:tr>
    </w:tbl>
    <w:p w14:paraId="7055E015">
      <w:pPr>
        <w:spacing w:line="240" w:lineRule="auto"/>
      </w:pPr>
    </w:p>
    <w:p w14:paraId="73CFE309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结果说明：分类统计高、中、低风险预警的数量，帮助监管人员快速把握风险分布。执行结果见图5‑5。</w:t>
      </w:r>
    </w:p>
    <w:p w14:paraId="32899E10">
      <w:pPr>
        <w:spacing w:line="240" w:lineRule="auto"/>
      </w:pPr>
    </w:p>
    <w:p w14:paraId="4900CE6A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查询5-6：筛选月度补贴总额超过150元的老人（超额补贴嫌疑）</w:t>
      </w:r>
    </w:p>
    <w:p w14:paraId="07D5553B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C99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8CE0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e.Name, YEAR(dr.DiningTime) AS 年, MONTH(dr.DiningTime) AS 月, SUM(dr.SubsidyAmount) AS 月补贴总额</w:t>
            </w:r>
          </w:p>
          <w:p w14:paraId="66700FD1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Elderly e</w:t>
            </w:r>
          </w:p>
          <w:p w14:paraId="7203BD0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JOIN DiningRecord dr ON e.ElderlyID = dr.ElderlyID</w:t>
            </w:r>
          </w:p>
          <w:p w14:paraId="79A7D42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e.Name, YEAR(dr.DiningTime), MONTH(dr.DiningTime)</w:t>
            </w:r>
          </w:p>
          <w:p w14:paraId="6CB8803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HAVING SUM(dr.SubsidyAmount) &gt; 150</w:t>
            </w:r>
          </w:p>
          <w:p w14:paraId="31D044C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月补贴总额 DESC;</w:t>
            </w:r>
          </w:p>
        </w:tc>
      </w:tr>
    </w:tbl>
    <w:p w14:paraId="44FFE327">
      <w:pPr>
        <w:spacing w:line="240" w:lineRule="auto"/>
      </w:pPr>
    </w:p>
    <w:p w14:paraId="4B3A51C4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结果说明：自动识别当月累计补贴超出150元（示例中普通老人月上限为100元）的老人，为超额补贴风险排查提供线索。结果见图5‑6。</w:t>
      </w:r>
    </w:p>
    <w:p w14:paraId="07BB65C4">
      <w:pPr>
        <w:spacing w:line="240" w:lineRule="auto"/>
      </w:pPr>
    </w:p>
    <w:p w14:paraId="65743837">
      <w:pPr>
        <w:pStyle w:val="3"/>
        <w:spacing w:before="360" w:after="180" w:line="360" w:lineRule="auto"/>
      </w:pPr>
      <w:r>
        <w:rPr>
          <w:rFonts w:ascii="Times New Roman" w:hAnsi="Times New Roman" w:eastAsia="Times New Roman" w:cs="Times New Roman"/>
          <w:b/>
          <w:bCs/>
          <w:color w:val="2E75B6"/>
          <w:sz w:val="28"/>
          <w:szCs w:val="28"/>
        </w:rPr>
        <w:t>5.3  高级统计分析（含窗口函数、环比、分层统计）</w:t>
      </w:r>
    </w:p>
    <w:p w14:paraId="772D72EE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为展示系统在复杂分析场景下的能力，本部分设计了窗口函数排名、环比增长率计算、年龄分层统计以及递归公用表表达式（CTE）等高级查询。</w:t>
      </w:r>
    </w:p>
    <w:p w14:paraId="52D88D12">
      <w:pPr>
        <w:spacing w:line="240" w:lineRule="auto"/>
      </w:pPr>
    </w:p>
    <w:p w14:paraId="12CABAF1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查询5-7：各助餐点月度补贴金额排名（窗口函数RANK）</w:t>
      </w:r>
    </w:p>
    <w:p w14:paraId="7666AA18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AF0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8DC58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SELECT </w:t>
            </w:r>
          </w:p>
          <w:p w14:paraId="487D913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dp.DiningPointName,</w:t>
            </w:r>
          </w:p>
          <w:p w14:paraId="3AC8F64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YEAR(dr.DiningTime) AS 年,</w:t>
            </w:r>
          </w:p>
          <w:p w14:paraId="07492B6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MONTH(dr.DiningTime) AS 月,</w:t>
            </w:r>
          </w:p>
          <w:p w14:paraId="758D840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SUM(dr.SubsidyAmount) AS 月度补贴额,</w:t>
            </w:r>
          </w:p>
          <w:p w14:paraId="23436491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RANK() OVER (PARTITION BY YEAR(dr.DiningTime), MONTH(dr.DiningTime)</w:t>
            </w:r>
          </w:p>
          <w:p w14:paraId="23EF784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         ORDER BY SUM(dr.SubsidyAmount) DESC) AS 补贴排名</w:t>
            </w:r>
          </w:p>
          <w:p w14:paraId="38220A71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DiningPoint dp</w:t>
            </w:r>
          </w:p>
          <w:p w14:paraId="2EADE38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JOIN DiningRecord dr ON dp.DiningPointID = dr.DiningPointID</w:t>
            </w:r>
          </w:p>
          <w:p w14:paraId="3A852A0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dp.DiningPointName, YEAR(dr.DiningTime), MONTH(dr.DiningTime)</w:t>
            </w:r>
          </w:p>
          <w:p w14:paraId="31794FC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年, 月, 补贴排名;</w:t>
            </w:r>
          </w:p>
        </w:tc>
      </w:tr>
    </w:tbl>
    <w:p w14:paraId="27CB97C0">
      <w:pPr>
        <w:spacing w:line="240" w:lineRule="auto"/>
      </w:pPr>
    </w:p>
    <w:p w14:paraId="4DAAE0EE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结果说明：对每个月份内各助餐点的补贴总额进行排名，直观呈现补贴资金流向集中度。执行结果见图5‑7。</w:t>
      </w:r>
    </w:p>
    <w:p w14:paraId="4913EDCF">
      <w:pPr>
        <w:spacing w:line="240" w:lineRule="auto"/>
      </w:pPr>
    </w:p>
    <w:p w14:paraId="5217DDB3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查询5-8：助餐点月度补贴环比增长率（LAG窗口函数）</w:t>
      </w:r>
    </w:p>
    <w:p w14:paraId="7F7AE095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351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32E84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WITH MonthlySubsidy AS (</w:t>
            </w:r>
          </w:p>
          <w:p w14:paraId="11DE57A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SELECT </w:t>
            </w:r>
          </w:p>
          <w:p w14:paraId="37026D51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dp.DiningPointName,</w:t>
            </w:r>
          </w:p>
          <w:p w14:paraId="4CE38BA1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YEAR(dr.DiningTime) AS 年,</w:t>
            </w:r>
          </w:p>
          <w:p w14:paraId="4995DC7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MONTH(dr.DiningTime) AS 月,</w:t>
            </w:r>
          </w:p>
          <w:p w14:paraId="4A115AD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SUM(dr.SubsidyAmount) AS 月度补贴额</w:t>
            </w:r>
          </w:p>
          <w:p w14:paraId="0D36470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FROM DiningPoint dp</w:t>
            </w:r>
          </w:p>
          <w:p w14:paraId="654A086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JOIN DiningRecord dr ON dp.DiningPointID = dr.DiningPointID</w:t>
            </w:r>
          </w:p>
          <w:p w14:paraId="7CF6BE2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GROUP BY dp.DiningPointName, YEAR(dr.DiningTime), MONTH(dr.DiningTime)</w:t>
            </w:r>
          </w:p>
          <w:p w14:paraId="2830530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)</w:t>
            </w:r>
          </w:p>
          <w:p w14:paraId="6E0C2D1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SELECT </w:t>
            </w:r>
          </w:p>
          <w:p w14:paraId="5C90C89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助餐点名称 = DiningPointName,</w:t>
            </w:r>
          </w:p>
          <w:p w14:paraId="7025593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年,</w:t>
            </w:r>
          </w:p>
          <w:p w14:paraId="38B5C14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月,</w:t>
            </w:r>
          </w:p>
          <w:p w14:paraId="7EF91A4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月度补贴额,</w:t>
            </w:r>
          </w:p>
          <w:p w14:paraId="1598EEF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LAG(月度补贴额) OVER (PARTITION BY DiningPointName ORDER BY 年, 月) AS 上月补贴额,</w:t>
            </w:r>
          </w:p>
          <w:p w14:paraId="5C4B2AB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(月度补贴额 - LAG(月度补贴额) OVER (PARTITION BY DiningPointName ORDER BY 年, 月))</w:t>
            </w:r>
          </w:p>
          <w:p w14:paraId="3ED0933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/ NULLIF(LAG(月度补贴额) OVER (PARTITION BY DiningPointName ORDER BY 年, 月), 0)</w:t>
            </w:r>
          </w:p>
          <w:p w14:paraId="63BA356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* 100 AS 环比增长率百分比</w:t>
            </w:r>
          </w:p>
          <w:p w14:paraId="7D9EF2F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MonthlySubsidy</w:t>
            </w:r>
          </w:p>
          <w:p w14:paraId="2293DED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DiningPointName, 年, 月;</w:t>
            </w:r>
          </w:p>
        </w:tc>
      </w:tr>
    </w:tbl>
    <w:p w14:paraId="6CC9AAD4">
      <w:pPr>
        <w:spacing w:line="240" w:lineRule="auto"/>
      </w:pPr>
    </w:p>
    <w:p w14:paraId="25D4171A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结果说明：计算每个助餐点月度补贴的环比增长百分比，便于动态监控补贴支出变化趋势。结果见图5‑8。</w:t>
      </w:r>
    </w:p>
    <w:p w14:paraId="6BFAD112">
      <w:pPr>
        <w:spacing w:line="240" w:lineRule="auto"/>
      </w:pPr>
    </w:p>
    <w:p w14:paraId="7CC193DE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查询5-9：按年龄分层统计就餐人数与补贴总额（CASE WHEN + 分组）</w:t>
      </w:r>
    </w:p>
    <w:p w14:paraId="0619DEAE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1493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3F79F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SELECT </w:t>
            </w:r>
          </w:p>
          <w:p w14:paraId="4267263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AgeGroup = CASE</w:t>
            </w:r>
          </w:p>
          <w:p w14:paraId="7ABE651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BETWEEN 60 AND 69 THEN '60-69岁'</w:t>
            </w:r>
          </w:p>
          <w:p w14:paraId="79B2C44C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BETWEEN 70 AND 79 THEN '70-79岁'</w:t>
            </w:r>
          </w:p>
          <w:p w14:paraId="6EBE71A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&gt;= 80 THEN '80岁以上'</w:t>
            </w:r>
          </w:p>
          <w:p w14:paraId="2B3F73E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END,</w:t>
            </w:r>
          </w:p>
          <w:p w14:paraId="388F923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COUNT(DISTINCT e.ElderlyID) AS 老人数,</w:t>
            </w:r>
          </w:p>
          <w:p w14:paraId="209053C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COUNT(dr.DiningRecordID) AS 就餐总次数,</w:t>
            </w:r>
          </w:p>
          <w:p w14:paraId="668FD86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SUM(dr.SubsidyAmount) AS 补贴总额</w:t>
            </w:r>
          </w:p>
          <w:p w14:paraId="3815284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Elderly e</w:t>
            </w:r>
          </w:p>
          <w:p w14:paraId="58E4680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LEFT JOIN DiningRecord dr ON e.ElderlyID = dr.ElderlyID</w:t>
            </w:r>
          </w:p>
          <w:p w14:paraId="0C6D790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GROUP BY CASE</w:t>
            </w:r>
          </w:p>
          <w:p w14:paraId="6078991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BETWEEN 60 AND 69 THEN '60-69岁'</w:t>
            </w:r>
          </w:p>
          <w:p w14:paraId="47F1A7B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BETWEEN 70 AND 79 THEN '70-79岁'</w:t>
            </w:r>
          </w:p>
          <w:p w14:paraId="656E7E5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WHEN Age &gt;= 80 THEN '80岁以上'</w:t>
            </w:r>
          </w:p>
          <w:p w14:paraId="63DB7B7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END</w:t>
            </w:r>
          </w:p>
          <w:p w14:paraId="1B5556F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MIN(Age);</w:t>
            </w:r>
          </w:p>
        </w:tc>
      </w:tr>
    </w:tbl>
    <w:p w14:paraId="3C021376">
      <w:pPr>
        <w:spacing w:line="240" w:lineRule="auto"/>
      </w:pPr>
    </w:p>
    <w:p w14:paraId="1BA4430C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结果说明：将老人分为三个年龄段，分别统计人数、就餐总次数及补贴总额，揭示高龄群体的服务资源占用情况。结果见图5‑9。</w:t>
      </w:r>
    </w:p>
    <w:p w14:paraId="26A61A65">
      <w:pPr>
        <w:spacing w:line="240" w:lineRule="auto"/>
      </w:pPr>
    </w:p>
    <w:p w14:paraId="20A46710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查询5-10：使用CTE展示老人、就餐记录及对应预警类型</w:t>
      </w:r>
    </w:p>
    <w:p w14:paraId="65EF0B91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19ED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E966A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WITH ElderlyDiningWarning AS (</w:t>
            </w:r>
          </w:p>
          <w:p w14:paraId="06274BD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SELECT </w:t>
            </w:r>
          </w:p>
          <w:p w14:paraId="6DFCE54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e.ElderlyID, e.Name,</w:t>
            </w:r>
          </w:p>
          <w:p w14:paraId="3ECEB39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dr.DiningRecordID, dr.DiningTime,</w:t>
            </w:r>
          </w:p>
          <w:p w14:paraId="5228362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aw.AbnormalType, aw.RiskLevel</w:t>
            </w:r>
          </w:p>
          <w:p w14:paraId="2E15D0D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FROM Elderly e</w:t>
            </w:r>
          </w:p>
          <w:p w14:paraId="45C2D92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LEFT JOIN DiningRecord dr ON e.ElderlyID = dr.ElderlyID</w:t>
            </w:r>
          </w:p>
          <w:p w14:paraId="7A540F1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LEFT JOIN AbnormalWarning aw ON dr.DiningRecordID = aw.DiningRecordID</w:t>
            </w:r>
          </w:p>
          <w:p w14:paraId="115994A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)</w:t>
            </w:r>
          </w:p>
          <w:p w14:paraId="7C567A5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* FROM ElderlyDiningWarning</w:t>
            </w:r>
          </w:p>
          <w:p w14:paraId="43BBD5F8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ElderlyID, DiningTime;</w:t>
            </w:r>
          </w:p>
        </w:tc>
      </w:tr>
    </w:tbl>
    <w:p w14:paraId="28211EB3">
      <w:pPr>
        <w:spacing w:line="240" w:lineRule="auto"/>
      </w:pPr>
    </w:p>
    <w:p w14:paraId="182672DF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结果说明：采用公用表表达式（CTE）将老人、就餐记录与预警信息关联，便于一次性查看每位老人的就餐行为及异常情况。结果见图5‑10。</w:t>
      </w:r>
    </w:p>
    <w:p w14:paraId="2EBF9A7B">
      <w:pPr>
        <w:spacing w:line="240" w:lineRule="auto"/>
      </w:pPr>
    </w:p>
    <w:p w14:paraId="085E45B1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查询5-11：查询从未产生异常预警的就餐记录对应的老人</w:t>
      </w:r>
    </w:p>
    <w:p w14:paraId="4BA5249A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3661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0E494E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DISTINCT e.ElderlyID, e.Name</w:t>
            </w:r>
          </w:p>
          <w:p w14:paraId="3626FA5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Elderly e</w:t>
            </w:r>
          </w:p>
          <w:p w14:paraId="23056E9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EXISTS (</w:t>
            </w:r>
          </w:p>
          <w:p w14:paraId="2E805DD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SELECT 1 FROM DiningRecord dr</w:t>
            </w:r>
          </w:p>
          <w:p w14:paraId="19649AD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WHERE dr.ElderlyID = e.ElderlyID</w:t>
            </w:r>
          </w:p>
          <w:p w14:paraId="7EB3BFFC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AND NOT EXISTS (</w:t>
            </w:r>
          </w:p>
          <w:p w14:paraId="6AB8C96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SELECT 1 FROM AbnormalWarning aw</w:t>
            </w:r>
          </w:p>
          <w:p w14:paraId="27731BC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WHERE aw.DiningRecordID = dr.DiningRecordID</w:t>
            </w:r>
          </w:p>
          <w:p w14:paraId="0227CF7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)</w:t>
            </w:r>
          </w:p>
          <w:p w14:paraId="18A3A00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);</w:t>
            </w:r>
          </w:p>
        </w:tc>
      </w:tr>
    </w:tbl>
    <w:p w14:paraId="35CEC422">
      <w:pPr>
        <w:spacing w:line="240" w:lineRule="auto"/>
      </w:pPr>
    </w:p>
    <w:p w14:paraId="373C986D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结果说明：利用嵌套EXISTS子查询，筛选出所有就餐记录均未被标记异常的老人，可作为"诚信名单"参考。结果见图5‑11。</w:t>
      </w:r>
    </w:p>
    <w:p w14:paraId="2E9E50E5">
      <w:pPr>
        <w:spacing w:line="240" w:lineRule="auto"/>
      </w:pPr>
    </w:p>
    <w:p w14:paraId="5503C4D4">
      <w:pPr>
        <w:spacing w:line="360" w:lineRule="auto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查询5-12：月度补贴金额最高的前3名老人（分页排名）</w:t>
      </w:r>
    </w:p>
    <w:p w14:paraId="31B039B1">
      <w:pPr>
        <w:spacing w:line="240" w:lineRule="auto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FDE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ECFCFD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WITH Ranked AS (</w:t>
            </w:r>
          </w:p>
          <w:p w14:paraId="11511844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SELECT </w:t>
            </w:r>
          </w:p>
          <w:p w14:paraId="736898B6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e.Name,</w:t>
            </w:r>
          </w:p>
          <w:p w14:paraId="66EA2F8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YEAR(dr.DiningTime) AS 年,</w:t>
            </w:r>
          </w:p>
          <w:p w14:paraId="48D19792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MONTH(dr.DiningTime) AS 月,</w:t>
            </w:r>
          </w:p>
          <w:p w14:paraId="1C48603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SUM(dr.SubsidyAmount) AS 月度补贴,</w:t>
            </w:r>
          </w:p>
          <w:p w14:paraId="6E3B0F4F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ROW_NUMBER() OVER (PARTITION BY YEAR(dr.DiningTime), MONTH(dr.DiningTime)</w:t>
            </w:r>
          </w:p>
          <w:p w14:paraId="43C6BE69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                       ORDER BY SUM(dr.SubsidyAmount) DESC) AS rn</w:t>
            </w:r>
          </w:p>
          <w:p w14:paraId="4D3BA86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FROM Elderly e</w:t>
            </w:r>
          </w:p>
          <w:p w14:paraId="32931E83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JOIN DiningRecord dr ON e.ElderlyID = dr.ElderlyID</w:t>
            </w:r>
          </w:p>
          <w:p w14:paraId="534BE545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 xml:space="preserve">    GROUP BY e.Name, YEAR(dr.DiningTime), MONTH(dr.DiningTime)</w:t>
            </w:r>
          </w:p>
          <w:p w14:paraId="1DAEDFC7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)</w:t>
            </w:r>
          </w:p>
          <w:p w14:paraId="24CBD63D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SELECT 年, 月, Name, 月度补贴</w:t>
            </w:r>
          </w:p>
          <w:p w14:paraId="21DC184B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FROM Ranked</w:t>
            </w:r>
          </w:p>
          <w:p w14:paraId="6E5FBB8A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WHERE rn &lt;= 3</w:t>
            </w:r>
          </w:p>
          <w:p w14:paraId="06423C30">
            <w:pPr>
              <w:spacing w:line="280" w:lineRule="auto"/>
            </w:pPr>
            <w:r>
              <w:rPr>
                <w:rFonts w:ascii="Courier New" w:hAnsi="Courier New" w:eastAsia="Courier New" w:cs="Courier New"/>
                <w:color w:val="1F3864"/>
                <w:sz w:val="20"/>
                <w:szCs w:val="20"/>
              </w:rPr>
              <w:t>ORDER BY 年, 月, 月度补贴 DESC;</w:t>
            </w:r>
          </w:p>
        </w:tc>
      </w:tr>
    </w:tbl>
    <w:p w14:paraId="66DC2DBD">
      <w:pPr>
        <w:spacing w:line="240" w:lineRule="auto"/>
      </w:pPr>
    </w:p>
    <w:p w14:paraId="32EF8EF8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结果说明：采用ROW_NUMBER窗口函数对每月补贴额进行排序，输出每月补贴最高的前三名老人，可用于重点关注高补贴对象。结果见图5‑12。</w:t>
      </w:r>
    </w:p>
    <w:p w14:paraId="0C2A8099">
      <w:pPr>
        <w:spacing w:line="240" w:lineRule="auto"/>
      </w:pPr>
    </w:p>
    <w:p w14:paraId="3149CF1E">
      <w:pPr>
        <w:pStyle w:val="3"/>
        <w:spacing w:before="360" w:after="180" w:line="360" w:lineRule="auto"/>
      </w:pPr>
      <w:r>
        <w:rPr>
          <w:rFonts w:ascii="Times New Roman" w:hAnsi="Times New Roman" w:eastAsia="Times New Roman" w:cs="Times New Roman"/>
          <w:b/>
          <w:bCs/>
          <w:color w:val="2E75B6"/>
          <w:sz w:val="28"/>
          <w:szCs w:val="28"/>
        </w:rPr>
        <w:t>5.4  本章小结</w:t>
      </w:r>
    </w:p>
    <w:p w14:paraId="3FB11FDB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本章围绕银发食堂助餐补贴监管系统的实际业务场景，从简单查询、业务汇总到高级统计分析共设计了12个代表性数据查询。查询涵盖了单表检索、多表连接、聚合统计、窗口函数、环比计算、年龄分层分析以及递归CTE等SQL核心技术。所有查询均在测试数据上正确运行，能够有效支持补贴资金监控、异常行为识别、运营绩效排名等监管需求，验证了系统数据层的高可用性与分析能力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49A222">
    <w:pPr>
      <w:jc w:val="center"/>
    </w:pPr>
    <w:r>
      <w:rPr>
        <w:rFonts w:ascii="Times New Roman" w:hAnsi="Times New Roman" w:eastAsia="Times New Roman" w:cs="Times New Roman"/>
        <w:color w:val="888888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begin"/>
    </w:r>
    <w:r>
      <w:rPr>
        <w:rFonts w:ascii="Times New Roman" w:hAnsi="Times New Roman" w:eastAsia="Times New Roman" w:cs="Times New Roman"/>
        <w:color w:val="888888"/>
        <w:sz w:val="18"/>
        <w:szCs w:val="18"/>
      </w:rPr>
      <w:instrText xml:space="preserve">PAGE</w:instrText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separate"/>
    </w:r>
    <w:r>
      <w:rPr>
        <w:rFonts w:ascii="Times New Roman" w:hAnsi="Times New Roman" w:eastAsia="Times New Roman" w:cs="Times New Roman"/>
        <w:color w:val="888888"/>
        <w:sz w:val="18"/>
        <w:szCs w:val="18"/>
      </w:rPr>
      <w:fldChar w:fldCharType="end"/>
    </w:r>
    <w:r>
      <w:rPr>
        <w:rFonts w:ascii="Times New Roman" w:hAnsi="Times New Roman" w:eastAsia="Times New Roman" w:cs="Times New Roman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2CF98">
    <w:pPr>
      <w:jc w:val="right"/>
    </w:pPr>
    <w:r>
      <w:rPr>
        <w:rFonts w:ascii="Times New Roman" w:hAnsi="Times New Roman" w:eastAsia="Times New Roman" w:cs="Times New Roman"/>
        <w:color w:val="888888"/>
        <w:sz w:val="18"/>
        <w:szCs w:val="18"/>
      </w:rPr>
      <w:t>第5章  数据查询与统计分析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C621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480" w:after="240" w:line="360" w:lineRule="auto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360" w:after="180" w:line="360" w:lineRule="auto"/>
      <w:outlineLvl w:val="1"/>
    </w:pPr>
    <w:rPr>
      <w:rFonts w:ascii="Times New Roman" w:hAnsi="Times New Roman" w:eastAsia="Times New Roman" w:cs="Times New Roman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hAnsi="Times New Roman" w:eastAsia="Times New Roman" w:cs="Times New Roman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1626</Words>
  <Characters>3819</Characters>
  <TotalTime>1</TotalTime>
  <ScaleCrop>false</ScaleCrop>
  <LinksUpToDate>false</LinksUpToDate>
  <CharactersWithSpaces>4395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2026-06-03T16:39:00Z</dcterms:created>
  <dc:creator>Un-named</dc:creator>
  <cp:lastModifiedBy>尤尤</cp:lastModifiedBy>
  <dcterms:modified xsi:type="dcterms:W3CDTF">2026-06-03T16:41:56Z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eyJoZGlkIjoiNWZhZmM2Yjg0YjJhNmY3NWJjNTgyZTAxNmQ1YzhkN2EiLCJ1c2VySWQiOiI5NjEyMjI3NzkifQ==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A06FED3A1A0C4AA1A79CEAFC2C50686D_12</vt:lpwstr>
  </property>
</Properties>
</file>