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6192"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59264"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5A1EE858" w14:textId="77777777" w:rsidR="000B512C" w:rsidRDefault="000B512C"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0B512C" w:rsidRDefault="00E8265E"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0B512C">
                                    <w:rPr>
                                      <w:caps/>
                                      <w:color w:val="FFFFFF" w:themeColor="background1"/>
                                    </w:rPr>
                                    <w:t xml:space="preserve">     </w:t>
                                  </w:r>
                                </w:sdtContent>
                              </w:sdt>
                              <w:r w:rsidR="000B512C">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0B512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128B6732" w14:textId="6FF6C05E" w:rsidR="000B512C" w:rsidRDefault="000B512C"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5A1EE858" w14:textId="77777777" w:rsidR="000B512C" w:rsidRDefault="000B512C"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0B512C" w:rsidRDefault="00E8265E"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0B512C">
                              <w:rPr>
                                <w:caps/>
                                <w:color w:val="FFFFFF" w:themeColor="background1"/>
                              </w:rPr>
                              <w:t xml:space="preserve">     </w:t>
                            </w:r>
                          </w:sdtContent>
                        </w:sdt>
                        <w:r w:rsidR="000B512C">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0B512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128B6732" w14:textId="6FF6C05E" w:rsidR="000B512C" w:rsidRDefault="000B512C"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7D2C8F7E" w14:textId="77777777" w:rsidR="0028714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3370046" w:history="1">
            <w:r w:rsidR="0028714F" w:rsidRPr="00D92C1B">
              <w:rPr>
                <w:rStyle w:val="Hyperlink"/>
                <w:noProof/>
              </w:rPr>
              <w:t>ABSTRACT</w:t>
            </w:r>
            <w:r w:rsidR="0028714F">
              <w:rPr>
                <w:noProof/>
                <w:webHidden/>
              </w:rPr>
              <w:tab/>
            </w:r>
            <w:r w:rsidR="0028714F">
              <w:rPr>
                <w:noProof/>
                <w:webHidden/>
              </w:rPr>
              <w:fldChar w:fldCharType="begin"/>
            </w:r>
            <w:r w:rsidR="0028714F">
              <w:rPr>
                <w:noProof/>
                <w:webHidden/>
              </w:rPr>
              <w:instrText xml:space="preserve"> PAGEREF _Toc463370046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3189C1DF" w14:textId="77777777" w:rsidR="0028714F" w:rsidRDefault="0028714F">
          <w:pPr>
            <w:pStyle w:val="TOC1"/>
            <w:tabs>
              <w:tab w:val="right" w:leader="dot" w:pos="9350"/>
            </w:tabs>
            <w:rPr>
              <w:rFonts w:cstheme="minorBidi"/>
              <w:noProof/>
            </w:rPr>
          </w:pPr>
          <w:hyperlink w:anchor="_Toc463370047" w:history="1">
            <w:r w:rsidRPr="00D92C1B">
              <w:rPr>
                <w:rStyle w:val="Hyperlink"/>
                <w:noProof/>
              </w:rPr>
              <w:t>BACKGROUND</w:t>
            </w:r>
            <w:r>
              <w:rPr>
                <w:noProof/>
                <w:webHidden/>
              </w:rPr>
              <w:tab/>
            </w:r>
            <w:r>
              <w:rPr>
                <w:noProof/>
                <w:webHidden/>
              </w:rPr>
              <w:fldChar w:fldCharType="begin"/>
            </w:r>
            <w:r>
              <w:rPr>
                <w:noProof/>
                <w:webHidden/>
              </w:rPr>
              <w:instrText xml:space="preserve"> PAGEREF _Toc463370047 \h </w:instrText>
            </w:r>
            <w:r>
              <w:rPr>
                <w:noProof/>
                <w:webHidden/>
              </w:rPr>
            </w:r>
            <w:r>
              <w:rPr>
                <w:noProof/>
                <w:webHidden/>
              </w:rPr>
              <w:fldChar w:fldCharType="separate"/>
            </w:r>
            <w:r>
              <w:rPr>
                <w:noProof/>
                <w:webHidden/>
              </w:rPr>
              <w:t>3</w:t>
            </w:r>
            <w:r>
              <w:rPr>
                <w:noProof/>
                <w:webHidden/>
              </w:rPr>
              <w:fldChar w:fldCharType="end"/>
            </w:r>
          </w:hyperlink>
        </w:p>
        <w:p w14:paraId="0CDF4D79" w14:textId="77777777" w:rsidR="0028714F" w:rsidRDefault="0028714F">
          <w:pPr>
            <w:pStyle w:val="TOC2"/>
            <w:tabs>
              <w:tab w:val="right" w:leader="dot" w:pos="9350"/>
            </w:tabs>
            <w:rPr>
              <w:rFonts w:cstheme="minorBidi"/>
              <w:noProof/>
            </w:rPr>
          </w:pPr>
          <w:hyperlink w:anchor="_Toc463370048" w:history="1">
            <w:r w:rsidRPr="00D92C1B">
              <w:rPr>
                <w:rStyle w:val="Hyperlink"/>
                <w:noProof/>
              </w:rPr>
              <w:t>CROWDSOURCING</w:t>
            </w:r>
            <w:r>
              <w:rPr>
                <w:noProof/>
                <w:webHidden/>
              </w:rPr>
              <w:tab/>
            </w:r>
            <w:r>
              <w:rPr>
                <w:noProof/>
                <w:webHidden/>
              </w:rPr>
              <w:fldChar w:fldCharType="begin"/>
            </w:r>
            <w:r>
              <w:rPr>
                <w:noProof/>
                <w:webHidden/>
              </w:rPr>
              <w:instrText xml:space="preserve"> PAGEREF _Toc463370048 \h </w:instrText>
            </w:r>
            <w:r>
              <w:rPr>
                <w:noProof/>
                <w:webHidden/>
              </w:rPr>
            </w:r>
            <w:r>
              <w:rPr>
                <w:noProof/>
                <w:webHidden/>
              </w:rPr>
              <w:fldChar w:fldCharType="separate"/>
            </w:r>
            <w:r>
              <w:rPr>
                <w:noProof/>
                <w:webHidden/>
              </w:rPr>
              <w:t>3</w:t>
            </w:r>
            <w:r>
              <w:rPr>
                <w:noProof/>
                <w:webHidden/>
              </w:rPr>
              <w:fldChar w:fldCharType="end"/>
            </w:r>
          </w:hyperlink>
        </w:p>
        <w:p w14:paraId="6DABDD0B" w14:textId="77777777" w:rsidR="0028714F" w:rsidRDefault="0028714F">
          <w:pPr>
            <w:pStyle w:val="TOC2"/>
            <w:tabs>
              <w:tab w:val="right" w:leader="dot" w:pos="9350"/>
            </w:tabs>
            <w:rPr>
              <w:rFonts w:cstheme="minorBidi"/>
              <w:noProof/>
            </w:rPr>
          </w:pPr>
          <w:hyperlink w:anchor="_Toc463370049" w:history="1">
            <w:r w:rsidRPr="00D92C1B">
              <w:rPr>
                <w:rStyle w:val="Hyperlink"/>
                <w:noProof/>
              </w:rPr>
              <w:t>WISDOM OF THE CROWDS</w:t>
            </w:r>
            <w:r>
              <w:rPr>
                <w:noProof/>
                <w:webHidden/>
              </w:rPr>
              <w:tab/>
            </w:r>
            <w:r>
              <w:rPr>
                <w:noProof/>
                <w:webHidden/>
              </w:rPr>
              <w:fldChar w:fldCharType="begin"/>
            </w:r>
            <w:r>
              <w:rPr>
                <w:noProof/>
                <w:webHidden/>
              </w:rPr>
              <w:instrText xml:space="preserve"> PAGEREF _Toc463370049 \h </w:instrText>
            </w:r>
            <w:r>
              <w:rPr>
                <w:noProof/>
                <w:webHidden/>
              </w:rPr>
            </w:r>
            <w:r>
              <w:rPr>
                <w:noProof/>
                <w:webHidden/>
              </w:rPr>
              <w:fldChar w:fldCharType="separate"/>
            </w:r>
            <w:r>
              <w:rPr>
                <w:noProof/>
                <w:webHidden/>
              </w:rPr>
              <w:t>3</w:t>
            </w:r>
            <w:r>
              <w:rPr>
                <w:noProof/>
                <w:webHidden/>
              </w:rPr>
              <w:fldChar w:fldCharType="end"/>
            </w:r>
          </w:hyperlink>
        </w:p>
        <w:p w14:paraId="754BD0C6" w14:textId="77777777" w:rsidR="0028714F" w:rsidRDefault="0028714F">
          <w:pPr>
            <w:pStyle w:val="TOC2"/>
            <w:tabs>
              <w:tab w:val="right" w:leader="dot" w:pos="9350"/>
            </w:tabs>
            <w:rPr>
              <w:rFonts w:cstheme="minorBidi"/>
              <w:noProof/>
            </w:rPr>
          </w:pPr>
          <w:hyperlink w:anchor="_Toc463370050" w:history="1">
            <w:r w:rsidRPr="00D92C1B">
              <w:rPr>
                <w:rStyle w:val="Hyperlink"/>
                <w:noProof/>
              </w:rPr>
              <w:t>INTERET REPUTATION</w:t>
            </w:r>
            <w:r>
              <w:rPr>
                <w:noProof/>
                <w:webHidden/>
              </w:rPr>
              <w:tab/>
            </w:r>
            <w:r>
              <w:rPr>
                <w:noProof/>
                <w:webHidden/>
              </w:rPr>
              <w:fldChar w:fldCharType="begin"/>
            </w:r>
            <w:r>
              <w:rPr>
                <w:noProof/>
                <w:webHidden/>
              </w:rPr>
              <w:instrText xml:space="preserve"> PAGEREF _Toc463370050 \h </w:instrText>
            </w:r>
            <w:r>
              <w:rPr>
                <w:noProof/>
                <w:webHidden/>
              </w:rPr>
            </w:r>
            <w:r>
              <w:rPr>
                <w:noProof/>
                <w:webHidden/>
              </w:rPr>
              <w:fldChar w:fldCharType="separate"/>
            </w:r>
            <w:r>
              <w:rPr>
                <w:noProof/>
                <w:webHidden/>
              </w:rPr>
              <w:t>4</w:t>
            </w:r>
            <w:r>
              <w:rPr>
                <w:noProof/>
                <w:webHidden/>
              </w:rPr>
              <w:fldChar w:fldCharType="end"/>
            </w:r>
          </w:hyperlink>
        </w:p>
        <w:p w14:paraId="78953DC7" w14:textId="77777777" w:rsidR="0028714F" w:rsidRDefault="0028714F">
          <w:pPr>
            <w:pStyle w:val="TOC2"/>
            <w:tabs>
              <w:tab w:val="right" w:leader="dot" w:pos="9350"/>
            </w:tabs>
            <w:rPr>
              <w:rFonts w:cstheme="minorBidi"/>
              <w:noProof/>
            </w:rPr>
          </w:pPr>
          <w:hyperlink w:anchor="_Toc463370051" w:history="1">
            <w:r w:rsidRPr="00D92C1B">
              <w:rPr>
                <w:rStyle w:val="Hyperlink"/>
                <w:noProof/>
              </w:rPr>
              <w:t>COMBINING REPUTATION AND CROWDSOURCING</w:t>
            </w:r>
            <w:r>
              <w:rPr>
                <w:noProof/>
                <w:webHidden/>
              </w:rPr>
              <w:tab/>
            </w:r>
            <w:r>
              <w:rPr>
                <w:noProof/>
                <w:webHidden/>
              </w:rPr>
              <w:fldChar w:fldCharType="begin"/>
            </w:r>
            <w:r>
              <w:rPr>
                <w:noProof/>
                <w:webHidden/>
              </w:rPr>
              <w:instrText xml:space="preserve"> PAGEREF _Toc463370051 \h </w:instrText>
            </w:r>
            <w:r>
              <w:rPr>
                <w:noProof/>
                <w:webHidden/>
              </w:rPr>
            </w:r>
            <w:r>
              <w:rPr>
                <w:noProof/>
                <w:webHidden/>
              </w:rPr>
              <w:fldChar w:fldCharType="separate"/>
            </w:r>
            <w:r>
              <w:rPr>
                <w:noProof/>
                <w:webHidden/>
              </w:rPr>
              <w:t>4</w:t>
            </w:r>
            <w:r>
              <w:rPr>
                <w:noProof/>
                <w:webHidden/>
              </w:rPr>
              <w:fldChar w:fldCharType="end"/>
            </w:r>
          </w:hyperlink>
        </w:p>
        <w:p w14:paraId="106FF342" w14:textId="77777777" w:rsidR="0028714F" w:rsidRDefault="0028714F">
          <w:pPr>
            <w:pStyle w:val="TOC2"/>
            <w:tabs>
              <w:tab w:val="right" w:leader="dot" w:pos="9350"/>
            </w:tabs>
            <w:rPr>
              <w:rFonts w:cstheme="minorBidi"/>
              <w:noProof/>
            </w:rPr>
          </w:pPr>
          <w:hyperlink w:anchor="_Toc463370052" w:history="1">
            <w:r w:rsidRPr="00D92C1B">
              <w:rPr>
                <w:rStyle w:val="Hyperlink"/>
                <w:noProof/>
              </w:rPr>
              <w:t>ETHEREUM</w:t>
            </w:r>
            <w:r>
              <w:rPr>
                <w:noProof/>
                <w:webHidden/>
              </w:rPr>
              <w:tab/>
            </w:r>
            <w:r>
              <w:rPr>
                <w:noProof/>
                <w:webHidden/>
              </w:rPr>
              <w:fldChar w:fldCharType="begin"/>
            </w:r>
            <w:r>
              <w:rPr>
                <w:noProof/>
                <w:webHidden/>
              </w:rPr>
              <w:instrText xml:space="preserve"> PAGEREF _Toc463370052 \h </w:instrText>
            </w:r>
            <w:r>
              <w:rPr>
                <w:noProof/>
                <w:webHidden/>
              </w:rPr>
            </w:r>
            <w:r>
              <w:rPr>
                <w:noProof/>
                <w:webHidden/>
              </w:rPr>
              <w:fldChar w:fldCharType="separate"/>
            </w:r>
            <w:r>
              <w:rPr>
                <w:noProof/>
                <w:webHidden/>
              </w:rPr>
              <w:t>4</w:t>
            </w:r>
            <w:r>
              <w:rPr>
                <w:noProof/>
                <w:webHidden/>
              </w:rPr>
              <w:fldChar w:fldCharType="end"/>
            </w:r>
          </w:hyperlink>
        </w:p>
        <w:p w14:paraId="31D3D71C" w14:textId="77777777" w:rsidR="0028714F" w:rsidRDefault="0028714F">
          <w:pPr>
            <w:pStyle w:val="TOC1"/>
            <w:tabs>
              <w:tab w:val="right" w:leader="dot" w:pos="9350"/>
            </w:tabs>
            <w:rPr>
              <w:rFonts w:cstheme="minorBidi"/>
              <w:noProof/>
            </w:rPr>
          </w:pPr>
          <w:hyperlink w:anchor="_Toc463370053" w:history="1">
            <w:r w:rsidRPr="00D92C1B">
              <w:rPr>
                <w:rStyle w:val="Hyperlink"/>
                <w:noProof/>
              </w:rPr>
              <w:t>SUMMARY OF THE CRYSTAL PLATFORM</w:t>
            </w:r>
            <w:r>
              <w:rPr>
                <w:noProof/>
                <w:webHidden/>
              </w:rPr>
              <w:tab/>
            </w:r>
            <w:r>
              <w:rPr>
                <w:noProof/>
                <w:webHidden/>
              </w:rPr>
              <w:fldChar w:fldCharType="begin"/>
            </w:r>
            <w:r>
              <w:rPr>
                <w:noProof/>
                <w:webHidden/>
              </w:rPr>
              <w:instrText xml:space="preserve"> PAGEREF _Toc463370053 \h </w:instrText>
            </w:r>
            <w:r>
              <w:rPr>
                <w:noProof/>
                <w:webHidden/>
              </w:rPr>
            </w:r>
            <w:r>
              <w:rPr>
                <w:noProof/>
                <w:webHidden/>
              </w:rPr>
              <w:fldChar w:fldCharType="separate"/>
            </w:r>
            <w:r>
              <w:rPr>
                <w:noProof/>
                <w:webHidden/>
              </w:rPr>
              <w:t>5</w:t>
            </w:r>
            <w:r>
              <w:rPr>
                <w:noProof/>
                <w:webHidden/>
              </w:rPr>
              <w:fldChar w:fldCharType="end"/>
            </w:r>
          </w:hyperlink>
        </w:p>
        <w:p w14:paraId="26F0267D" w14:textId="77777777" w:rsidR="0028714F" w:rsidRDefault="0028714F">
          <w:pPr>
            <w:pStyle w:val="TOC2"/>
            <w:tabs>
              <w:tab w:val="right" w:leader="dot" w:pos="9350"/>
            </w:tabs>
            <w:rPr>
              <w:rFonts w:cstheme="minorBidi"/>
              <w:noProof/>
            </w:rPr>
          </w:pPr>
          <w:hyperlink w:anchor="_Toc463370054" w:history="1">
            <w:r w:rsidRPr="00D92C1B">
              <w:rPr>
                <w:rStyle w:val="Hyperlink"/>
                <w:noProof/>
              </w:rPr>
              <w:t>REPUTATION MEASURES</w:t>
            </w:r>
            <w:r>
              <w:rPr>
                <w:noProof/>
                <w:webHidden/>
              </w:rPr>
              <w:tab/>
            </w:r>
            <w:r>
              <w:rPr>
                <w:noProof/>
                <w:webHidden/>
              </w:rPr>
              <w:fldChar w:fldCharType="begin"/>
            </w:r>
            <w:r>
              <w:rPr>
                <w:noProof/>
                <w:webHidden/>
              </w:rPr>
              <w:instrText xml:space="preserve"> PAGEREF _Toc463370054 \h </w:instrText>
            </w:r>
            <w:r>
              <w:rPr>
                <w:noProof/>
                <w:webHidden/>
              </w:rPr>
            </w:r>
            <w:r>
              <w:rPr>
                <w:noProof/>
                <w:webHidden/>
              </w:rPr>
              <w:fldChar w:fldCharType="separate"/>
            </w:r>
            <w:r>
              <w:rPr>
                <w:noProof/>
                <w:webHidden/>
              </w:rPr>
              <w:t>5</w:t>
            </w:r>
            <w:r>
              <w:rPr>
                <w:noProof/>
                <w:webHidden/>
              </w:rPr>
              <w:fldChar w:fldCharType="end"/>
            </w:r>
          </w:hyperlink>
        </w:p>
        <w:p w14:paraId="660150AA" w14:textId="77777777" w:rsidR="0028714F" w:rsidRDefault="0028714F">
          <w:pPr>
            <w:pStyle w:val="TOC2"/>
            <w:tabs>
              <w:tab w:val="right" w:leader="dot" w:pos="9350"/>
            </w:tabs>
            <w:rPr>
              <w:rFonts w:cstheme="minorBidi"/>
              <w:noProof/>
            </w:rPr>
          </w:pPr>
          <w:hyperlink w:anchor="_Toc463370055" w:history="1">
            <w:r w:rsidRPr="00D92C1B">
              <w:rPr>
                <w:rStyle w:val="Hyperlink"/>
                <w:noProof/>
              </w:rPr>
              <w:t>COMMUNITIES</w:t>
            </w:r>
            <w:r>
              <w:rPr>
                <w:noProof/>
                <w:webHidden/>
              </w:rPr>
              <w:tab/>
            </w:r>
            <w:r>
              <w:rPr>
                <w:noProof/>
                <w:webHidden/>
              </w:rPr>
              <w:fldChar w:fldCharType="begin"/>
            </w:r>
            <w:r>
              <w:rPr>
                <w:noProof/>
                <w:webHidden/>
              </w:rPr>
              <w:instrText xml:space="preserve"> PAGEREF _Toc463370055 \h </w:instrText>
            </w:r>
            <w:r>
              <w:rPr>
                <w:noProof/>
                <w:webHidden/>
              </w:rPr>
            </w:r>
            <w:r>
              <w:rPr>
                <w:noProof/>
                <w:webHidden/>
              </w:rPr>
              <w:fldChar w:fldCharType="separate"/>
            </w:r>
            <w:r>
              <w:rPr>
                <w:noProof/>
                <w:webHidden/>
              </w:rPr>
              <w:t>5</w:t>
            </w:r>
            <w:r>
              <w:rPr>
                <w:noProof/>
                <w:webHidden/>
              </w:rPr>
              <w:fldChar w:fldCharType="end"/>
            </w:r>
          </w:hyperlink>
        </w:p>
        <w:p w14:paraId="5B807FFE" w14:textId="77777777" w:rsidR="0028714F" w:rsidRDefault="0028714F">
          <w:pPr>
            <w:pStyle w:val="TOC2"/>
            <w:tabs>
              <w:tab w:val="right" w:leader="dot" w:pos="9350"/>
            </w:tabs>
            <w:rPr>
              <w:rFonts w:cstheme="minorBidi"/>
              <w:noProof/>
            </w:rPr>
          </w:pPr>
          <w:hyperlink w:anchor="_Toc463370056" w:history="1">
            <w:r w:rsidRPr="00D92C1B">
              <w:rPr>
                <w:rStyle w:val="Hyperlink"/>
                <w:noProof/>
              </w:rPr>
              <w:t>CONTESTS</w:t>
            </w:r>
            <w:r>
              <w:rPr>
                <w:noProof/>
                <w:webHidden/>
              </w:rPr>
              <w:tab/>
            </w:r>
            <w:r>
              <w:rPr>
                <w:noProof/>
                <w:webHidden/>
              </w:rPr>
              <w:fldChar w:fldCharType="begin"/>
            </w:r>
            <w:r>
              <w:rPr>
                <w:noProof/>
                <w:webHidden/>
              </w:rPr>
              <w:instrText xml:space="preserve"> PAGEREF _Toc463370056 \h </w:instrText>
            </w:r>
            <w:r>
              <w:rPr>
                <w:noProof/>
                <w:webHidden/>
              </w:rPr>
            </w:r>
            <w:r>
              <w:rPr>
                <w:noProof/>
                <w:webHidden/>
              </w:rPr>
              <w:fldChar w:fldCharType="separate"/>
            </w:r>
            <w:r>
              <w:rPr>
                <w:noProof/>
                <w:webHidden/>
              </w:rPr>
              <w:t>5</w:t>
            </w:r>
            <w:r>
              <w:rPr>
                <w:noProof/>
                <w:webHidden/>
              </w:rPr>
              <w:fldChar w:fldCharType="end"/>
            </w:r>
          </w:hyperlink>
        </w:p>
        <w:p w14:paraId="6BBB253D" w14:textId="77777777" w:rsidR="0028714F" w:rsidRDefault="0028714F">
          <w:pPr>
            <w:pStyle w:val="TOC2"/>
            <w:tabs>
              <w:tab w:val="right" w:leader="dot" w:pos="9350"/>
            </w:tabs>
            <w:rPr>
              <w:rFonts w:cstheme="minorBidi"/>
              <w:noProof/>
            </w:rPr>
          </w:pPr>
          <w:hyperlink w:anchor="_Toc463370057" w:history="1">
            <w:r w:rsidRPr="00D92C1B">
              <w:rPr>
                <w:rStyle w:val="Hyperlink"/>
                <w:noProof/>
              </w:rPr>
              <w:t>AN EXAMPLE</w:t>
            </w:r>
            <w:r>
              <w:rPr>
                <w:noProof/>
                <w:webHidden/>
              </w:rPr>
              <w:tab/>
            </w:r>
            <w:r>
              <w:rPr>
                <w:noProof/>
                <w:webHidden/>
              </w:rPr>
              <w:fldChar w:fldCharType="begin"/>
            </w:r>
            <w:r>
              <w:rPr>
                <w:noProof/>
                <w:webHidden/>
              </w:rPr>
              <w:instrText xml:space="preserve"> PAGEREF _Toc463370057 \h </w:instrText>
            </w:r>
            <w:r>
              <w:rPr>
                <w:noProof/>
                <w:webHidden/>
              </w:rPr>
            </w:r>
            <w:r>
              <w:rPr>
                <w:noProof/>
                <w:webHidden/>
              </w:rPr>
              <w:fldChar w:fldCharType="separate"/>
            </w:r>
            <w:r>
              <w:rPr>
                <w:noProof/>
                <w:webHidden/>
              </w:rPr>
              <w:t>6</w:t>
            </w:r>
            <w:r>
              <w:rPr>
                <w:noProof/>
                <w:webHidden/>
              </w:rPr>
              <w:fldChar w:fldCharType="end"/>
            </w:r>
          </w:hyperlink>
        </w:p>
        <w:p w14:paraId="05907991" w14:textId="77777777" w:rsidR="0028714F" w:rsidRDefault="0028714F">
          <w:pPr>
            <w:pStyle w:val="TOC1"/>
            <w:tabs>
              <w:tab w:val="right" w:leader="dot" w:pos="9350"/>
            </w:tabs>
            <w:rPr>
              <w:rFonts w:cstheme="minorBidi"/>
              <w:noProof/>
            </w:rPr>
          </w:pPr>
          <w:hyperlink w:anchor="_Toc463370058" w:history="1">
            <w:r w:rsidRPr="00D92C1B">
              <w:rPr>
                <w:rStyle w:val="Hyperlink"/>
                <w:noProof/>
              </w:rPr>
              <w:t>REPUTATION</w:t>
            </w:r>
            <w:r>
              <w:rPr>
                <w:noProof/>
                <w:webHidden/>
              </w:rPr>
              <w:tab/>
            </w:r>
            <w:r>
              <w:rPr>
                <w:noProof/>
                <w:webHidden/>
              </w:rPr>
              <w:fldChar w:fldCharType="begin"/>
            </w:r>
            <w:r>
              <w:rPr>
                <w:noProof/>
                <w:webHidden/>
              </w:rPr>
              <w:instrText xml:space="preserve"> PAGEREF _Toc463370058 \h </w:instrText>
            </w:r>
            <w:r>
              <w:rPr>
                <w:noProof/>
                <w:webHidden/>
              </w:rPr>
            </w:r>
            <w:r>
              <w:rPr>
                <w:noProof/>
                <w:webHidden/>
              </w:rPr>
              <w:fldChar w:fldCharType="separate"/>
            </w:r>
            <w:r>
              <w:rPr>
                <w:noProof/>
                <w:webHidden/>
              </w:rPr>
              <w:t>6</w:t>
            </w:r>
            <w:r>
              <w:rPr>
                <w:noProof/>
                <w:webHidden/>
              </w:rPr>
              <w:fldChar w:fldCharType="end"/>
            </w:r>
          </w:hyperlink>
        </w:p>
        <w:p w14:paraId="12947271" w14:textId="77777777" w:rsidR="0028714F" w:rsidRDefault="0028714F">
          <w:pPr>
            <w:pStyle w:val="TOC2"/>
            <w:tabs>
              <w:tab w:val="right" w:leader="dot" w:pos="9350"/>
            </w:tabs>
            <w:rPr>
              <w:rFonts w:cstheme="minorBidi"/>
              <w:noProof/>
            </w:rPr>
          </w:pPr>
          <w:hyperlink w:anchor="_Toc463370059" w:history="1">
            <w:r w:rsidRPr="00D92C1B">
              <w:rPr>
                <w:rStyle w:val="Hyperlink"/>
                <w:noProof/>
              </w:rPr>
              <w:t>REPUTATION AND RATINGS STANDARD</w:t>
            </w:r>
            <w:r>
              <w:rPr>
                <w:noProof/>
                <w:webHidden/>
              </w:rPr>
              <w:tab/>
            </w:r>
            <w:r>
              <w:rPr>
                <w:noProof/>
                <w:webHidden/>
              </w:rPr>
              <w:fldChar w:fldCharType="begin"/>
            </w:r>
            <w:r>
              <w:rPr>
                <w:noProof/>
                <w:webHidden/>
              </w:rPr>
              <w:instrText xml:space="preserve"> PAGEREF _Toc463370059 \h </w:instrText>
            </w:r>
            <w:r>
              <w:rPr>
                <w:noProof/>
                <w:webHidden/>
              </w:rPr>
            </w:r>
            <w:r>
              <w:rPr>
                <w:noProof/>
                <w:webHidden/>
              </w:rPr>
              <w:fldChar w:fldCharType="separate"/>
            </w:r>
            <w:r>
              <w:rPr>
                <w:noProof/>
                <w:webHidden/>
              </w:rPr>
              <w:t>6</w:t>
            </w:r>
            <w:r>
              <w:rPr>
                <w:noProof/>
                <w:webHidden/>
              </w:rPr>
              <w:fldChar w:fldCharType="end"/>
            </w:r>
          </w:hyperlink>
        </w:p>
        <w:p w14:paraId="63F70675" w14:textId="77777777" w:rsidR="0028714F" w:rsidRDefault="0028714F">
          <w:pPr>
            <w:pStyle w:val="TOC2"/>
            <w:tabs>
              <w:tab w:val="right" w:leader="dot" w:pos="9350"/>
            </w:tabs>
            <w:rPr>
              <w:rFonts w:cstheme="minorBidi"/>
              <w:noProof/>
            </w:rPr>
          </w:pPr>
          <w:hyperlink w:anchor="_Toc463370060" w:history="1">
            <w:r w:rsidRPr="00D92C1B">
              <w:rPr>
                <w:rStyle w:val="Hyperlink"/>
                <w:noProof/>
              </w:rPr>
              <w:t>VALUES-BASED REPUTATION</w:t>
            </w:r>
            <w:r>
              <w:rPr>
                <w:noProof/>
                <w:webHidden/>
              </w:rPr>
              <w:tab/>
            </w:r>
            <w:r>
              <w:rPr>
                <w:noProof/>
                <w:webHidden/>
              </w:rPr>
              <w:fldChar w:fldCharType="begin"/>
            </w:r>
            <w:r>
              <w:rPr>
                <w:noProof/>
                <w:webHidden/>
              </w:rPr>
              <w:instrText xml:space="preserve"> PAGEREF _Toc463370060 \h </w:instrText>
            </w:r>
            <w:r>
              <w:rPr>
                <w:noProof/>
                <w:webHidden/>
              </w:rPr>
            </w:r>
            <w:r>
              <w:rPr>
                <w:noProof/>
                <w:webHidden/>
              </w:rPr>
              <w:fldChar w:fldCharType="separate"/>
            </w:r>
            <w:r>
              <w:rPr>
                <w:noProof/>
                <w:webHidden/>
              </w:rPr>
              <w:t>7</w:t>
            </w:r>
            <w:r>
              <w:rPr>
                <w:noProof/>
                <w:webHidden/>
              </w:rPr>
              <w:fldChar w:fldCharType="end"/>
            </w:r>
          </w:hyperlink>
        </w:p>
        <w:p w14:paraId="16BF9331" w14:textId="77777777" w:rsidR="0028714F" w:rsidRDefault="0028714F">
          <w:pPr>
            <w:pStyle w:val="TOC3"/>
            <w:tabs>
              <w:tab w:val="right" w:leader="dot" w:pos="9350"/>
            </w:tabs>
            <w:rPr>
              <w:rFonts w:cstheme="minorBidi"/>
              <w:noProof/>
            </w:rPr>
          </w:pPr>
          <w:hyperlink w:anchor="_Toc463370061" w:history="1">
            <w:r w:rsidRPr="00D92C1B">
              <w:rPr>
                <w:rStyle w:val="Hyperlink"/>
                <w:noProof/>
              </w:rPr>
              <w:t>VALUE TAGS</w:t>
            </w:r>
            <w:r>
              <w:rPr>
                <w:noProof/>
                <w:webHidden/>
              </w:rPr>
              <w:tab/>
            </w:r>
            <w:r>
              <w:rPr>
                <w:noProof/>
                <w:webHidden/>
              </w:rPr>
              <w:fldChar w:fldCharType="begin"/>
            </w:r>
            <w:r>
              <w:rPr>
                <w:noProof/>
                <w:webHidden/>
              </w:rPr>
              <w:instrText xml:space="preserve"> PAGEREF _Toc463370061 \h </w:instrText>
            </w:r>
            <w:r>
              <w:rPr>
                <w:noProof/>
                <w:webHidden/>
              </w:rPr>
            </w:r>
            <w:r>
              <w:rPr>
                <w:noProof/>
                <w:webHidden/>
              </w:rPr>
              <w:fldChar w:fldCharType="separate"/>
            </w:r>
            <w:r>
              <w:rPr>
                <w:noProof/>
                <w:webHidden/>
              </w:rPr>
              <w:t>7</w:t>
            </w:r>
            <w:r>
              <w:rPr>
                <w:noProof/>
                <w:webHidden/>
              </w:rPr>
              <w:fldChar w:fldCharType="end"/>
            </w:r>
          </w:hyperlink>
        </w:p>
        <w:p w14:paraId="4E7E8CBA" w14:textId="77777777" w:rsidR="0028714F" w:rsidRDefault="0028714F">
          <w:pPr>
            <w:pStyle w:val="TOC3"/>
            <w:tabs>
              <w:tab w:val="right" w:leader="dot" w:pos="9350"/>
            </w:tabs>
            <w:rPr>
              <w:rFonts w:cstheme="minorBidi"/>
              <w:noProof/>
            </w:rPr>
          </w:pPr>
          <w:hyperlink w:anchor="_Toc463370062" w:history="1">
            <w:r w:rsidRPr="00D92C1B">
              <w:rPr>
                <w:rStyle w:val="Hyperlink"/>
                <w:noProof/>
              </w:rPr>
              <w:t>VALUE SCORES</w:t>
            </w:r>
            <w:r>
              <w:rPr>
                <w:noProof/>
                <w:webHidden/>
              </w:rPr>
              <w:tab/>
            </w:r>
            <w:r>
              <w:rPr>
                <w:noProof/>
                <w:webHidden/>
              </w:rPr>
              <w:fldChar w:fldCharType="begin"/>
            </w:r>
            <w:r>
              <w:rPr>
                <w:noProof/>
                <w:webHidden/>
              </w:rPr>
              <w:instrText xml:space="preserve"> PAGEREF _Toc463370062 \h </w:instrText>
            </w:r>
            <w:r>
              <w:rPr>
                <w:noProof/>
                <w:webHidden/>
              </w:rPr>
            </w:r>
            <w:r>
              <w:rPr>
                <w:noProof/>
                <w:webHidden/>
              </w:rPr>
              <w:fldChar w:fldCharType="separate"/>
            </w:r>
            <w:r>
              <w:rPr>
                <w:noProof/>
                <w:webHidden/>
              </w:rPr>
              <w:t>7</w:t>
            </w:r>
            <w:r>
              <w:rPr>
                <w:noProof/>
                <w:webHidden/>
              </w:rPr>
              <w:fldChar w:fldCharType="end"/>
            </w:r>
          </w:hyperlink>
        </w:p>
        <w:p w14:paraId="67E991D0" w14:textId="77777777" w:rsidR="0028714F" w:rsidRDefault="0028714F">
          <w:pPr>
            <w:pStyle w:val="TOC2"/>
            <w:tabs>
              <w:tab w:val="right" w:leader="dot" w:pos="9350"/>
            </w:tabs>
            <w:rPr>
              <w:rFonts w:cstheme="minorBidi"/>
              <w:noProof/>
            </w:rPr>
          </w:pPr>
          <w:hyperlink w:anchor="_Toc463370063" w:history="1">
            <w:r w:rsidRPr="00D92C1B">
              <w:rPr>
                <w:rStyle w:val="Hyperlink"/>
                <w:noProof/>
              </w:rPr>
              <w:t>SKILLS-BASED REPUTATION</w:t>
            </w:r>
            <w:r>
              <w:rPr>
                <w:noProof/>
                <w:webHidden/>
              </w:rPr>
              <w:tab/>
            </w:r>
            <w:r>
              <w:rPr>
                <w:noProof/>
                <w:webHidden/>
              </w:rPr>
              <w:fldChar w:fldCharType="begin"/>
            </w:r>
            <w:r>
              <w:rPr>
                <w:noProof/>
                <w:webHidden/>
              </w:rPr>
              <w:instrText xml:space="preserve"> PAGEREF _Toc463370063 \h </w:instrText>
            </w:r>
            <w:r>
              <w:rPr>
                <w:noProof/>
                <w:webHidden/>
              </w:rPr>
            </w:r>
            <w:r>
              <w:rPr>
                <w:noProof/>
                <w:webHidden/>
              </w:rPr>
              <w:fldChar w:fldCharType="separate"/>
            </w:r>
            <w:r>
              <w:rPr>
                <w:noProof/>
                <w:webHidden/>
              </w:rPr>
              <w:t>13</w:t>
            </w:r>
            <w:r>
              <w:rPr>
                <w:noProof/>
                <w:webHidden/>
              </w:rPr>
              <w:fldChar w:fldCharType="end"/>
            </w:r>
          </w:hyperlink>
        </w:p>
        <w:p w14:paraId="068BB507" w14:textId="77777777" w:rsidR="0028714F" w:rsidRDefault="0028714F">
          <w:pPr>
            <w:pStyle w:val="TOC3"/>
            <w:tabs>
              <w:tab w:val="right" w:leader="dot" w:pos="9350"/>
            </w:tabs>
            <w:rPr>
              <w:rFonts w:cstheme="minorBidi"/>
              <w:noProof/>
            </w:rPr>
          </w:pPr>
          <w:hyperlink w:anchor="_Toc463370064" w:history="1">
            <w:r w:rsidRPr="00D92C1B">
              <w:rPr>
                <w:rStyle w:val="Hyperlink"/>
                <w:noProof/>
              </w:rPr>
              <w:t>REPUTATION TOKENS</w:t>
            </w:r>
            <w:r>
              <w:rPr>
                <w:noProof/>
                <w:webHidden/>
              </w:rPr>
              <w:tab/>
            </w:r>
            <w:r>
              <w:rPr>
                <w:noProof/>
                <w:webHidden/>
              </w:rPr>
              <w:fldChar w:fldCharType="begin"/>
            </w:r>
            <w:r>
              <w:rPr>
                <w:noProof/>
                <w:webHidden/>
              </w:rPr>
              <w:instrText xml:space="preserve"> PAGEREF _Toc463370064 \h </w:instrText>
            </w:r>
            <w:r>
              <w:rPr>
                <w:noProof/>
                <w:webHidden/>
              </w:rPr>
            </w:r>
            <w:r>
              <w:rPr>
                <w:noProof/>
                <w:webHidden/>
              </w:rPr>
              <w:fldChar w:fldCharType="separate"/>
            </w:r>
            <w:r>
              <w:rPr>
                <w:noProof/>
                <w:webHidden/>
              </w:rPr>
              <w:t>13</w:t>
            </w:r>
            <w:r>
              <w:rPr>
                <w:noProof/>
                <w:webHidden/>
              </w:rPr>
              <w:fldChar w:fldCharType="end"/>
            </w:r>
          </w:hyperlink>
        </w:p>
        <w:p w14:paraId="38AC8690" w14:textId="77777777" w:rsidR="0028714F" w:rsidRDefault="0028714F">
          <w:pPr>
            <w:pStyle w:val="TOC3"/>
            <w:tabs>
              <w:tab w:val="right" w:leader="dot" w:pos="9350"/>
            </w:tabs>
            <w:rPr>
              <w:rFonts w:cstheme="minorBidi"/>
              <w:noProof/>
            </w:rPr>
          </w:pPr>
          <w:hyperlink w:anchor="_Toc463370065" w:history="1">
            <w:r w:rsidRPr="00D92C1B">
              <w:rPr>
                <w:rStyle w:val="Hyperlink"/>
                <w:noProof/>
              </w:rPr>
              <w:t>CRYSTAL CONTESTS</w:t>
            </w:r>
            <w:r>
              <w:rPr>
                <w:noProof/>
                <w:webHidden/>
              </w:rPr>
              <w:tab/>
            </w:r>
            <w:r>
              <w:rPr>
                <w:noProof/>
                <w:webHidden/>
              </w:rPr>
              <w:fldChar w:fldCharType="begin"/>
            </w:r>
            <w:r>
              <w:rPr>
                <w:noProof/>
                <w:webHidden/>
              </w:rPr>
              <w:instrText xml:space="preserve"> PAGEREF _Toc463370065 \h </w:instrText>
            </w:r>
            <w:r>
              <w:rPr>
                <w:noProof/>
                <w:webHidden/>
              </w:rPr>
            </w:r>
            <w:r>
              <w:rPr>
                <w:noProof/>
                <w:webHidden/>
              </w:rPr>
              <w:fldChar w:fldCharType="separate"/>
            </w:r>
            <w:r>
              <w:rPr>
                <w:noProof/>
                <w:webHidden/>
              </w:rPr>
              <w:t>17</w:t>
            </w:r>
            <w:r>
              <w:rPr>
                <w:noProof/>
                <w:webHidden/>
              </w:rPr>
              <w:fldChar w:fldCharType="end"/>
            </w:r>
          </w:hyperlink>
        </w:p>
        <w:p w14:paraId="4DB324EB" w14:textId="77777777" w:rsidR="0028714F" w:rsidRDefault="0028714F">
          <w:pPr>
            <w:pStyle w:val="TOC1"/>
            <w:tabs>
              <w:tab w:val="right" w:leader="dot" w:pos="9350"/>
            </w:tabs>
            <w:rPr>
              <w:rFonts w:cstheme="minorBidi"/>
              <w:noProof/>
            </w:rPr>
          </w:pPr>
          <w:hyperlink w:anchor="_Toc463370066" w:history="1">
            <w:r w:rsidRPr="00D92C1B">
              <w:rPr>
                <w:rStyle w:val="Hyperlink"/>
                <w:noProof/>
              </w:rPr>
              <w:t>GOVERNANCE</w:t>
            </w:r>
            <w:r>
              <w:rPr>
                <w:noProof/>
                <w:webHidden/>
              </w:rPr>
              <w:tab/>
            </w:r>
            <w:r>
              <w:rPr>
                <w:noProof/>
                <w:webHidden/>
              </w:rPr>
              <w:fldChar w:fldCharType="begin"/>
            </w:r>
            <w:r>
              <w:rPr>
                <w:noProof/>
                <w:webHidden/>
              </w:rPr>
              <w:instrText xml:space="preserve"> PAGEREF _Toc463370066 \h </w:instrText>
            </w:r>
            <w:r>
              <w:rPr>
                <w:noProof/>
                <w:webHidden/>
              </w:rPr>
            </w:r>
            <w:r>
              <w:rPr>
                <w:noProof/>
                <w:webHidden/>
              </w:rPr>
              <w:fldChar w:fldCharType="separate"/>
            </w:r>
            <w:r>
              <w:rPr>
                <w:noProof/>
                <w:webHidden/>
              </w:rPr>
              <w:t>24</w:t>
            </w:r>
            <w:r>
              <w:rPr>
                <w:noProof/>
                <w:webHidden/>
              </w:rPr>
              <w:fldChar w:fldCharType="end"/>
            </w:r>
          </w:hyperlink>
        </w:p>
        <w:p w14:paraId="6C9C26B5" w14:textId="77777777" w:rsidR="0028714F" w:rsidRDefault="0028714F">
          <w:pPr>
            <w:pStyle w:val="TOC2"/>
            <w:tabs>
              <w:tab w:val="right" w:leader="dot" w:pos="9350"/>
            </w:tabs>
            <w:rPr>
              <w:rFonts w:cstheme="minorBidi"/>
              <w:noProof/>
            </w:rPr>
          </w:pPr>
          <w:hyperlink w:anchor="_Toc463370067" w:history="1">
            <w:r w:rsidRPr="00D92C1B">
              <w:rPr>
                <w:rStyle w:val="Hyperlink"/>
                <w:noProof/>
              </w:rPr>
              <w:t>GOVERNANCE STANDARD</w:t>
            </w:r>
            <w:r>
              <w:rPr>
                <w:noProof/>
                <w:webHidden/>
              </w:rPr>
              <w:tab/>
            </w:r>
            <w:r>
              <w:rPr>
                <w:noProof/>
                <w:webHidden/>
              </w:rPr>
              <w:fldChar w:fldCharType="begin"/>
            </w:r>
            <w:r>
              <w:rPr>
                <w:noProof/>
                <w:webHidden/>
              </w:rPr>
              <w:instrText xml:space="preserve"> PAGEREF _Toc463370067 \h </w:instrText>
            </w:r>
            <w:r>
              <w:rPr>
                <w:noProof/>
                <w:webHidden/>
              </w:rPr>
            </w:r>
            <w:r>
              <w:rPr>
                <w:noProof/>
                <w:webHidden/>
              </w:rPr>
              <w:fldChar w:fldCharType="separate"/>
            </w:r>
            <w:r>
              <w:rPr>
                <w:noProof/>
                <w:webHidden/>
              </w:rPr>
              <w:t>24</w:t>
            </w:r>
            <w:r>
              <w:rPr>
                <w:noProof/>
                <w:webHidden/>
              </w:rPr>
              <w:fldChar w:fldCharType="end"/>
            </w:r>
          </w:hyperlink>
        </w:p>
        <w:p w14:paraId="3D85D7B4" w14:textId="77777777" w:rsidR="0028714F" w:rsidRDefault="0028714F">
          <w:pPr>
            <w:pStyle w:val="TOC2"/>
            <w:tabs>
              <w:tab w:val="right" w:leader="dot" w:pos="9350"/>
            </w:tabs>
            <w:rPr>
              <w:rFonts w:cstheme="minorBidi"/>
              <w:noProof/>
            </w:rPr>
          </w:pPr>
          <w:hyperlink w:anchor="_Toc463370068" w:history="1">
            <w:r w:rsidRPr="00D92C1B">
              <w:rPr>
                <w:rStyle w:val="Hyperlink"/>
                <w:noProof/>
              </w:rPr>
              <w:t>VALUE-WEIGHTED VOTING</w:t>
            </w:r>
            <w:r>
              <w:rPr>
                <w:noProof/>
                <w:webHidden/>
              </w:rPr>
              <w:tab/>
            </w:r>
            <w:r>
              <w:rPr>
                <w:noProof/>
                <w:webHidden/>
              </w:rPr>
              <w:fldChar w:fldCharType="begin"/>
            </w:r>
            <w:r>
              <w:rPr>
                <w:noProof/>
                <w:webHidden/>
              </w:rPr>
              <w:instrText xml:space="preserve"> PAGEREF _Toc463370068 \h </w:instrText>
            </w:r>
            <w:r>
              <w:rPr>
                <w:noProof/>
                <w:webHidden/>
              </w:rPr>
            </w:r>
            <w:r>
              <w:rPr>
                <w:noProof/>
                <w:webHidden/>
              </w:rPr>
              <w:fldChar w:fldCharType="separate"/>
            </w:r>
            <w:r>
              <w:rPr>
                <w:noProof/>
                <w:webHidden/>
              </w:rPr>
              <w:t>24</w:t>
            </w:r>
            <w:r>
              <w:rPr>
                <w:noProof/>
                <w:webHidden/>
              </w:rPr>
              <w:fldChar w:fldCharType="end"/>
            </w:r>
          </w:hyperlink>
        </w:p>
        <w:p w14:paraId="52B0E83C" w14:textId="77777777" w:rsidR="0028714F" w:rsidRDefault="0028714F">
          <w:pPr>
            <w:pStyle w:val="TOC3"/>
            <w:tabs>
              <w:tab w:val="right" w:leader="dot" w:pos="9350"/>
            </w:tabs>
            <w:rPr>
              <w:rFonts w:cstheme="minorBidi"/>
              <w:noProof/>
            </w:rPr>
          </w:pPr>
          <w:hyperlink w:anchor="_Toc463370069" w:history="1">
            <w:r w:rsidRPr="00D92C1B">
              <w:rPr>
                <w:rStyle w:val="Hyperlink"/>
                <w:noProof/>
              </w:rPr>
              <w:t>EXPERTS</w:t>
            </w:r>
            <w:r>
              <w:rPr>
                <w:noProof/>
                <w:webHidden/>
              </w:rPr>
              <w:tab/>
            </w:r>
            <w:r>
              <w:rPr>
                <w:noProof/>
                <w:webHidden/>
              </w:rPr>
              <w:fldChar w:fldCharType="begin"/>
            </w:r>
            <w:r>
              <w:rPr>
                <w:noProof/>
                <w:webHidden/>
              </w:rPr>
              <w:instrText xml:space="preserve"> PAGEREF _Toc463370069 \h </w:instrText>
            </w:r>
            <w:r>
              <w:rPr>
                <w:noProof/>
                <w:webHidden/>
              </w:rPr>
            </w:r>
            <w:r>
              <w:rPr>
                <w:noProof/>
                <w:webHidden/>
              </w:rPr>
              <w:fldChar w:fldCharType="separate"/>
            </w:r>
            <w:r>
              <w:rPr>
                <w:noProof/>
                <w:webHidden/>
              </w:rPr>
              <w:t>25</w:t>
            </w:r>
            <w:r>
              <w:rPr>
                <w:noProof/>
                <w:webHidden/>
              </w:rPr>
              <w:fldChar w:fldCharType="end"/>
            </w:r>
          </w:hyperlink>
        </w:p>
        <w:p w14:paraId="67CA2973" w14:textId="77777777" w:rsidR="0028714F" w:rsidRDefault="0028714F">
          <w:pPr>
            <w:pStyle w:val="TOC3"/>
            <w:tabs>
              <w:tab w:val="right" w:leader="dot" w:pos="9350"/>
            </w:tabs>
            <w:rPr>
              <w:rFonts w:cstheme="minorBidi"/>
              <w:noProof/>
            </w:rPr>
          </w:pPr>
          <w:hyperlink w:anchor="_Toc463370070" w:history="1">
            <w:r w:rsidRPr="00D92C1B">
              <w:rPr>
                <w:rStyle w:val="Hyperlink"/>
                <w:noProof/>
              </w:rPr>
              <w:t>CLIENTS</w:t>
            </w:r>
            <w:r>
              <w:rPr>
                <w:noProof/>
                <w:webHidden/>
              </w:rPr>
              <w:tab/>
            </w:r>
            <w:r>
              <w:rPr>
                <w:noProof/>
                <w:webHidden/>
              </w:rPr>
              <w:fldChar w:fldCharType="begin"/>
            </w:r>
            <w:r>
              <w:rPr>
                <w:noProof/>
                <w:webHidden/>
              </w:rPr>
              <w:instrText xml:space="preserve"> PAGEREF _Toc463370070 \h </w:instrText>
            </w:r>
            <w:r>
              <w:rPr>
                <w:noProof/>
                <w:webHidden/>
              </w:rPr>
            </w:r>
            <w:r>
              <w:rPr>
                <w:noProof/>
                <w:webHidden/>
              </w:rPr>
              <w:fldChar w:fldCharType="separate"/>
            </w:r>
            <w:r>
              <w:rPr>
                <w:noProof/>
                <w:webHidden/>
              </w:rPr>
              <w:t>25</w:t>
            </w:r>
            <w:r>
              <w:rPr>
                <w:noProof/>
                <w:webHidden/>
              </w:rPr>
              <w:fldChar w:fldCharType="end"/>
            </w:r>
          </w:hyperlink>
        </w:p>
        <w:p w14:paraId="51A510F2" w14:textId="77777777" w:rsidR="0028714F" w:rsidRDefault="0028714F">
          <w:pPr>
            <w:pStyle w:val="TOC2"/>
            <w:tabs>
              <w:tab w:val="right" w:leader="dot" w:pos="9350"/>
            </w:tabs>
            <w:rPr>
              <w:rFonts w:cstheme="minorBidi"/>
              <w:noProof/>
            </w:rPr>
          </w:pPr>
          <w:hyperlink w:anchor="_Toc463370071" w:history="1">
            <w:r w:rsidRPr="00D92C1B">
              <w:rPr>
                <w:rStyle w:val="Hyperlink"/>
                <w:noProof/>
              </w:rPr>
              <w:t>REPUTARCHY</w:t>
            </w:r>
            <w:r>
              <w:rPr>
                <w:noProof/>
                <w:webHidden/>
              </w:rPr>
              <w:tab/>
            </w:r>
            <w:r>
              <w:rPr>
                <w:noProof/>
                <w:webHidden/>
              </w:rPr>
              <w:fldChar w:fldCharType="begin"/>
            </w:r>
            <w:r>
              <w:rPr>
                <w:noProof/>
                <w:webHidden/>
              </w:rPr>
              <w:instrText xml:space="preserve"> PAGEREF _Toc463370071 \h </w:instrText>
            </w:r>
            <w:r>
              <w:rPr>
                <w:noProof/>
                <w:webHidden/>
              </w:rPr>
            </w:r>
            <w:r>
              <w:rPr>
                <w:noProof/>
                <w:webHidden/>
              </w:rPr>
              <w:fldChar w:fldCharType="separate"/>
            </w:r>
            <w:r>
              <w:rPr>
                <w:noProof/>
                <w:webHidden/>
              </w:rPr>
              <w:t>26</w:t>
            </w:r>
            <w:r>
              <w:rPr>
                <w:noProof/>
                <w:webHidden/>
              </w:rPr>
              <w:fldChar w:fldCharType="end"/>
            </w:r>
          </w:hyperlink>
        </w:p>
        <w:p w14:paraId="4487EA88" w14:textId="77777777" w:rsidR="0028714F" w:rsidRDefault="0028714F">
          <w:pPr>
            <w:pStyle w:val="TOC3"/>
            <w:tabs>
              <w:tab w:val="right" w:leader="dot" w:pos="9350"/>
            </w:tabs>
            <w:rPr>
              <w:rFonts w:cstheme="minorBidi"/>
              <w:noProof/>
            </w:rPr>
          </w:pPr>
          <w:hyperlink w:anchor="_Toc463370072" w:history="1">
            <w:r w:rsidRPr="00D92C1B">
              <w:rPr>
                <w:rStyle w:val="Hyperlink"/>
                <w:noProof/>
              </w:rPr>
              <w:t>REPUTARCHY STEP BY STEP</w:t>
            </w:r>
            <w:r>
              <w:rPr>
                <w:noProof/>
                <w:webHidden/>
              </w:rPr>
              <w:tab/>
            </w:r>
            <w:r>
              <w:rPr>
                <w:noProof/>
                <w:webHidden/>
              </w:rPr>
              <w:fldChar w:fldCharType="begin"/>
            </w:r>
            <w:r>
              <w:rPr>
                <w:noProof/>
                <w:webHidden/>
              </w:rPr>
              <w:instrText xml:space="preserve"> PAGEREF _Toc463370072 \h </w:instrText>
            </w:r>
            <w:r>
              <w:rPr>
                <w:noProof/>
                <w:webHidden/>
              </w:rPr>
            </w:r>
            <w:r>
              <w:rPr>
                <w:noProof/>
                <w:webHidden/>
              </w:rPr>
              <w:fldChar w:fldCharType="separate"/>
            </w:r>
            <w:r>
              <w:rPr>
                <w:noProof/>
                <w:webHidden/>
              </w:rPr>
              <w:t>26</w:t>
            </w:r>
            <w:r>
              <w:rPr>
                <w:noProof/>
                <w:webHidden/>
              </w:rPr>
              <w:fldChar w:fldCharType="end"/>
            </w:r>
          </w:hyperlink>
        </w:p>
        <w:p w14:paraId="2D3D3C59" w14:textId="77777777" w:rsidR="0028714F" w:rsidRDefault="0028714F">
          <w:pPr>
            <w:pStyle w:val="TOC3"/>
            <w:tabs>
              <w:tab w:val="right" w:leader="dot" w:pos="9350"/>
            </w:tabs>
            <w:rPr>
              <w:rFonts w:cstheme="minorBidi"/>
              <w:noProof/>
            </w:rPr>
          </w:pPr>
          <w:hyperlink w:anchor="_Toc463370073" w:history="1">
            <w:r w:rsidRPr="00D92C1B">
              <w:rPr>
                <w:rStyle w:val="Hyperlink"/>
                <w:noProof/>
              </w:rPr>
              <w:t>REPUTARCHY IN ACTION</w:t>
            </w:r>
            <w:r>
              <w:rPr>
                <w:noProof/>
                <w:webHidden/>
              </w:rPr>
              <w:tab/>
            </w:r>
            <w:r>
              <w:rPr>
                <w:noProof/>
                <w:webHidden/>
              </w:rPr>
              <w:fldChar w:fldCharType="begin"/>
            </w:r>
            <w:r>
              <w:rPr>
                <w:noProof/>
                <w:webHidden/>
              </w:rPr>
              <w:instrText xml:space="preserve"> PAGEREF _Toc463370073 \h </w:instrText>
            </w:r>
            <w:r>
              <w:rPr>
                <w:noProof/>
                <w:webHidden/>
              </w:rPr>
            </w:r>
            <w:r>
              <w:rPr>
                <w:noProof/>
                <w:webHidden/>
              </w:rPr>
              <w:fldChar w:fldCharType="separate"/>
            </w:r>
            <w:r>
              <w:rPr>
                <w:noProof/>
                <w:webHidden/>
              </w:rPr>
              <w:t>27</w:t>
            </w:r>
            <w:r>
              <w:rPr>
                <w:noProof/>
                <w:webHidden/>
              </w:rPr>
              <w:fldChar w:fldCharType="end"/>
            </w:r>
          </w:hyperlink>
        </w:p>
        <w:p w14:paraId="2140ED1D" w14:textId="77777777" w:rsidR="0028714F" w:rsidRDefault="0028714F">
          <w:pPr>
            <w:pStyle w:val="TOC3"/>
            <w:tabs>
              <w:tab w:val="right" w:leader="dot" w:pos="9350"/>
            </w:tabs>
            <w:rPr>
              <w:rFonts w:cstheme="minorBidi"/>
              <w:noProof/>
            </w:rPr>
          </w:pPr>
          <w:hyperlink w:anchor="_Toc463370074" w:history="1">
            <w:r w:rsidRPr="00D92C1B">
              <w:rPr>
                <w:rStyle w:val="Hyperlink"/>
                <w:noProof/>
              </w:rPr>
              <w:t>USE CASES OF REPUTARCHY</w:t>
            </w:r>
            <w:r>
              <w:rPr>
                <w:noProof/>
                <w:webHidden/>
              </w:rPr>
              <w:tab/>
            </w:r>
            <w:r>
              <w:rPr>
                <w:noProof/>
                <w:webHidden/>
              </w:rPr>
              <w:fldChar w:fldCharType="begin"/>
            </w:r>
            <w:r>
              <w:rPr>
                <w:noProof/>
                <w:webHidden/>
              </w:rPr>
              <w:instrText xml:space="preserve"> PAGEREF _Toc463370074 \h </w:instrText>
            </w:r>
            <w:r>
              <w:rPr>
                <w:noProof/>
                <w:webHidden/>
              </w:rPr>
            </w:r>
            <w:r>
              <w:rPr>
                <w:noProof/>
                <w:webHidden/>
              </w:rPr>
              <w:fldChar w:fldCharType="separate"/>
            </w:r>
            <w:r>
              <w:rPr>
                <w:noProof/>
                <w:webHidden/>
              </w:rPr>
              <w:t>27</w:t>
            </w:r>
            <w:r>
              <w:rPr>
                <w:noProof/>
                <w:webHidden/>
              </w:rPr>
              <w:fldChar w:fldCharType="end"/>
            </w:r>
          </w:hyperlink>
        </w:p>
        <w:p w14:paraId="52D52FA6" w14:textId="77777777" w:rsidR="0028714F" w:rsidRDefault="0028714F">
          <w:pPr>
            <w:pStyle w:val="TOC2"/>
            <w:tabs>
              <w:tab w:val="right" w:leader="dot" w:pos="9350"/>
            </w:tabs>
            <w:rPr>
              <w:rFonts w:cstheme="minorBidi"/>
              <w:noProof/>
            </w:rPr>
          </w:pPr>
          <w:hyperlink w:anchor="_Toc463370075" w:history="1">
            <w:r w:rsidRPr="00D92C1B">
              <w:rPr>
                <w:rStyle w:val="Hyperlink"/>
                <w:noProof/>
              </w:rPr>
              <w:t>CRYSTALDAO</w:t>
            </w:r>
            <w:r>
              <w:rPr>
                <w:noProof/>
                <w:webHidden/>
              </w:rPr>
              <w:tab/>
            </w:r>
            <w:r>
              <w:rPr>
                <w:noProof/>
                <w:webHidden/>
              </w:rPr>
              <w:fldChar w:fldCharType="begin"/>
            </w:r>
            <w:r>
              <w:rPr>
                <w:noProof/>
                <w:webHidden/>
              </w:rPr>
              <w:instrText xml:space="preserve"> PAGEREF _Toc463370075 \h </w:instrText>
            </w:r>
            <w:r>
              <w:rPr>
                <w:noProof/>
                <w:webHidden/>
              </w:rPr>
            </w:r>
            <w:r>
              <w:rPr>
                <w:noProof/>
                <w:webHidden/>
              </w:rPr>
              <w:fldChar w:fldCharType="separate"/>
            </w:r>
            <w:r>
              <w:rPr>
                <w:noProof/>
                <w:webHidden/>
              </w:rPr>
              <w:t>28</w:t>
            </w:r>
            <w:r>
              <w:rPr>
                <w:noProof/>
                <w:webHidden/>
              </w:rPr>
              <w:fldChar w:fldCharType="end"/>
            </w:r>
          </w:hyperlink>
        </w:p>
        <w:p w14:paraId="5791E365" w14:textId="77777777" w:rsidR="0028714F" w:rsidRDefault="0028714F">
          <w:pPr>
            <w:pStyle w:val="TOC3"/>
            <w:tabs>
              <w:tab w:val="right" w:leader="dot" w:pos="9350"/>
            </w:tabs>
            <w:rPr>
              <w:rFonts w:cstheme="minorBidi"/>
              <w:noProof/>
            </w:rPr>
          </w:pPr>
          <w:hyperlink w:anchor="_Toc463370076" w:history="1">
            <w:r w:rsidRPr="00D92C1B">
              <w:rPr>
                <w:rStyle w:val="Hyperlink"/>
                <w:noProof/>
              </w:rPr>
              <w:t>MAKING A PROFIT</w:t>
            </w:r>
            <w:r>
              <w:rPr>
                <w:noProof/>
                <w:webHidden/>
              </w:rPr>
              <w:tab/>
            </w:r>
            <w:r>
              <w:rPr>
                <w:noProof/>
                <w:webHidden/>
              </w:rPr>
              <w:fldChar w:fldCharType="begin"/>
            </w:r>
            <w:r>
              <w:rPr>
                <w:noProof/>
                <w:webHidden/>
              </w:rPr>
              <w:instrText xml:space="preserve"> PAGEREF _Toc463370076 \h </w:instrText>
            </w:r>
            <w:r>
              <w:rPr>
                <w:noProof/>
                <w:webHidden/>
              </w:rPr>
            </w:r>
            <w:r>
              <w:rPr>
                <w:noProof/>
                <w:webHidden/>
              </w:rPr>
              <w:fldChar w:fldCharType="separate"/>
            </w:r>
            <w:r>
              <w:rPr>
                <w:noProof/>
                <w:webHidden/>
              </w:rPr>
              <w:t>28</w:t>
            </w:r>
            <w:r>
              <w:rPr>
                <w:noProof/>
                <w:webHidden/>
              </w:rPr>
              <w:fldChar w:fldCharType="end"/>
            </w:r>
          </w:hyperlink>
        </w:p>
        <w:p w14:paraId="12CD8FB5" w14:textId="77777777" w:rsidR="0028714F" w:rsidRDefault="0028714F">
          <w:pPr>
            <w:pStyle w:val="TOC3"/>
            <w:tabs>
              <w:tab w:val="right" w:leader="dot" w:pos="9350"/>
            </w:tabs>
            <w:rPr>
              <w:rFonts w:cstheme="minorBidi"/>
              <w:noProof/>
            </w:rPr>
          </w:pPr>
          <w:hyperlink w:anchor="_Toc463370077" w:history="1">
            <w:r w:rsidRPr="00D92C1B">
              <w:rPr>
                <w:rStyle w:val="Hyperlink"/>
                <w:noProof/>
              </w:rPr>
              <w:t>REFERRAL INCENTIVES</w:t>
            </w:r>
            <w:r>
              <w:rPr>
                <w:noProof/>
                <w:webHidden/>
              </w:rPr>
              <w:tab/>
            </w:r>
            <w:r>
              <w:rPr>
                <w:noProof/>
                <w:webHidden/>
              </w:rPr>
              <w:fldChar w:fldCharType="begin"/>
            </w:r>
            <w:r>
              <w:rPr>
                <w:noProof/>
                <w:webHidden/>
              </w:rPr>
              <w:instrText xml:space="preserve"> PAGEREF _Toc463370077 \h </w:instrText>
            </w:r>
            <w:r>
              <w:rPr>
                <w:noProof/>
                <w:webHidden/>
              </w:rPr>
            </w:r>
            <w:r>
              <w:rPr>
                <w:noProof/>
                <w:webHidden/>
              </w:rPr>
              <w:fldChar w:fldCharType="separate"/>
            </w:r>
            <w:r>
              <w:rPr>
                <w:noProof/>
                <w:webHidden/>
              </w:rPr>
              <w:t>28</w:t>
            </w:r>
            <w:r>
              <w:rPr>
                <w:noProof/>
                <w:webHidden/>
              </w:rPr>
              <w:fldChar w:fldCharType="end"/>
            </w:r>
          </w:hyperlink>
        </w:p>
        <w:p w14:paraId="730EC973" w14:textId="77777777" w:rsidR="0028714F" w:rsidRDefault="0028714F">
          <w:pPr>
            <w:pStyle w:val="TOC3"/>
            <w:tabs>
              <w:tab w:val="right" w:leader="dot" w:pos="9350"/>
            </w:tabs>
            <w:rPr>
              <w:rFonts w:cstheme="minorBidi"/>
              <w:noProof/>
            </w:rPr>
          </w:pPr>
          <w:hyperlink w:anchor="_Toc463370078" w:history="1">
            <w:r w:rsidRPr="00D92C1B">
              <w:rPr>
                <w:rStyle w:val="Hyperlink"/>
                <w:noProof/>
              </w:rPr>
              <w:t>CRYSTALDAO GOVERNANCE ACTIONS</w:t>
            </w:r>
            <w:r>
              <w:rPr>
                <w:noProof/>
                <w:webHidden/>
              </w:rPr>
              <w:tab/>
            </w:r>
            <w:r>
              <w:rPr>
                <w:noProof/>
                <w:webHidden/>
              </w:rPr>
              <w:fldChar w:fldCharType="begin"/>
            </w:r>
            <w:r>
              <w:rPr>
                <w:noProof/>
                <w:webHidden/>
              </w:rPr>
              <w:instrText xml:space="preserve"> PAGEREF _Toc463370078 \h </w:instrText>
            </w:r>
            <w:r>
              <w:rPr>
                <w:noProof/>
                <w:webHidden/>
              </w:rPr>
            </w:r>
            <w:r>
              <w:rPr>
                <w:noProof/>
                <w:webHidden/>
              </w:rPr>
              <w:fldChar w:fldCharType="separate"/>
            </w:r>
            <w:r>
              <w:rPr>
                <w:noProof/>
                <w:webHidden/>
              </w:rPr>
              <w:t>28</w:t>
            </w:r>
            <w:r>
              <w:rPr>
                <w:noProof/>
                <w:webHidden/>
              </w:rPr>
              <w:fldChar w:fldCharType="end"/>
            </w:r>
          </w:hyperlink>
        </w:p>
        <w:p w14:paraId="1953318C" w14:textId="77777777" w:rsidR="0028714F" w:rsidRDefault="0028714F">
          <w:pPr>
            <w:pStyle w:val="TOC2"/>
            <w:tabs>
              <w:tab w:val="right" w:leader="dot" w:pos="9350"/>
            </w:tabs>
            <w:rPr>
              <w:rFonts w:cstheme="minorBidi"/>
              <w:noProof/>
            </w:rPr>
          </w:pPr>
          <w:hyperlink w:anchor="_Toc463370079" w:history="1">
            <w:r w:rsidRPr="00D92C1B">
              <w:rPr>
                <w:rStyle w:val="Hyperlink"/>
                <w:noProof/>
              </w:rPr>
              <w:t>COMMUNITY GOVERNANCE</w:t>
            </w:r>
            <w:r>
              <w:rPr>
                <w:noProof/>
                <w:webHidden/>
              </w:rPr>
              <w:tab/>
            </w:r>
            <w:r>
              <w:rPr>
                <w:noProof/>
                <w:webHidden/>
              </w:rPr>
              <w:fldChar w:fldCharType="begin"/>
            </w:r>
            <w:r>
              <w:rPr>
                <w:noProof/>
                <w:webHidden/>
              </w:rPr>
              <w:instrText xml:space="preserve"> PAGEREF _Toc463370079 \h </w:instrText>
            </w:r>
            <w:r>
              <w:rPr>
                <w:noProof/>
                <w:webHidden/>
              </w:rPr>
            </w:r>
            <w:r>
              <w:rPr>
                <w:noProof/>
                <w:webHidden/>
              </w:rPr>
              <w:fldChar w:fldCharType="separate"/>
            </w:r>
            <w:r>
              <w:rPr>
                <w:noProof/>
                <w:webHidden/>
              </w:rPr>
              <w:t>29</w:t>
            </w:r>
            <w:r>
              <w:rPr>
                <w:noProof/>
                <w:webHidden/>
              </w:rPr>
              <w:fldChar w:fldCharType="end"/>
            </w:r>
          </w:hyperlink>
        </w:p>
        <w:p w14:paraId="27A08993" w14:textId="77777777" w:rsidR="0028714F" w:rsidRDefault="0028714F">
          <w:pPr>
            <w:pStyle w:val="TOC3"/>
            <w:tabs>
              <w:tab w:val="right" w:leader="dot" w:pos="9350"/>
            </w:tabs>
            <w:rPr>
              <w:rFonts w:cstheme="minorBidi"/>
              <w:noProof/>
            </w:rPr>
          </w:pPr>
          <w:hyperlink w:anchor="_Toc463370080" w:history="1">
            <w:r w:rsidRPr="00D92C1B">
              <w:rPr>
                <w:rStyle w:val="Hyperlink"/>
                <w:noProof/>
              </w:rPr>
              <w:t>CREATING A COMMUNITY</w:t>
            </w:r>
            <w:r>
              <w:rPr>
                <w:noProof/>
                <w:webHidden/>
              </w:rPr>
              <w:tab/>
            </w:r>
            <w:r>
              <w:rPr>
                <w:noProof/>
                <w:webHidden/>
              </w:rPr>
              <w:fldChar w:fldCharType="begin"/>
            </w:r>
            <w:r>
              <w:rPr>
                <w:noProof/>
                <w:webHidden/>
              </w:rPr>
              <w:instrText xml:space="preserve"> PAGEREF _Toc463370080 \h </w:instrText>
            </w:r>
            <w:r>
              <w:rPr>
                <w:noProof/>
                <w:webHidden/>
              </w:rPr>
            </w:r>
            <w:r>
              <w:rPr>
                <w:noProof/>
                <w:webHidden/>
              </w:rPr>
              <w:fldChar w:fldCharType="separate"/>
            </w:r>
            <w:r>
              <w:rPr>
                <w:noProof/>
                <w:webHidden/>
              </w:rPr>
              <w:t>29</w:t>
            </w:r>
            <w:r>
              <w:rPr>
                <w:noProof/>
                <w:webHidden/>
              </w:rPr>
              <w:fldChar w:fldCharType="end"/>
            </w:r>
          </w:hyperlink>
        </w:p>
        <w:p w14:paraId="54CA8B57" w14:textId="77777777" w:rsidR="0028714F" w:rsidRDefault="0028714F">
          <w:pPr>
            <w:pStyle w:val="TOC3"/>
            <w:tabs>
              <w:tab w:val="right" w:leader="dot" w:pos="9350"/>
            </w:tabs>
            <w:rPr>
              <w:rFonts w:cstheme="minorBidi"/>
              <w:noProof/>
            </w:rPr>
          </w:pPr>
          <w:hyperlink w:anchor="_Toc463370081" w:history="1">
            <w:r w:rsidRPr="00D92C1B">
              <w:rPr>
                <w:rStyle w:val="Hyperlink"/>
                <w:noProof/>
              </w:rPr>
              <w:t>COMMUNITY GOVERNANCE ACTIONS</w:t>
            </w:r>
            <w:r>
              <w:rPr>
                <w:noProof/>
                <w:webHidden/>
              </w:rPr>
              <w:tab/>
            </w:r>
            <w:r>
              <w:rPr>
                <w:noProof/>
                <w:webHidden/>
              </w:rPr>
              <w:fldChar w:fldCharType="begin"/>
            </w:r>
            <w:r>
              <w:rPr>
                <w:noProof/>
                <w:webHidden/>
              </w:rPr>
              <w:instrText xml:space="preserve"> PAGEREF _Toc463370081 \h </w:instrText>
            </w:r>
            <w:r>
              <w:rPr>
                <w:noProof/>
                <w:webHidden/>
              </w:rPr>
            </w:r>
            <w:r>
              <w:rPr>
                <w:noProof/>
                <w:webHidden/>
              </w:rPr>
              <w:fldChar w:fldCharType="separate"/>
            </w:r>
            <w:r>
              <w:rPr>
                <w:noProof/>
                <w:webHidden/>
              </w:rPr>
              <w:t>30</w:t>
            </w:r>
            <w:r>
              <w:rPr>
                <w:noProof/>
                <w:webHidden/>
              </w:rPr>
              <w:fldChar w:fldCharType="end"/>
            </w:r>
          </w:hyperlink>
        </w:p>
        <w:p w14:paraId="7950789F" w14:textId="77777777" w:rsidR="0028714F" w:rsidRDefault="0028714F">
          <w:pPr>
            <w:pStyle w:val="TOC1"/>
            <w:tabs>
              <w:tab w:val="right" w:leader="dot" w:pos="9350"/>
            </w:tabs>
            <w:rPr>
              <w:rFonts w:cstheme="minorBidi"/>
              <w:noProof/>
            </w:rPr>
          </w:pPr>
          <w:hyperlink w:anchor="_Toc463370082" w:history="1">
            <w:r w:rsidRPr="00D92C1B">
              <w:rPr>
                <w:rStyle w:val="Hyperlink"/>
                <w:noProof/>
              </w:rPr>
              <w:t>USE CASES</w:t>
            </w:r>
            <w:r>
              <w:rPr>
                <w:noProof/>
                <w:webHidden/>
              </w:rPr>
              <w:tab/>
            </w:r>
            <w:r>
              <w:rPr>
                <w:noProof/>
                <w:webHidden/>
              </w:rPr>
              <w:fldChar w:fldCharType="begin"/>
            </w:r>
            <w:r>
              <w:rPr>
                <w:noProof/>
                <w:webHidden/>
              </w:rPr>
              <w:instrText xml:space="preserve"> PAGEREF _Toc463370082 \h </w:instrText>
            </w:r>
            <w:r>
              <w:rPr>
                <w:noProof/>
                <w:webHidden/>
              </w:rPr>
            </w:r>
            <w:r>
              <w:rPr>
                <w:noProof/>
                <w:webHidden/>
              </w:rPr>
              <w:fldChar w:fldCharType="separate"/>
            </w:r>
            <w:r>
              <w:rPr>
                <w:noProof/>
                <w:webHidden/>
              </w:rPr>
              <w:t>31</w:t>
            </w:r>
            <w:r>
              <w:rPr>
                <w:noProof/>
                <w:webHidden/>
              </w:rPr>
              <w:fldChar w:fldCharType="end"/>
            </w:r>
          </w:hyperlink>
        </w:p>
        <w:p w14:paraId="1F305ACF" w14:textId="77777777" w:rsidR="0028714F" w:rsidRDefault="0028714F">
          <w:pPr>
            <w:pStyle w:val="TOC2"/>
            <w:tabs>
              <w:tab w:val="right" w:leader="dot" w:pos="9350"/>
            </w:tabs>
            <w:rPr>
              <w:rFonts w:cstheme="minorBidi"/>
              <w:noProof/>
            </w:rPr>
          </w:pPr>
          <w:hyperlink w:anchor="_Toc463370083" w:history="1">
            <w:r w:rsidRPr="00D92C1B">
              <w:rPr>
                <w:rStyle w:val="Hyperlink"/>
                <w:noProof/>
              </w:rPr>
              <w:t>DECENTRALIZED APPLICATIONS</w:t>
            </w:r>
            <w:r>
              <w:rPr>
                <w:noProof/>
                <w:webHidden/>
              </w:rPr>
              <w:tab/>
            </w:r>
            <w:r>
              <w:rPr>
                <w:noProof/>
                <w:webHidden/>
              </w:rPr>
              <w:fldChar w:fldCharType="begin"/>
            </w:r>
            <w:r>
              <w:rPr>
                <w:noProof/>
                <w:webHidden/>
              </w:rPr>
              <w:instrText xml:space="preserve"> PAGEREF _Toc463370083 \h </w:instrText>
            </w:r>
            <w:r>
              <w:rPr>
                <w:noProof/>
                <w:webHidden/>
              </w:rPr>
            </w:r>
            <w:r>
              <w:rPr>
                <w:noProof/>
                <w:webHidden/>
              </w:rPr>
              <w:fldChar w:fldCharType="separate"/>
            </w:r>
            <w:r>
              <w:rPr>
                <w:noProof/>
                <w:webHidden/>
              </w:rPr>
              <w:t>31</w:t>
            </w:r>
            <w:r>
              <w:rPr>
                <w:noProof/>
                <w:webHidden/>
              </w:rPr>
              <w:fldChar w:fldCharType="end"/>
            </w:r>
          </w:hyperlink>
        </w:p>
        <w:p w14:paraId="1D18722C" w14:textId="77777777" w:rsidR="0028714F" w:rsidRDefault="0028714F">
          <w:pPr>
            <w:pStyle w:val="TOC2"/>
            <w:tabs>
              <w:tab w:val="right" w:leader="dot" w:pos="9350"/>
            </w:tabs>
            <w:rPr>
              <w:rFonts w:cstheme="minorBidi"/>
              <w:noProof/>
            </w:rPr>
          </w:pPr>
          <w:hyperlink w:anchor="_Toc463370084" w:history="1">
            <w:r w:rsidRPr="00D92C1B">
              <w:rPr>
                <w:rStyle w:val="Hyperlink"/>
                <w:noProof/>
              </w:rPr>
              <w:t>RATING AND GRADING</w:t>
            </w:r>
            <w:r>
              <w:rPr>
                <w:noProof/>
                <w:webHidden/>
              </w:rPr>
              <w:tab/>
            </w:r>
            <w:r>
              <w:rPr>
                <w:noProof/>
                <w:webHidden/>
              </w:rPr>
              <w:fldChar w:fldCharType="begin"/>
            </w:r>
            <w:r>
              <w:rPr>
                <w:noProof/>
                <w:webHidden/>
              </w:rPr>
              <w:instrText xml:space="preserve"> PAGEREF _Toc463370084 \h </w:instrText>
            </w:r>
            <w:r>
              <w:rPr>
                <w:noProof/>
                <w:webHidden/>
              </w:rPr>
            </w:r>
            <w:r>
              <w:rPr>
                <w:noProof/>
                <w:webHidden/>
              </w:rPr>
              <w:fldChar w:fldCharType="separate"/>
            </w:r>
            <w:r>
              <w:rPr>
                <w:noProof/>
                <w:webHidden/>
              </w:rPr>
              <w:t>31</w:t>
            </w:r>
            <w:r>
              <w:rPr>
                <w:noProof/>
                <w:webHidden/>
              </w:rPr>
              <w:fldChar w:fldCharType="end"/>
            </w:r>
          </w:hyperlink>
        </w:p>
        <w:p w14:paraId="4DE0B396" w14:textId="77777777" w:rsidR="0028714F" w:rsidRDefault="0028714F">
          <w:pPr>
            <w:pStyle w:val="TOC2"/>
            <w:tabs>
              <w:tab w:val="right" w:leader="dot" w:pos="9350"/>
            </w:tabs>
            <w:rPr>
              <w:rFonts w:cstheme="minorBidi"/>
              <w:noProof/>
            </w:rPr>
          </w:pPr>
          <w:hyperlink w:anchor="_Toc463370085" w:history="1">
            <w:r w:rsidRPr="00D92C1B">
              <w:rPr>
                <w:rStyle w:val="Hyperlink"/>
                <w:noProof/>
              </w:rPr>
              <w:t>COLLABORATIVE CROWDSOURCING</w:t>
            </w:r>
            <w:r>
              <w:rPr>
                <w:noProof/>
                <w:webHidden/>
              </w:rPr>
              <w:tab/>
            </w:r>
            <w:r>
              <w:rPr>
                <w:noProof/>
                <w:webHidden/>
              </w:rPr>
              <w:fldChar w:fldCharType="begin"/>
            </w:r>
            <w:r>
              <w:rPr>
                <w:noProof/>
                <w:webHidden/>
              </w:rPr>
              <w:instrText xml:space="preserve"> PAGEREF _Toc463370085 \h </w:instrText>
            </w:r>
            <w:r>
              <w:rPr>
                <w:noProof/>
                <w:webHidden/>
              </w:rPr>
            </w:r>
            <w:r>
              <w:rPr>
                <w:noProof/>
                <w:webHidden/>
              </w:rPr>
              <w:fldChar w:fldCharType="separate"/>
            </w:r>
            <w:r>
              <w:rPr>
                <w:noProof/>
                <w:webHidden/>
              </w:rPr>
              <w:t>31</w:t>
            </w:r>
            <w:r>
              <w:rPr>
                <w:noProof/>
                <w:webHidden/>
              </w:rPr>
              <w:fldChar w:fldCharType="end"/>
            </w:r>
          </w:hyperlink>
        </w:p>
        <w:p w14:paraId="405664C6" w14:textId="77777777" w:rsidR="0028714F" w:rsidRDefault="0028714F">
          <w:pPr>
            <w:pStyle w:val="TOC2"/>
            <w:tabs>
              <w:tab w:val="right" w:leader="dot" w:pos="9350"/>
            </w:tabs>
            <w:rPr>
              <w:rFonts w:cstheme="minorBidi"/>
              <w:noProof/>
            </w:rPr>
          </w:pPr>
          <w:hyperlink w:anchor="_Toc463370086" w:history="1">
            <w:r w:rsidRPr="00D92C1B">
              <w:rPr>
                <w:rStyle w:val="Hyperlink"/>
                <w:noProof/>
              </w:rPr>
              <w:t>PORTABLE REPUTATION</w:t>
            </w:r>
            <w:r>
              <w:rPr>
                <w:noProof/>
                <w:webHidden/>
              </w:rPr>
              <w:tab/>
            </w:r>
            <w:r>
              <w:rPr>
                <w:noProof/>
                <w:webHidden/>
              </w:rPr>
              <w:fldChar w:fldCharType="begin"/>
            </w:r>
            <w:r>
              <w:rPr>
                <w:noProof/>
                <w:webHidden/>
              </w:rPr>
              <w:instrText xml:space="preserve"> PAGEREF _Toc463370086 \h </w:instrText>
            </w:r>
            <w:r>
              <w:rPr>
                <w:noProof/>
                <w:webHidden/>
              </w:rPr>
            </w:r>
            <w:r>
              <w:rPr>
                <w:noProof/>
                <w:webHidden/>
              </w:rPr>
              <w:fldChar w:fldCharType="separate"/>
            </w:r>
            <w:r>
              <w:rPr>
                <w:noProof/>
                <w:webHidden/>
              </w:rPr>
              <w:t>31</w:t>
            </w:r>
            <w:r>
              <w:rPr>
                <w:noProof/>
                <w:webHidden/>
              </w:rPr>
              <w:fldChar w:fldCharType="end"/>
            </w:r>
          </w:hyperlink>
        </w:p>
        <w:p w14:paraId="4D64CD41" w14:textId="77777777" w:rsidR="0028714F" w:rsidRDefault="0028714F">
          <w:pPr>
            <w:pStyle w:val="TOC2"/>
            <w:tabs>
              <w:tab w:val="right" w:leader="dot" w:pos="9350"/>
            </w:tabs>
            <w:rPr>
              <w:rFonts w:cstheme="minorBidi"/>
              <w:noProof/>
            </w:rPr>
          </w:pPr>
          <w:hyperlink w:anchor="_Toc463370087" w:history="1">
            <w:r w:rsidRPr="00D92C1B">
              <w:rPr>
                <w:rStyle w:val="Hyperlink"/>
                <w:noProof/>
              </w:rPr>
              <w:t>DECISION MAKING</w:t>
            </w:r>
            <w:r>
              <w:rPr>
                <w:noProof/>
                <w:webHidden/>
              </w:rPr>
              <w:tab/>
            </w:r>
            <w:r>
              <w:rPr>
                <w:noProof/>
                <w:webHidden/>
              </w:rPr>
              <w:fldChar w:fldCharType="begin"/>
            </w:r>
            <w:r>
              <w:rPr>
                <w:noProof/>
                <w:webHidden/>
              </w:rPr>
              <w:instrText xml:space="preserve"> PAGEREF _Toc463370087 \h </w:instrText>
            </w:r>
            <w:r>
              <w:rPr>
                <w:noProof/>
                <w:webHidden/>
              </w:rPr>
            </w:r>
            <w:r>
              <w:rPr>
                <w:noProof/>
                <w:webHidden/>
              </w:rPr>
              <w:fldChar w:fldCharType="separate"/>
            </w:r>
            <w:r>
              <w:rPr>
                <w:noProof/>
                <w:webHidden/>
              </w:rPr>
              <w:t>31</w:t>
            </w:r>
            <w:r>
              <w:rPr>
                <w:noProof/>
                <w:webHidden/>
              </w:rPr>
              <w:fldChar w:fldCharType="end"/>
            </w:r>
          </w:hyperlink>
        </w:p>
        <w:p w14:paraId="2F2321D6" w14:textId="77777777" w:rsidR="0028714F" w:rsidRDefault="0028714F">
          <w:pPr>
            <w:pStyle w:val="TOC2"/>
            <w:tabs>
              <w:tab w:val="right" w:leader="dot" w:pos="9350"/>
            </w:tabs>
            <w:rPr>
              <w:rFonts w:cstheme="minorBidi"/>
              <w:noProof/>
            </w:rPr>
          </w:pPr>
          <w:hyperlink w:anchor="_Toc463370088" w:history="1">
            <w:r w:rsidRPr="00D92C1B">
              <w:rPr>
                <w:rStyle w:val="Hyperlink"/>
                <w:noProof/>
              </w:rPr>
              <w:t>FORECASTING</w:t>
            </w:r>
            <w:r>
              <w:rPr>
                <w:noProof/>
                <w:webHidden/>
              </w:rPr>
              <w:tab/>
            </w:r>
            <w:r>
              <w:rPr>
                <w:noProof/>
                <w:webHidden/>
              </w:rPr>
              <w:fldChar w:fldCharType="begin"/>
            </w:r>
            <w:r>
              <w:rPr>
                <w:noProof/>
                <w:webHidden/>
              </w:rPr>
              <w:instrText xml:space="preserve"> PAGEREF _Toc463370088 \h </w:instrText>
            </w:r>
            <w:r>
              <w:rPr>
                <w:noProof/>
                <w:webHidden/>
              </w:rPr>
            </w:r>
            <w:r>
              <w:rPr>
                <w:noProof/>
                <w:webHidden/>
              </w:rPr>
              <w:fldChar w:fldCharType="separate"/>
            </w:r>
            <w:r>
              <w:rPr>
                <w:noProof/>
                <w:webHidden/>
              </w:rPr>
              <w:t>32</w:t>
            </w:r>
            <w:r>
              <w:rPr>
                <w:noProof/>
                <w:webHidden/>
              </w:rPr>
              <w:fldChar w:fldCharType="end"/>
            </w:r>
          </w:hyperlink>
        </w:p>
        <w:p w14:paraId="71D5E5CE" w14:textId="77777777" w:rsidR="0028714F" w:rsidRDefault="0028714F">
          <w:pPr>
            <w:pStyle w:val="TOC2"/>
            <w:tabs>
              <w:tab w:val="right" w:leader="dot" w:pos="9350"/>
            </w:tabs>
            <w:rPr>
              <w:rFonts w:cstheme="minorBidi"/>
              <w:noProof/>
            </w:rPr>
          </w:pPr>
          <w:hyperlink w:anchor="_Toc463370089" w:history="1">
            <w:r w:rsidRPr="00D92C1B">
              <w:rPr>
                <w:rStyle w:val="Hyperlink"/>
                <w:noProof/>
              </w:rPr>
              <w:t>AI AUGMENTATION</w:t>
            </w:r>
            <w:r>
              <w:rPr>
                <w:noProof/>
                <w:webHidden/>
              </w:rPr>
              <w:tab/>
            </w:r>
            <w:r>
              <w:rPr>
                <w:noProof/>
                <w:webHidden/>
              </w:rPr>
              <w:fldChar w:fldCharType="begin"/>
            </w:r>
            <w:r>
              <w:rPr>
                <w:noProof/>
                <w:webHidden/>
              </w:rPr>
              <w:instrText xml:space="preserve"> PAGEREF _Toc463370089 \h </w:instrText>
            </w:r>
            <w:r>
              <w:rPr>
                <w:noProof/>
                <w:webHidden/>
              </w:rPr>
            </w:r>
            <w:r>
              <w:rPr>
                <w:noProof/>
                <w:webHidden/>
              </w:rPr>
              <w:fldChar w:fldCharType="separate"/>
            </w:r>
            <w:r>
              <w:rPr>
                <w:noProof/>
                <w:webHidden/>
              </w:rPr>
              <w:t>32</w:t>
            </w:r>
            <w:r>
              <w:rPr>
                <w:noProof/>
                <w:webHidden/>
              </w:rPr>
              <w:fldChar w:fldCharType="end"/>
            </w:r>
          </w:hyperlink>
        </w:p>
        <w:p w14:paraId="35DE1296" w14:textId="77777777" w:rsidR="0028714F" w:rsidRDefault="0028714F">
          <w:pPr>
            <w:pStyle w:val="TOC1"/>
            <w:tabs>
              <w:tab w:val="right" w:leader="dot" w:pos="9350"/>
            </w:tabs>
            <w:rPr>
              <w:rFonts w:cstheme="minorBidi"/>
              <w:noProof/>
            </w:rPr>
          </w:pPr>
          <w:hyperlink w:anchor="_Toc463370090" w:history="1">
            <w:r w:rsidRPr="00D92C1B">
              <w:rPr>
                <w:rStyle w:val="Hyperlink"/>
                <w:noProof/>
              </w:rPr>
              <w:t>CONCLUSION</w:t>
            </w:r>
            <w:r>
              <w:rPr>
                <w:noProof/>
                <w:webHidden/>
              </w:rPr>
              <w:tab/>
            </w:r>
            <w:r>
              <w:rPr>
                <w:noProof/>
                <w:webHidden/>
              </w:rPr>
              <w:fldChar w:fldCharType="begin"/>
            </w:r>
            <w:r>
              <w:rPr>
                <w:noProof/>
                <w:webHidden/>
              </w:rPr>
              <w:instrText xml:space="preserve"> PAGEREF _Toc463370090 \h </w:instrText>
            </w:r>
            <w:r>
              <w:rPr>
                <w:noProof/>
                <w:webHidden/>
              </w:rPr>
            </w:r>
            <w:r>
              <w:rPr>
                <w:noProof/>
                <w:webHidden/>
              </w:rPr>
              <w:fldChar w:fldCharType="separate"/>
            </w:r>
            <w:r>
              <w:rPr>
                <w:noProof/>
                <w:webHidden/>
              </w:rPr>
              <w:t>32</w:t>
            </w:r>
            <w:r>
              <w:rPr>
                <w:noProof/>
                <w:webHidden/>
              </w:rPr>
              <w:fldChar w:fldCharType="end"/>
            </w:r>
          </w:hyperlink>
        </w:p>
        <w:p w14:paraId="237BDCFC" w14:textId="77777777" w:rsidR="0028714F" w:rsidRDefault="0028714F">
          <w:pPr>
            <w:pStyle w:val="TOC1"/>
            <w:tabs>
              <w:tab w:val="right" w:leader="dot" w:pos="9350"/>
            </w:tabs>
            <w:rPr>
              <w:rFonts w:cstheme="minorBidi"/>
              <w:noProof/>
            </w:rPr>
          </w:pPr>
          <w:hyperlink w:anchor="_Toc463370091" w:history="1">
            <w:r w:rsidRPr="00D92C1B">
              <w:rPr>
                <w:rStyle w:val="Hyperlink"/>
                <w:noProof/>
              </w:rPr>
              <w:t>Bibliography</w:t>
            </w:r>
            <w:r>
              <w:rPr>
                <w:noProof/>
                <w:webHidden/>
              </w:rPr>
              <w:tab/>
            </w:r>
            <w:r>
              <w:rPr>
                <w:noProof/>
                <w:webHidden/>
              </w:rPr>
              <w:fldChar w:fldCharType="begin"/>
            </w:r>
            <w:r>
              <w:rPr>
                <w:noProof/>
                <w:webHidden/>
              </w:rPr>
              <w:instrText xml:space="preserve"> PAGEREF _Toc463370091 \h </w:instrText>
            </w:r>
            <w:r>
              <w:rPr>
                <w:noProof/>
                <w:webHidden/>
              </w:rPr>
            </w:r>
            <w:r>
              <w:rPr>
                <w:noProof/>
                <w:webHidden/>
              </w:rPr>
              <w:fldChar w:fldCharType="separate"/>
            </w:r>
            <w:r>
              <w:rPr>
                <w:noProof/>
                <w:webHidden/>
              </w:rPr>
              <w:t>32</w:t>
            </w:r>
            <w:r>
              <w:rPr>
                <w:noProof/>
                <w:webHidden/>
              </w:rPr>
              <w:fldChar w:fldCharType="end"/>
            </w:r>
          </w:hyperlink>
        </w:p>
        <w:p w14:paraId="61D976E0" w14:textId="77777777" w:rsidR="0028714F" w:rsidRDefault="0028714F">
          <w:pPr>
            <w:pStyle w:val="TOC1"/>
            <w:tabs>
              <w:tab w:val="right" w:leader="dot" w:pos="9350"/>
            </w:tabs>
            <w:rPr>
              <w:rFonts w:cstheme="minorBidi"/>
              <w:noProof/>
            </w:rPr>
          </w:pPr>
          <w:hyperlink w:anchor="_Toc463370092" w:history="1">
            <w:r w:rsidRPr="00D92C1B">
              <w:rPr>
                <w:rStyle w:val="Hyperlink"/>
                <w:noProof/>
              </w:rPr>
              <w:t>APPENDIX A - MATHEMATICAL BUILDING BLOCKS</w:t>
            </w:r>
            <w:r>
              <w:rPr>
                <w:noProof/>
                <w:webHidden/>
              </w:rPr>
              <w:tab/>
            </w:r>
            <w:r>
              <w:rPr>
                <w:noProof/>
                <w:webHidden/>
              </w:rPr>
              <w:fldChar w:fldCharType="begin"/>
            </w:r>
            <w:r>
              <w:rPr>
                <w:noProof/>
                <w:webHidden/>
              </w:rPr>
              <w:instrText xml:space="preserve"> PAGEREF _Toc463370092 \h </w:instrText>
            </w:r>
            <w:r>
              <w:rPr>
                <w:noProof/>
                <w:webHidden/>
              </w:rPr>
            </w:r>
            <w:r>
              <w:rPr>
                <w:noProof/>
                <w:webHidden/>
              </w:rPr>
              <w:fldChar w:fldCharType="separate"/>
            </w:r>
            <w:r>
              <w:rPr>
                <w:noProof/>
                <w:webHidden/>
              </w:rPr>
              <w:t>33</w:t>
            </w:r>
            <w:r>
              <w:rPr>
                <w:noProof/>
                <w:webHidden/>
              </w:rPr>
              <w:fldChar w:fldCharType="end"/>
            </w:r>
          </w:hyperlink>
        </w:p>
        <w:p w14:paraId="6EB26C94" w14:textId="77777777" w:rsidR="0028714F" w:rsidRDefault="0028714F">
          <w:pPr>
            <w:pStyle w:val="TOC2"/>
            <w:tabs>
              <w:tab w:val="right" w:leader="dot" w:pos="9350"/>
            </w:tabs>
            <w:rPr>
              <w:rFonts w:cstheme="minorBidi"/>
              <w:noProof/>
            </w:rPr>
          </w:pPr>
          <w:hyperlink w:anchor="_Toc463370093" w:history="1">
            <w:r w:rsidRPr="00D92C1B">
              <w:rPr>
                <w:rStyle w:val="Hyperlink"/>
                <w:noProof/>
              </w:rPr>
              <w:t>UTILITY FUNCTIONS</w:t>
            </w:r>
            <w:r>
              <w:rPr>
                <w:noProof/>
                <w:webHidden/>
              </w:rPr>
              <w:tab/>
            </w:r>
            <w:r>
              <w:rPr>
                <w:noProof/>
                <w:webHidden/>
              </w:rPr>
              <w:fldChar w:fldCharType="begin"/>
            </w:r>
            <w:r>
              <w:rPr>
                <w:noProof/>
                <w:webHidden/>
              </w:rPr>
              <w:instrText xml:space="preserve"> PAGEREF _Toc463370093 \h </w:instrText>
            </w:r>
            <w:r>
              <w:rPr>
                <w:noProof/>
                <w:webHidden/>
              </w:rPr>
            </w:r>
            <w:r>
              <w:rPr>
                <w:noProof/>
                <w:webHidden/>
              </w:rPr>
              <w:fldChar w:fldCharType="separate"/>
            </w:r>
            <w:r>
              <w:rPr>
                <w:noProof/>
                <w:webHidden/>
              </w:rPr>
              <w:t>33</w:t>
            </w:r>
            <w:r>
              <w:rPr>
                <w:noProof/>
                <w:webHidden/>
              </w:rPr>
              <w:fldChar w:fldCharType="end"/>
            </w:r>
          </w:hyperlink>
        </w:p>
        <w:p w14:paraId="4DFC579C" w14:textId="77777777" w:rsidR="0028714F" w:rsidRDefault="0028714F">
          <w:pPr>
            <w:pStyle w:val="TOC2"/>
            <w:tabs>
              <w:tab w:val="right" w:leader="dot" w:pos="9350"/>
            </w:tabs>
            <w:rPr>
              <w:rFonts w:cstheme="minorBidi"/>
              <w:noProof/>
            </w:rPr>
          </w:pPr>
          <w:hyperlink w:anchor="_Toc463370094" w:history="1">
            <w:r w:rsidRPr="00D92C1B">
              <w:rPr>
                <w:rStyle w:val="Hyperlink"/>
                <w:noProof/>
              </w:rPr>
              <w:t>SCORING RULES AND DIVERGENCE MEASURES</w:t>
            </w:r>
            <w:r>
              <w:rPr>
                <w:noProof/>
                <w:webHidden/>
              </w:rPr>
              <w:tab/>
            </w:r>
            <w:r>
              <w:rPr>
                <w:noProof/>
                <w:webHidden/>
              </w:rPr>
              <w:fldChar w:fldCharType="begin"/>
            </w:r>
            <w:r>
              <w:rPr>
                <w:noProof/>
                <w:webHidden/>
              </w:rPr>
              <w:instrText xml:space="preserve"> PAGEREF _Toc463370094 \h </w:instrText>
            </w:r>
            <w:r>
              <w:rPr>
                <w:noProof/>
                <w:webHidden/>
              </w:rPr>
            </w:r>
            <w:r>
              <w:rPr>
                <w:noProof/>
                <w:webHidden/>
              </w:rPr>
              <w:fldChar w:fldCharType="separate"/>
            </w:r>
            <w:r>
              <w:rPr>
                <w:noProof/>
                <w:webHidden/>
              </w:rPr>
              <w:t>34</w:t>
            </w:r>
            <w:r>
              <w:rPr>
                <w:noProof/>
                <w:webHidden/>
              </w:rPr>
              <w:fldChar w:fldCharType="end"/>
            </w:r>
          </w:hyperlink>
        </w:p>
        <w:p w14:paraId="64B9E099" w14:textId="77777777" w:rsidR="0028714F" w:rsidRDefault="0028714F">
          <w:pPr>
            <w:pStyle w:val="TOC2"/>
            <w:tabs>
              <w:tab w:val="right" w:leader="dot" w:pos="9350"/>
            </w:tabs>
            <w:rPr>
              <w:rFonts w:cstheme="minorBidi"/>
              <w:noProof/>
            </w:rPr>
          </w:pPr>
          <w:hyperlink w:anchor="_Toc463370095" w:history="1">
            <w:r w:rsidRPr="00D92C1B">
              <w:rPr>
                <w:rStyle w:val="Hyperlink"/>
                <w:noProof/>
              </w:rPr>
              <w:t>POOLING ALGORITHM</w:t>
            </w:r>
            <w:r>
              <w:rPr>
                <w:noProof/>
                <w:webHidden/>
              </w:rPr>
              <w:tab/>
            </w:r>
            <w:r>
              <w:rPr>
                <w:noProof/>
                <w:webHidden/>
              </w:rPr>
              <w:fldChar w:fldCharType="begin"/>
            </w:r>
            <w:r>
              <w:rPr>
                <w:noProof/>
                <w:webHidden/>
              </w:rPr>
              <w:instrText xml:space="preserve"> PAGEREF _Toc463370095 \h </w:instrText>
            </w:r>
            <w:r>
              <w:rPr>
                <w:noProof/>
                <w:webHidden/>
              </w:rPr>
            </w:r>
            <w:r>
              <w:rPr>
                <w:noProof/>
                <w:webHidden/>
              </w:rPr>
              <w:fldChar w:fldCharType="separate"/>
            </w:r>
            <w:r>
              <w:rPr>
                <w:noProof/>
                <w:webHidden/>
              </w:rPr>
              <w:t>35</w:t>
            </w:r>
            <w:r>
              <w:rPr>
                <w:noProof/>
                <w:webHidden/>
              </w:rPr>
              <w:fldChar w:fldCharType="end"/>
            </w:r>
          </w:hyperlink>
        </w:p>
        <w:p w14:paraId="49EA411F" w14:textId="77777777" w:rsidR="0028714F" w:rsidRDefault="0028714F">
          <w:pPr>
            <w:pStyle w:val="TOC2"/>
            <w:tabs>
              <w:tab w:val="right" w:leader="dot" w:pos="9350"/>
            </w:tabs>
            <w:rPr>
              <w:rFonts w:cstheme="minorBidi"/>
              <w:noProof/>
            </w:rPr>
          </w:pPr>
          <w:hyperlink w:anchor="_Toc463370096" w:history="1">
            <w:r w:rsidRPr="00D92C1B">
              <w:rPr>
                <w:rStyle w:val="Hyperlink"/>
                <w:noProof/>
              </w:rPr>
              <w:t>MONTE CARLO SIMULATION</w:t>
            </w:r>
            <w:r>
              <w:rPr>
                <w:noProof/>
                <w:webHidden/>
              </w:rPr>
              <w:tab/>
            </w:r>
            <w:r>
              <w:rPr>
                <w:noProof/>
                <w:webHidden/>
              </w:rPr>
              <w:fldChar w:fldCharType="begin"/>
            </w:r>
            <w:r>
              <w:rPr>
                <w:noProof/>
                <w:webHidden/>
              </w:rPr>
              <w:instrText xml:space="preserve"> PAGEREF _Toc463370096 \h </w:instrText>
            </w:r>
            <w:r>
              <w:rPr>
                <w:noProof/>
                <w:webHidden/>
              </w:rPr>
            </w:r>
            <w:r>
              <w:rPr>
                <w:noProof/>
                <w:webHidden/>
              </w:rPr>
              <w:fldChar w:fldCharType="separate"/>
            </w:r>
            <w:r>
              <w:rPr>
                <w:noProof/>
                <w:webHidden/>
              </w:rPr>
              <w:t>35</w:t>
            </w:r>
            <w:r>
              <w:rPr>
                <w:noProof/>
                <w:webHidden/>
              </w:rPr>
              <w:fldChar w:fldCharType="end"/>
            </w:r>
          </w:hyperlink>
        </w:p>
        <w:p w14:paraId="3AD11F8C" w14:textId="77777777" w:rsidR="0028714F" w:rsidRDefault="0028714F">
          <w:pPr>
            <w:pStyle w:val="TOC1"/>
            <w:tabs>
              <w:tab w:val="right" w:leader="dot" w:pos="9350"/>
            </w:tabs>
            <w:rPr>
              <w:rFonts w:cstheme="minorBidi"/>
              <w:noProof/>
            </w:rPr>
          </w:pPr>
          <w:hyperlink w:anchor="_Toc463370097" w:history="1">
            <w:r w:rsidRPr="00D92C1B">
              <w:rPr>
                <w:rStyle w:val="Hyperlink"/>
                <w:noProof/>
              </w:rPr>
              <w:t>APPENDIX B – CRYSTAL’S STANDARDS</w:t>
            </w:r>
            <w:r>
              <w:rPr>
                <w:noProof/>
                <w:webHidden/>
              </w:rPr>
              <w:tab/>
            </w:r>
            <w:r>
              <w:rPr>
                <w:noProof/>
                <w:webHidden/>
              </w:rPr>
              <w:fldChar w:fldCharType="begin"/>
            </w:r>
            <w:r>
              <w:rPr>
                <w:noProof/>
                <w:webHidden/>
              </w:rPr>
              <w:instrText xml:space="preserve"> PAGEREF _Toc463370097 \h </w:instrText>
            </w:r>
            <w:r>
              <w:rPr>
                <w:noProof/>
                <w:webHidden/>
              </w:rPr>
            </w:r>
            <w:r>
              <w:rPr>
                <w:noProof/>
                <w:webHidden/>
              </w:rPr>
              <w:fldChar w:fldCharType="separate"/>
            </w:r>
            <w:r>
              <w:rPr>
                <w:noProof/>
                <w:webHidden/>
              </w:rPr>
              <w:t>35</w:t>
            </w:r>
            <w:r>
              <w:rPr>
                <w:noProof/>
                <w:webHidden/>
              </w:rPr>
              <w:fldChar w:fldCharType="end"/>
            </w:r>
          </w:hyperlink>
        </w:p>
        <w:p w14:paraId="03B41D2C" w14:textId="77777777" w:rsidR="0028714F" w:rsidRDefault="0028714F">
          <w:pPr>
            <w:pStyle w:val="TOC2"/>
            <w:tabs>
              <w:tab w:val="right" w:leader="dot" w:pos="9350"/>
            </w:tabs>
            <w:rPr>
              <w:rFonts w:cstheme="minorBidi"/>
              <w:noProof/>
            </w:rPr>
          </w:pPr>
          <w:hyperlink w:anchor="_Toc463370098" w:history="1">
            <w:r w:rsidRPr="00D92C1B">
              <w:rPr>
                <w:rStyle w:val="Hyperlink"/>
                <w:noProof/>
              </w:rPr>
              <w:t>REPUTATION STANDARD (DRAFT)</w:t>
            </w:r>
            <w:r>
              <w:rPr>
                <w:noProof/>
                <w:webHidden/>
              </w:rPr>
              <w:tab/>
            </w:r>
            <w:r>
              <w:rPr>
                <w:noProof/>
                <w:webHidden/>
              </w:rPr>
              <w:fldChar w:fldCharType="begin"/>
            </w:r>
            <w:r>
              <w:rPr>
                <w:noProof/>
                <w:webHidden/>
              </w:rPr>
              <w:instrText xml:space="preserve"> PAGEREF _Toc463370098 \h </w:instrText>
            </w:r>
            <w:r>
              <w:rPr>
                <w:noProof/>
                <w:webHidden/>
              </w:rPr>
            </w:r>
            <w:r>
              <w:rPr>
                <w:noProof/>
                <w:webHidden/>
              </w:rPr>
              <w:fldChar w:fldCharType="separate"/>
            </w:r>
            <w:r>
              <w:rPr>
                <w:noProof/>
                <w:webHidden/>
              </w:rPr>
              <w:t>35</w:t>
            </w:r>
            <w:r>
              <w:rPr>
                <w:noProof/>
                <w:webHidden/>
              </w:rPr>
              <w:fldChar w:fldCharType="end"/>
            </w:r>
          </w:hyperlink>
        </w:p>
        <w:p w14:paraId="2FCFD642" w14:textId="77777777" w:rsidR="0028714F" w:rsidRDefault="0028714F">
          <w:pPr>
            <w:pStyle w:val="TOC3"/>
            <w:tabs>
              <w:tab w:val="right" w:leader="dot" w:pos="9350"/>
            </w:tabs>
            <w:rPr>
              <w:rFonts w:cstheme="minorBidi"/>
              <w:noProof/>
            </w:rPr>
          </w:pPr>
          <w:hyperlink w:anchor="_Toc463370099" w:history="1">
            <w:r w:rsidRPr="00D92C1B">
              <w:rPr>
                <w:rStyle w:val="Hyperlink"/>
                <w:noProof/>
              </w:rPr>
              <w:t>Functions(Numerical)</w:t>
            </w:r>
            <w:r>
              <w:rPr>
                <w:noProof/>
                <w:webHidden/>
              </w:rPr>
              <w:tab/>
            </w:r>
            <w:r>
              <w:rPr>
                <w:noProof/>
                <w:webHidden/>
              </w:rPr>
              <w:fldChar w:fldCharType="begin"/>
            </w:r>
            <w:r>
              <w:rPr>
                <w:noProof/>
                <w:webHidden/>
              </w:rPr>
              <w:instrText xml:space="preserve"> PAGEREF _Toc463370099 \h </w:instrText>
            </w:r>
            <w:r>
              <w:rPr>
                <w:noProof/>
                <w:webHidden/>
              </w:rPr>
            </w:r>
            <w:r>
              <w:rPr>
                <w:noProof/>
                <w:webHidden/>
              </w:rPr>
              <w:fldChar w:fldCharType="separate"/>
            </w:r>
            <w:r>
              <w:rPr>
                <w:noProof/>
                <w:webHidden/>
              </w:rPr>
              <w:t>36</w:t>
            </w:r>
            <w:r>
              <w:rPr>
                <w:noProof/>
                <w:webHidden/>
              </w:rPr>
              <w:fldChar w:fldCharType="end"/>
            </w:r>
          </w:hyperlink>
        </w:p>
        <w:p w14:paraId="535B816F" w14:textId="77777777" w:rsidR="0028714F" w:rsidRDefault="0028714F">
          <w:pPr>
            <w:pStyle w:val="TOC3"/>
            <w:tabs>
              <w:tab w:val="right" w:leader="dot" w:pos="9350"/>
            </w:tabs>
            <w:rPr>
              <w:rFonts w:cstheme="minorBidi"/>
              <w:noProof/>
            </w:rPr>
          </w:pPr>
          <w:hyperlink w:anchor="_Toc463370100" w:history="1">
            <w:r w:rsidRPr="00D92C1B">
              <w:rPr>
                <w:rStyle w:val="Hyperlink"/>
                <w:noProof/>
              </w:rPr>
              <w:t>Functions(Categorical)</w:t>
            </w:r>
            <w:r>
              <w:rPr>
                <w:noProof/>
                <w:webHidden/>
              </w:rPr>
              <w:tab/>
            </w:r>
            <w:r>
              <w:rPr>
                <w:noProof/>
                <w:webHidden/>
              </w:rPr>
              <w:fldChar w:fldCharType="begin"/>
            </w:r>
            <w:r>
              <w:rPr>
                <w:noProof/>
                <w:webHidden/>
              </w:rPr>
              <w:instrText xml:space="preserve"> PAGEREF _Toc463370100 \h </w:instrText>
            </w:r>
            <w:r>
              <w:rPr>
                <w:noProof/>
                <w:webHidden/>
              </w:rPr>
            </w:r>
            <w:r>
              <w:rPr>
                <w:noProof/>
                <w:webHidden/>
              </w:rPr>
              <w:fldChar w:fldCharType="separate"/>
            </w:r>
            <w:r>
              <w:rPr>
                <w:noProof/>
                <w:webHidden/>
              </w:rPr>
              <w:t>36</w:t>
            </w:r>
            <w:r>
              <w:rPr>
                <w:noProof/>
                <w:webHidden/>
              </w:rPr>
              <w:fldChar w:fldCharType="end"/>
            </w:r>
          </w:hyperlink>
        </w:p>
        <w:p w14:paraId="788168E5" w14:textId="77777777" w:rsidR="0028714F" w:rsidRDefault="0028714F">
          <w:pPr>
            <w:pStyle w:val="TOC2"/>
            <w:tabs>
              <w:tab w:val="right" w:leader="dot" w:pos="9350"/>
            </w:tabs>
            <w:rPr>
              <w:rFonts w:cstheme="minorBidi"/>
              <w:noProof/>
            </w:rPr>
          </w:pPr>
          <w:hyperlink w:anchor="_Toc463370101" w:history="1">
            <w:r w:rsidRPr="00D92C1B">
              <w:rPr>
                <w:rStyle w:val="Hyperlink"/>
                <w:noProof/>
              </w:rPr>
              <w:t>CONTEST STANDARD</w:t>
            </w:r>
            <w:r>
              <w:rPr>
                <w:noProof/>
                <w:webHidden/>
              </w:rPr>
              <w:tab/>
            </w:r>
            <w:r>
              <w:rPr>
                <w:noProof/>
                <w:webHidden/>
              </w:rPr>
              <w:fldChar w:fldCharType="begin"/>
            </w:r>
            <w:r>
              <w:rPr>
                <w:noProof/>
                <w:webHidden/>
              </w:rPr>
              <w:instrText xml:space="preserve"> PAGEREF _Toc463370101 \h </w:instrText>
            </w:r>
            <w:r>
              <w:rPr>
                <w:noProof/>
                <w:webHidden/>
              </w:rPr>
            </w:r>
            <w:r>
              <w:rPr>
                <w:noProof/>
                <w:webHidden/>
              </w:rPr>
              <w:fldChar w:fldCharType="separate"/>
            </w:r>
            <w:r>
              <w:rPr>
                <w:noProof/>
                <w:webHidden/>
              </w:rPr>
              <w:t>36</w:t>
            </w:r>
            <w:r>
              <w:rPr>
                <w:noProof/>
                <w:webHidden/>
              </w:rPr>
              <w:fldChar w:fldCharType="end"/>
            </w:r>
          </w:hyperlink>
        </w:p>
        <w:p w14:paraId="17A216C6" w14:textId="77777777" w:rsidR="0028714F" w:rsidRDefault="0028714F">
          <w:pPr>
            <w:pStyle w:val="TOC3"/>
            <w:tabs>
              <w:tab w:val="right" w:leader="dot" w:pos="9350"/>
            </w:tabs>
            <w:rPr>
              <w:rFonts w:cstheme="minorBidi"/>
              <w:noProof/>
            </w:rPr>
          </w:pPr>
          <w:hyperlink w:anchor="_Toc463370102" w:history="1">
            <w:r w:rsidRPr="00D92C1B">
              <w:rPr>
                <w:rStyle w:val="Hyperlink"/>
                <w:noProof/>
              </w:rPr>
              <w:t>Functions</w:t>
            </w:r>
            <w:r>
              <w:rPr>
                <w:noProof/>
                <w:webHidden/>
              </w:rPr>
              <w:tab/>
            </w:r>
            <w:r>
              <w:rPr>
                <w:noProof/>
                <w:webHidden/>
              </w:rPr>
              <w:fldChar w:fldCharType="begin"/>
            </w:r>
            <w:r>
              <w:rPr>
                <w:noProof/>
                <w:webHidden/>
              </w:rPr>
              <w:instrText xml:space="preserve"> PAGEREF _Toc463370102 \h </w:instrText>
            </w:r>
            <w:r>
              <w:rPr>
                <w:noProof/>
                <w:webHidden/>
              </w:rPr>
            </w:r>
            <w:r>
              <w:rPr>
                <w:noProof/>
                <w:webHidden/>
              </w:rPr>
              <w:fldChar w:fldCharType="separate"/>
            </w:r>
            <w:r>
              <w:rPr>
                <w:noProof/>
                <w:webHidden/>
              </w:rPr>
              <w:t>36</w:t>
            </w:r>
            <w:r>
              <w:rPr>
                <w:noProof/>
                <w:webHidden/>
              </w:rPr>
              <w:fldChar w:fldCharType="end"/>
            </w:r>
          </w:hyperlink>
        </w:p>
        <w:p w14:paraId="40506DE4" w14:textId="77777777" w:rsidR="0028714F" w:rsidRDefault="0028714F">
          <w:pPr>
            <w:pStyle w:val="TOC2"/>
            <w:tabs>
              <w:tab w:val="right" w:leader="dot" w:pos="9350"/>
            </w:tabs>
            <w:rPr>
              <w:rFonts w:cstheme="minorBidi"/>
              <w:noProof/>
            </w:rPr>
          </w:pPr>
          <w:hyperlink w:anchor="_Toc463370103" w:history="1">
            <w:r w:rsidRPr="00D92C1B">
              <w:rPr>
                <w:rStyle w:val="Hyperlink"/>
                <w:noProof/>
              </w:rPr>
              <w:t>GOVERNANCE STANDARD</w:t>
            </w:r>
            <w:r>
              <w:rPr>
                <w:noProof/>
                <w:webHidden/>
              </w:rPr>
              <w:tab/>
            </w:r>
            <w:r>
              <w:rPr>
                <w:noProof/>
                <w:webHidden/>
              </w:rPr>
              <w:fldChar w:fldCharType="begin"/>
            </w:r>
            <w:r>
              <w:rPr>
                <w:noProof/>
                <w:webHidden/>
              </w:rPr>
              <w:instrText xml:space="preserve"> PAGEREF _Toc463370103 \h </w:instrText>
            </w:r>
            <w:r>
              <w:rPr>
                <w:noProof/>
                <w:webHidden/>
              </w:rPr>
            </w:r>
            <w:r>
              <w:rPr>
                <w:noProof/>
                <w:webHidden/>
              </w:rPr>
              <w:fldChar w:fldCharType="separate"/>
            </w:r>
            <w:r>
              <w:rPr>
                <w:noProof/>
                <w:webHidden/>
              </w:rPr>
              <w:t>37</w:t>
            </w:r>
            <w:r>
              <w:rPr>
                <w:noProof/>
                <w:webHidden/>
              </w:rPr>
              <w:fldChar w:fldCharType="end"/>
            </w:r>
          </w:hyperlink>
        </w:p>
        <w:p w14:paraId="68949400" w14:textId="77777777" w:rsidR="0028714F" w:rsidRDefault="0028714F">
          <w:pPr>
            <w:pStyle w:val="TOC2"/>
            <w:tabs>
              <w:tab w:val="right" w:leader="dot" w:pos="9350"/>
            </w:tabs>
            <w:rPr>
              <w:rFonts w:cstheme="minorBidi"/>
              <w:noProof/>
            </w:rPr>
          </w:pPr>
          <w:hyperlink w:anchor="_Toc463370104" w:history="1">
            <w:r w:rsidRPr="00D92C1B">
              <w:rPr>
                <w:rStyle w:val="Hyperlink"/>
                <w:noProof/>
              </w:rPr>
              <w:t>UTILITY FUNCTION STANDARD</w:t>
            </w:r>
            <w:r>
              <w:rPr>
                <w:noProof/>
                <w:webHidden/>
              </w:rPr>
              <w:tab/>
            </w:r>
            <w:r>
              <w:rPr>
                <w:noProof/>
                <w:webHidden/>
              </w:rPr>
              <w:fldChar w:fldCharType="begin"/>
            </w:r>
            <w:r>
              <w:rPr>
                <w:noProof/>
                <w:webHidden/>
              </w:rPr>
              <w:instrText xml:space="preserve"> PAGEREF _Toc463370104 \h </w:instrText>
            </w:r>
            <w:r>
              <w:rPr>
                <w:noProof/>
                <w:webHidden/>
              </w:rPr>
            </w:r>
            <w:r>
              <w:rPr>
                <w:noProof/>
                <w:webHidden/>
              </w:rPr>
              <w:fldChar w:fldCharType="separate"/>
            </w:r>
            <w:r>
              <w:rPr>
                <w:noProof/>
                <w:webHidden/>
              </w:rPr>
              <w:t>37</w:t>
            </w:r>
            <w:r>
              <w:rPr>
                <w:noProof/>
                <w:webHidden/>
              </w:rPr>
              <w:fldChar w:fldCharType="end"/>
            </w:r>
          </w:hyperlink>
        </w:p>
        <w:p w14:paraId="2BAB58AA" w14:textId="52DBDEA5" w:rsidR="005A1E3A" w:rsidRDefault="005A1E3A">
          <w:pPr>
            <w:rPr>
              <w:b/>
              <w:bCs/>
              <w:noProof/>
            </w:rPr>
          </w:pPr>
          <w:r>
            <w:rPr>
              <w:b/>
              <w:bCs/>
              <w:noProof/>
            </w:rPr>
            <w:fldChar w:fldCharType="end"/>
          </w:r>
        </w:p>
      </w:sdtContent>
    </w:sdt>
    <w:p w14:paraId="5E58A7D1" w14:textId="77777777" w:rsidR="00E5444A" w:rsidRPr="00E5444A" w:rsidRDefault="00E5444A">
      <w:pPr>
        <w:rPr>
          <w:b/>
          <w:bCs/>
          <w:noProof/>
        </w:rPr>
      </w:pPr>
    </w:p>
    <w:p w14:paraId="10EFD630" w14:textId="447A8774" w:rsidR="001440B5" w:rsidRDefault="004D4CBC">
      <w:pPr>
        <w:pStyle w:val="Title"/>
        <w:contextualSpacing w:val="0"/>
      </w:pPr>
      <w:r>
        <w:t>CRYSTAL WHITE PAPER</w:t>
      </w:r>
    </w:p>
    <w:p w14:paraId="5BF8BC63" w14:textId="77777777" w:rsidR="001440B5" w:rsidRDefault="004D4CBC">
      <w:pPr>
        <w:pStyle w:val="Subtitle"/>
      </w:pPr>
      <w:bookmarkStart w:id="1" w:name="_aendkubcvh4i" w:colFirst="0" w:colLast="0"/>
      <w:bookmarkEnd w:id="1"/>
      <w:r>
        <w:lastRenderedPageBreak/>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3370046"/>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3370047"/>
      <w:bookmarkEnd w:id="4"/>
      <w:r>
        <w:t>BACKGROUND</w:t>
      </w:r>
      <w:bookmarkEnd w:id="5"/>
    </w:p>
    <w:p w14:paraId="47C60E0A" w14:textId="77777777" w:rsidR="004D4CBC" w:rsidRDefault="004D4CBC" w:rsidP="004D4CBC">
      <w:pPr>
        <w:pStyle w:val="Heading2"/>
      </w:pPr>
      <w:bookmarkStart w:id="6" w:name="_Toc463370048"/>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3370049"/>
      <w:r>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xml:space="preserve">.  This marked the beginning of the realization that crowdsourcing could be used not just for creativity, but for accuracy as well. This idea came to be known as the wisdom of </w:t>
      </w:r>
      <w:r>
        <w:lastRenderedPageBreak/>
        <w:t>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3370050"/>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3370051"/>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3370052"/>
      <w:r>
        <w:t>ETHEREUM</w:t>
      </w:r>
      <w:bookmarkEnd w:id="10"/>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3370053"/>
      <w:bookmarkEnd w:id="11"/>
      <w:r>
        <w:lastRenderedPageBreak/>
        <w:t>SUMMARY OF THE CRYSTAL PLATFORM</w:t>
      </w:r>
      <w:bookmarkEnd w:id="12"/>
    </w:p>
    <w:p w14:paraId="5E56F681" w14:textId="77777777" w:rsidR="001440B5" w:rsidRDefault="004D4CBC">
      <w:pPr>
        <w:pStyle w:val="Heading2"/>
      </w:pPr>
      <w:bookmarkStart w:id="13" w:name="_fd2e9lhrqplf" w:colFirst="0" w:colLast="0"/>
      <w:bookmarkStart w:id="14" w:name="_Toc463370054"/>
      <w:bookmarkEnd w:id="13"/>
      <w:r>
        <w:t>REPUTATION MEASURES</w:t>
      </w:r>
      <w:bookmarkEnd w:id="14"/>
    </w:p>
    <w:p w14:paraId="493B9BC3" w14:textId="77777777" w:rsidR="001440B5" w:rsidRDefault="004D4CBC">
      <w:r>
        <w:t xml:space="preserve">Crystal is a platform that aims to connect communities of experts on the internet into a global network with quantifiable reputation scores for both the values they exhibit as well as the skills they possess.  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3370055"/>
      <w:bookmarkEnd w:id="15"/>
      <w:r>
        <w:t>COMMUNITIES</w:t>
      </w:r>
      <w:bookmarkEnd w:id="16"/>
    </w:p>
    <w:p w14:paraId="600C0E39" w14:textId="77777777" w:rsidR="001440B5" w:rsidRDefault="004D4CBC">
      <w:r>
        <w:t xml:space="preserve">Both values-based reputation and skills-based reputation exist in the context of a </w:t>
      </w:r>
      <w:r>
        <w:rPr>
          <w:b/>
        </w:rPr>
        <w:t>community</w:t>
      </w:r>
      <w:r>
        <w:t>, which is defined as a group of people who share similar values and objectives.  These communities are a form of organization that are self-organized around economic and social incentives.</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Crystal is unique in its ability for experts to transfer between communities while maintaining a percentage of reputation in proportion to how similar the two communities are to each other. This ability is what allows 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3370056"/>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3370057"/>
      <w:bookmarkEnd w:id="19"/>
      <w:r>
        <w:lastRenderedPageBreak/>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77777777" w:rsidR="001440B5" w:rsidRDefault="004D4CBC">
      <w:pPr>
        <w:pStyle w:val="Heading1"/>
      </w:pPr>
      <w:bookmarkStart w:id="21" w:name="_bwcjt25q5a7i" w:colFirst="0" w:colLast="0"/>
      <w:bookmarkStart w:id="22" w:name="_Toc463370058"/>
      <w:bookmarkEnd w:id="21"/>
      <w:r>
        <w:t>REPUTATION</w:t>
      </w:r>
      <w:bookmarkEnd w:id="22"/>
    </w:p>
    <w:p w14:paraId="7ED6741A" w14:textId="33F02550" w:rsidR="001440B5" w:rsidRDefault="004D4CBC">
      <w:r>
        <w:t>Crystal’s base reputation layer is a general purpose reputation and rating standard, which is a simple standard interface for accessing and understanding reputation and ratings through smart contracts, similar to the ERC20 token standard</w:t>
      </w:r>
      <w:r>
        <w:rPr>
          <w:vertAlign w:val="superscript"/>
        </w:rPr>
        <w:footnoteReference w:id="9"/>
      </w:r>
      <w:r>
        <w:t xml:space="preserve">. On top of this base layer we introduce two reputation </w:t>
      </w:r>
      <w:r w:rsidR="008F50F9">
        <w:t>metrics that</w:t>
      </w:r>
      <w:r>
        <w:t xml:space="preserve"> represent the two types of reputation typically used in real life scenarios. One is for </w:t>
      </w:r>
      <w:r>
        <w:rPr>
          <w:b/>
        </w:rPr>
        <w:t>values-based reputation</w:t>
      </w:r>
      <w:r>
        <w:t xml:space="preserve">, in which individual entities are being rated directly on how other people rate them on community values like honesty or kindness.  The second is for </w:t>
      </w:r>
      <w:r>
        <w:rPr>
          <w:b/>
        </w:rPr>
        <w:t>skills-based reputation</w:t>
      </w:r>
      <w:r>
        <w:t xml:space="preserve">, in which an individual skills are ranked based on the output </w:t>
      </w:r>
      <w:r w:rsidR="001C4722">
        <w:t xml:space="preserve">of their </w:t>
      </w:r>
      <w:r>
        <w:t xml:space="preserve">skills such as the ability to write forum posts or debug code. </w:t>
      </w:r>
    </w:p>
    <w:p w14:paraId="04310F6C" w14:textId="77777777" w:rsidR="001440B5" w:rsidRDefault="004D4CBC">
      <w:pPr>
        <w:pStyle w:val="Heading2"/>
      </w:pPr>
      <w:bookmarkStart w:id="23" w:name="_5mvgvpt00086" w:colFirst="0" w:colLast="0"/>
      <w:bookmarkStart w:id="24" w:name="_Toc463370059"/>
      <w:bookmarkEnd w:id="23"/>
      <w:r>
        <w:t>REPUTATION AND RATINGS STANDARD</w:t>
      </w:r>
      <w:bookmarkEnd w:id="24"/>
    </w:p>
    <w:p w14:paraId="69294D04" w14:textId="77777777"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lastRenderedPageBreak/>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3370060"/>
      <w:bookmarkEnd w:id="25"/>
      <w:r>
        <w:t>VALUES-BASED REPUTATION</w:t>
      </w:r>
      <w:bookmarkEnd w:id="26"/>
    </w:p>
    <w:p w14:paraId="2B38EF1D" w14:textId="397C0CD8" w:rsidR="001440B5" w:rsidRDefault="004D4CBC">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3370061"/>
      <w:bookmarkEnd w:id="27"/>
      <w:r>
        <w:t>VALUE TAGS</w:t>
      </w:r>
      <w:bookmarkEnd w:id="28"/>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3370062"/>
      <w:bookmarkEnd w:id="29"/>
      <w:r>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lastRenderedPageBreak/>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t>EIGENTRUST</w:t>
      </w:r>
    </w:p>
    <w:p w14:paraId="249F87E8" w14:textId="5DE4A7F0" w:rsidR="001440B5" w:rsidRDefault="004D4CBC">
      <w:r>
        <w:t xml:space="preserve">The </w:t>
      </w:r>
      <w:r w:rsidR="008F50F9">
        <w:t>EigenTrust</w:t>
      </w:r>
      <w:r>
        <w:t xml:space="preserve"> algorithm is based on the notion of transitive trust: A peer will trust nodes trusted by those nodes it trusts (and so on).</w:t>
      </w:r>
    </w:p>
    <w:p w14:paraId="172D9544" w14:textId="77777777" w:rsidR="001440B5" w:rsidRDefault="004D4CBC">
      <w:r>
        <w:t xml:space="preserve">The EigenTrust algorithm as described in </w:t>
      </w:r>
      <w:r>
        <w:rPr>
          <w:i/>
        </w:rPr>
        <w:t>Resisting Sybils in Peer-to-peer Markets</w:t>
      </w:r>
      <w:r>
        <w:t xml:space="preserve"> - Traupman, et.al, is a four step process:</w:t>
      </w:r>
    </w:p>
    <w:p w14:paraId="4AC41E34" w14:textId="77777777" w:rsidR="001440B5" w:rsidRDefault="001440B5"/>
    <w:p w14:paraId="60C79C30" w14:textId="77777777" w:rsidR="001440B5" w:rsidRDefault="004D4CBC">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number of negative interactions.  Thus the local trust value </w:t>
      </w:r>
      <w:r>
        <w:rPr>
          <w:i/>
        </w:rPr>
        <w:t xml:space="preserve">l </w:t>
      </w:r>
      <w:r>
        <w:t xml:space="preserve"> from rating peer </w:t>
      </w:r>
      <w:r>
        <w:rPr>
          <w:i/>
        </w:rPr>
        <w:t>i</w:t>
      </w:r>
      <w:r>
        <w:t xml:space="preserve"> to rated peer </w:t>
      </w:r>
      <w:r>
        <w:rPr>
          <w:i/>
        </w:rPr>
        <w:t>j</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r>
            <w:rPr>
              <w:rFonts w:ascii="Cambria Math" w:hAnsi="Cambria Math"/>
              <w:sz w:val="28"/>
              <w:szCs w:val="28"/>
            </w:rPr>
            <m:t>=sat(i,j) - unsat(i,j)</m:t>
          </m:r>
          <m:r>
            <m:rPr>
              <m:sty m:val="p"/>
            </m:rPr>
            <w:br/>
          </m:r>
        </m:oMath>
      </m:oMathPara>
    </w:p>
    <w:p w14:paraId="64BFBB78" w14:textId="77777777" w:rsidR="001440B5" w:rsidRDefault="004D4CBC">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The </w:t>
      </w:r>
      <w:r>
        <w:rPr>
          <w:b/>
        </w:rPr>
        <w:t>normalized trust score</w:t>
      </w:r>
      <w:r>
        <w:t xml:space="preserve"> </w:t>
      </w:r>
      <w:r>
        <w:rPr>
          <w:i/>
        </w:rPr>
        <w:t xml:space="preserve">c </w:t>
      </w:r>
      <w:r>
        <w:t>between peers i and j is thus calculated:</w:t>
      </w:r>
      <w:r>
        <w:br/>
      </w:r>
    </w:p>
    <w:p w14:paraId="2A87E939" w14:textId="77777777" w:rsidR="001440B5" w:rsidRPr="004D4CBC" w:rsidRDefault="004D4CBC">
      <w:pPr>
        <w:rPr>
          <w:sz w:val="32"/>
          <w:szCs w:val="32"/>
        </w:rPr>
      </w:pPr>
      <w:r>
        <w:tab/>
      </w:r>
      <m:oMath>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ij</m:t>
            </m:r>
          </m:sub>
        </m:sSub>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num>
          <m:den>
            <m:nary>
              <m:naryPr>
                <m:chr m:val="∑"/>
                <m:ctrlPr>
                  <w:rPr>
                    <w:rFonts w:ascii="Cambria Math" w:hAnsi="Cambria Math"/>
                    <w:sz w:val="32"/>
                    <w:szCs w:val="32"/>
                  </w:rPr>
                </m:ctrlPr>
              </m:naryPr>
              <m:sub>
                <m:r>
                  <w:rPr>
                    <w:rFonts w:ascii="Cambria Math" w:hAnsi="Cambria Math"/>
                    <w:sz w:val="32"/>
                    <w:szCs w:val="32"/>
                  </w:rPr>
                  <m:t>j</m:t>
                </m:r>
              </m:sub>
              <m:sup/>
              <m:e>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e>
            </m:nary>
          </m:den>
        </m:f>
      </m:oMath>
      <w:r w:rsidRPr="004D4CBC">
        <w:rPr>
          <w:sz w:val="32"/>
          <w:szCs w:val="32"/>
        </w:rPr>
        <w:br/>
      </w:r>
    </w:p>
    <w:p w14:paraId="3B0B087F" w14:textId="77777777" w:rsidR="001440B5" w:rsidRDefault="004D4CBC">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Pr>
          <w:i/>
        </w:rPr>
        <w:t xml:space="preserve">j. </w:t>
      </w:r>
      <w:r>
        <w:t xml:space="preserve">This </w:t>
      </w:r>
      <w:r>
        <w:rPr>
          <w:b/>
        </w:rPr>
        <w:t>aggregated trust score</w:t>
      </w:r>
      <w:r>
        <w:t xml:space="preserve"> </w:t>
      </w:r>
      <w:r>
        <w:rPr>
          <w:i/>
        </w:rPr>
        <w:t>t</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ik</m:t>
              </m:r>
            </m:sub>
          </m:sSub>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j</m:t>
              </m:r>
            </m:sub>
            <m:sup/>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ij</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jk</m:t>
                  </m:r>
                </m:sub>
              </m:sSub>
            </m:e>
          </m:nary>
        </m:oMath>
      </m:oMathPara>
    </w:p>
    <w:p w14:paraId="3151D358" w14:textId="77777777" w:rsidR="001440B5" w:rsidRDefault="001440B5"/>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433F62DA"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77659FA2" w:rsidR="001440B5" w:rsidRDefault="004D4CBC">
      <w:r>
        <w:t xml:space="preserve">If a node has not rated any peers in a positive way, then that peer is treated as having implicitly given </w:t>
      </w:r>
      <w:r w:rsidR="008F50F9">
        <w:t>its</w:t>
      </w:r>
      <w:r>
        <w:t xml:space="preserve"> trust to the start set, thus avoiding dead ends in the network.</w:t>
      </w:r>
    </w:p>
    <w:p w14:paraId="574B89B9" w14:textId="77777777" w:rsidR="00EE179A" w:rsidRDefault="00EE179A" w:rsidP="00EE179A">
      <w:pPr>
        <w:pStyle w:val="Heading5"/>
      </w:pPr>
      <w:r>
        <w:t>RELATIVE RANK</w:t>
      </w:r>
    </w:p>
    <w:p w14:paraId="07EF50DB" w14:textId="77777777" w:rsidR="00EE179A" w:rsidRDefault="00EE179A" w:rsidP="00EE179A">
      <w:r>
        <w:t>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The results of this analysis is a five step procedure:</w:t>
      </w:r>
    </w:p>
    <w:p w14:paraId="02FDA273" w14:textId="77777777" w:rsidR="00EE179A" w:rsidRDefault="00EE179A" w:rsidP="00EE179A">
      <w:pPr>
        <w:numPr>
          <w:ilvl w:val="0"/>
          <w:numId w:val="3"/>
        </w:numPr>
        <w:ind w:hanging="360"/>
        <w:contextualSpacing/>
      </w:pPr>
      <w:r>
        <w:t>Run EigenTrust (as described above).</w:t>
      </w:r>
    </w:p>
    <w:p w14:paraId="574DD4CA" w14:textId="77777777" w:rsidR="00EE179A" w:rsidRDefault="00EE179A" w:rsidP="00EE179A">
      <w:pPr>
        <w:numPr>
          <w:ilvl w:val="0"/>
          <w:numId w:val="3"/>
        </w:numPr>
        <w:ind w:hanging="360"/>
        <w:contextualSpacing/>
      </w:pPr>
      <w:r>
        <w:t>Separate start-set from non-start-set users</w:t>
      </w:r>
    </w:p>
    <w:p w14:paraId="5FE9405F" w14:textId="77777777" w:rsidR="00EE179A" w:rsidRDefault="00EE179A" w:rsidP="00EE179A">
      <w:pPr>
        <w:numPr>
          <w:ilvl w:val="0"/>
          <w:numId w:val="3"/>
        </w:numPr>
        <w:ind w:hanging="360"/>
        <w:contextualSpacing/>
      </w:pPr>
      <w:r>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12575814" w14:textId="77777777" w:rsidR="00EE179A" w:rsidRDefault="00EE179A" w:rsidP="00EE179A">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3BDAA965" w14:textId="77777777" w:rsidR="00EE179A" w:rsidRDefault="00EE179A" w:rsidP="00EE179A">
      <w:pPr>
        <w:numPr>
          <w:ilvl w:val="0"/>
          <w:numId w:val="3"/>
        </w:numPr>
        <w:ind w:hanging="360"/>
        <w:contextualSpacing/>
      </w:pPr>
      <w:r>
        <w:lastRenderedPageBreak/>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4EA14F06" w14:textId="77777777" w:rsidR="00EE179A" w:rsidRDefault="00EE179A" w:rsidP="00EE179A">
      <w:pPr>
        <w:numPr>
          <w:ilvl w:val="0"/>
          <w:numId w:val="3"/>
        </w:numPr>
        <w:ind w:hanging="360"/>
        <w:contextualSpacing/>
      </w:pPr>
      <w:r>
        <w:t>Repeat steps 3 - 5, but for the start set.</w:t>
      </w:r>
      <w:bookmarkStart w:id="34" w:name="_bchh8mw27fto" w:colFirst="0" w:colLast="0"/>
      <w:bookmarkEnd w:id="34"/>
    </w:p>
    <w:p w14:paraId="6A97A96C" w14:textId="77777777" w:rsidR="00EE179A" w:rsidRDefault="00EE179A"/>
    <w:p w14:paraId="042AC21E" w14:textId="33B28664" w:rsidR="00170E53" w:rsidRDefault="00170E53" w:rsidP="00170E53">
      <w:pPr>
        <w:pStyle w:val="Heading5"/>
      </w:pPr>
      <w:r>
        <w:t>EIGENTRUST++</w:t>
      </w:r>
    </w:p>
    <w:p w14:paraId="60C654DD" w14:textId="1FDCD766" w:rsidR="00170E53" w:rsidRDefault="00170E53" w:rsidP="00170E53">
      <w:r>
        <w:t>EigenTrust++ suggests three ways to increase the attack resilience above classic Eig</w:t>
      </w:r>
      <w:r w:rsidR="009951ED">
        <w:t xml:space="preserve">enTrust.  Firstly, it adds the concept of “feedback similarity” to its trust propogation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3E135DA9" w:rsidR="00EE179A" w:rsidRDefault="004E0BDD" w:rsidP="00EE179A">
      <w:r>
        <w:t xml:space="preserve">For the purposes of this paper, we utilize EigenTrust++’s feedback similarity rating, and linear threshold, but don’t use it’s incorporation of feedback number. This is because we include a different normalization procedure based on feedback number, </w:t>
      </w:r>
      <w:r w:rsidR="00EE179A">
        <w:t>described above in the section on RelativeRank.</w:t>
      </w:r>
    </w:p>
    <w:p w14:paraId="2D9533BA" w14:textId="44910BBD" w:rsidR="004E0BDD" w:rsidRDefault="004E0BDD" w:rsidP="004E0BDD">
      <w:pPr>
        <w:pStyle w:val="Heading6"/>
      </w:pPr>
      <w:r>
        <w:t>FEEDBACK SIMILARITY</w:t>
      </w:r>
    </w:p>
    <w:p w14:paraId="0847C659" w14:textId="7174F12C" w:rsidR="004E0BDD" w:rsidRDefault="004E0BDD" w:rsidP="004E0BDD">
      <w:r>
        <w:t>EigenTrust++ notes that a peer can mailiciously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590B281D" w14:textId="2619F66E" w:rsidR="00BA1609" w:rsidRDefault="0088414A" w:rsidP="00BA1609">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4D0FA2B7" w14:textId="7D9D0B9D" w:rsidR="00BA1609" w:rsidRPr="00F92815" w:rsidRDefault="00BA1609" w:rsidP="00BA1609">
      <w:pPr>
        <w:pStyle w:val="ListParagraph"/>
      </w:pPr>
      <m:oMathPara>
        <m:oMath>
          <m:r>
            <w:rPr>
              <w:rFonts w:ascii="Cambria Math" w:hAnsi="Cambria Math"/>
            </w:rPr>
            <m:t>tr</m:t>
          </m:r>
          <m:d>
            <m:dPr>
              <m:ctrlPr>
                <w:rPr>
                  <w:rFonts w:ascii="Cambria Math" w:hAnsi="Cambria Math"/>
                  <w:i/>
                </w:rPr>
              </m:ctrlPr>
            </m:dPr>
            <m:e>
              <m:r>
                <w:rPr>
                  <w:rFonts w:ascii="Cambria Math" w:hAnsi="Cambria Math"/>
                </w:rPr>
                <m:t>u,w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(u,w)</m:t>
                  </m:r>
                </m:e>
              </m:nary>
            </m:num>
            <m:den>
              <m:r>
                <w:rPr>
                  <w:rFonts w:ascii="Cambria Math" w:hAnsi="Cambria Math"/>
                </w:rPr>
                <m:t>n</m:t>
              </m:r>
            </m:den>
          </m:f>
        </m:oMath>
      </m:oMathPara>
    </w:p>
    <w:p w14:paraId="1AD9178C" w14:textId="59E8CA3E" w:rsidR="00F92815" w:rsidRDefault="00F92815" w:rsidP="00F92815">
      <w:pPr>
        <w:pStyle w:val="ListParagraph"/>
      </w:pPr>
      <m:oMathPara>
        <m:oMath>
          <m:r>
            <w:rPr>
              <w:rFonts w:ascii="Cambria Math" w:hAnsi="Cambria Math"/>
            </w:rPr>
            <m:t>tr</m:t>
          </m:r>
          <m:d>
            <m:dPr>
              <m:ctrlPr>
                <w:rPr>
                  <w:rFonts w:ascii="Cambria Math" w:hAnsi="Cambria Math"/>
                  <w:i/>
                </w:rPr>
              </m:ctrlPr>
            </m:dPr>
            <m:e>
              <m:r>
                <w:rPr>
                  <w:rFonts w:ascii="Cambria Math" w:hAnsi="Cambria Math"/>
                </w:rPr>
                <m:t>v,w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(v,w)</m:t>
                  </m:r>
                </m:e>
              </m:nary>
            </m:num>
            <m:den>
              <m:r>
                <w:rPr>
                  <w:rFonts w:ascii="Cambria Math" w:hAnsi="Cambria Math"/>
                </w:rPr>
                <m:t>m</m:t>
              </m:r>
            </m:den>
          </m:f>
        </m:oMath>
      </m:oMathPara>
    </w:p>
    <w:p w14:paraId="059C7F3A" w14:textId="4C10EB2A" w:rsidR="00BA1609" w:rsidRPr="00F92815" w:rsidRDefault="00F92815" w:rsidP="00F92815">
      <w:r>
        <w:t xml:space="preserve">Where </w:t>
      </w:r>
      <w:r>
        <w:rPr>
          <w:i/>
        </w:rPr>
        <w:t>n</w:t>
      </w:r>
      <w:r>
        <w:t xml:space="preserve"> and </w:t>
      </w:r>
      <w:r>
        <w:rPr>
          <w:i/>
        </w:rPr>
        <w:t xml:space="preserve">m </w:t>
      </w:r>
      <w:r>
        <w:t>are the number of transactions between the two peers.</w:t>
      </w:r>
    </w:p>
    <w:p w14:paraId="6B4D1E1A" w14:textId="775A0E53"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56B4CE62" w14:textId="7377313B" w:rsidR="00670F5F" w:rsidRPr="004E0BDD" w:rsidRDefault="00670F5F" w:rsidP="00670F5F">
      <w:pPr>
        <w:pStyle w:val="ListParagraph"/>
      </w:pPr>
      <m:oMathPara>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47FAEAF" w14:textId="05F2B806" w:rsidR="00DB6AE3" w:rsidRDefault="00DB6AE3" w:rsidP="00582F08">
      <w:pPr>
        <w:pStyle w:val="ListParagraph"/>
        <w:numPr>
          <w:ilvl w:val="0"/>
          <w:numId w:val="10"/>
        </w:numPr>
      </w:pPr>
      <w:bookmarkStart w:id="35" w:name="_1tg0egos6sa6" w:colFirst="0" w:colLast="0"/>
      <w:bookmarkEnd w:id="35"/>
      <w:r>
        <w:t xml:space="preserve">Divide similarity among all nodes </w:t>
      </w:r>
      <w:r>
        <w:rPr>
          <w:i/>
        </w:rPr>
        <w:t>m</w:t>
      </w:r>
      <w:r>
        <w:t xml:space="preserve"> that have a similarity score from node </w:t>
      </w:r>
      <w:r>
        <w:rPr>
          <w:i/>
        </w:rPr>
        <w:t>u</w:t>
      </w:r>
      <w:r>
        <w:t xml:space="preserve"> to create a normalized feedback score.</w:t>
      </w:r>
    </w:p>
    <w:p w14:paraId="3EA887DD" w14:textId="18DCFB4D" w:rsidR="00F92815" w:rsidRDefault="00DB6AE3" w:rsidP="00DB6AE3">
      <w:pPr>
        <w:ind w:left="360"/>
        <w:jc w:val="center"/>
      </w:pPr>
      <m:oMathPara>
        <m:oMath>
          <m:r>
            <w:rPr>
              <w:rFonts w:ascii="Cambria Math" w:hAnsi="Cambria Math"/>
            </w:rPr>
            <w:lastRenderedPageBreak/>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m:oMathPara>
    </w:p>
    <w:p w14:paraId="24E6FC44" w14:textId="191EA533" w:rsidR="00DB6AE3" w:rsidRDefault="005660BF" w:rsidP="00DB6AE3">
      <w:pPr>
        <w:pStyle w:val="ListParagraph"/>
        <w:numPr>
          <w:ilvl w:val="0"/>
          <w:numId w:val="10"/>
        </w:numPr>
      </w:pPr>
      <w:r>
        <w:t>Define feedback credibility as a metric that weights each normalized trust score cij by each normalized feedback score feed(i,j).</w:t>
      </w:r>
    </w:p>
    <w:p w14:paraId="2FD4FDF0" w14:textId="26EB670F" w:rsidR="005660BF" w:rsidRDefault="00E67F35" w:rsidP="00E67F35">
      <w:pPr>
        <w:pStyle w:val="ListParagraph"/>
        <w:tabs>
          <w:tab w:val="left" w:pos="2905"/>
        </w:tabs>
      </w:pPr>
      <w:r>
        <w:tab/>
      </w:r>
    </w:p>
    <w:p w14:paraId="4522CDC5" w14:textId="2097F4D7" w:rsidR="005660BF" w:rsidRDefault="005660BF" w:rsidP="005660BF">
      <w:pPr>
        <w:pStyle w:val="ListParagraph"/>
      </w:pPr>
      <m:oMathPara>
        <m:oMath>
          <m:r>
            <w:rPr>
              <w:rFonts w:ascii="Cambria Math" w:hAnsi="Cambria Math"/>
            </w:rPr>
            <m:t>fc(i,j)=</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∙feed(i,,j)</m:t>
          </m:r>
        </m:oMath>
      </m:oMathPara>
    </w:p>
    <w:p w14:paraId="57D85093" w14:textId="3EFBCDEE" w:rsidR="005660BF" w:rsidRDefault="005660BF" w:rsidP="005660BF">
      <w:pPr>
        <w:pStyle w:val="ListParagraph"/>
        <w:numPr>
          <w:ilvl w:val="0"/>
          <w:numId w:val="10"/>
        </w:numPr>
      </w:pPr>
      <w:r>
        <w:t>Redefine local trust value lij in terms of it’s normalized counterpart that includes feedback credibility.</w:t>
      </w:r>
    </w:p>
    <w:p w14:paraId="7290FB0B" w14:textId="05571FF4" w:rsidR="005660BF" w:rsidRPr="00CA1809" w:rsidRDefault="00E8265E" w:rsidP="005660BF">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m:oMathPara>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5467E7F0" w14:textId="6E04F5A2" w:rsidR="00CA1809" w:rsidRDefault="00E8265E" w:rsidP="00CA1809">
      <w:pPr>
        <w:pStyle w:val="ListParagraph"/>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ik</m:t>
                  </m:r>
                </m:sub>
              </m:sSub>
            </m:e>
          </m:nary>
          <m:sSub>
            <m:sSubPr>
              <m:ctrlPr>
                <w:rPr>
                  <w:rFonts w:ascii="Cambria Math" w:hAnsi="Cambria Math"/>
                  <w:i/>
                </w:rPr>
              </m:ctrlPr>
            </m:sSubPr>
            <m:e>
              <m:r>
                <w:rPr>
                  <w:rFonts w:ascii="Cambria Math" w:hAnsi="Cambria Math"/>
                </w:rPr>
                <m:t>c</m:t>
              </m:r>
            </m:e>
            <m:sub>
              <m:r>
                <w:rPr>
                  <w:rFonts w:ascii="Cambria Math" w:hAnsi="Cambria Math"/>
                </w:rPr>
                <m:t>kj</m:t>
              </m:r>
            </m:sub>
          </m:sSub>
        </m:oMath>
      </m:oMathPara>
    </w:p>
    <w:p w14:paraId="1BDC6A3C" w14:textId="6A8FA733" w:rsidR="00CA1809" w:rsidRDefault="00EE179A" w:rsidP="008279FA">
      <w:pPr>
        <w:pStyle w:val="Heading6"/>
      </w:pPr>
      <w:r>
        <w:t xml:space="preserve">TRUST </w:t>
      </w:r>
      <w:r w:rsidRPr="008279FA">
        <w:t>PROPOGATION</w:t>
      </w:r>
    </w:p>
    <w:p w14:paraId="3A1C4BAB" w14:textId="17B8D2CE" w:rsidR="00EE179A" w:rsidRDefault="00EE179A" w:rsidP="00EE179A">
      <w:r>
        <w:t xml:space="preserve">While EigenTrust </w:t>
      </w:r>
      <w:r w:rsidR="008279FA">
        <w:t xml:space="preserve">counts both feedback similarity as well as trust level equally for the score itself, it recommends that you weight feedback similarity higher when determining trust propagation.  It uses the following calculation with the constant </w:t>
      </w:r>
      <w:r w:rsidR="008279FA">
        <w:rPr>
          <w:rFonts w:cstheme="minorHAnsi"/>
        </w:rPr>
        <w:t>β</w:t>
      </w:r>
      <w:r w:rsidR="008279FA">
        <w:t xml:space="preserve"> (a real number between 0 and 1) to weight the trust accordingly.</w:t>
      </w:r>
    </w:p>
    <w:p w14:paraId="246026AF" w14:textId="2C494747" w:rsidR="008279FA" w:rsidRDefault="008279FA" w:rsidP="00EE179A">
      <m:oMathPara>
        <m:oMath>
          <m:r>
            <w:rPr>
              <w:rFonts w:ascii="Cambria Math" w:hAnsi="Cambria Math"/>
            </w:rPr>
            <m:t>weighttrust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β∙sim(j,i)</m:t>
          </m:r>
        </m:oMath>
      </m:oMathPara>
    </w:p>
    <w:p w14:paraId="181D04AE" w14:textId="7E32006C" w:rsidR="008279FA" w:rsidRDefault="008279FA" w:rsidP="00EE179A">
      <w:r>
        <w:t xml:space="preserve">The authors of the Eigentrust paper suggest that </w:t>
      </w:r>
      <w:r>
        <w:rPr>
          <w:rFonts w:cstheme="minorHAnsi"/>
        </w:rPr>
        <w:t>β</w:t>
      </w:r>
      <w:r>
        <w:t xml:space="preserve"> should equal .85.</w:t>
      </w:r>
    </w:p>
    <w:p w14:paraId="26935BB5" w14:textId="186FF13E" w:rsidR="008279FA" w:rsidRDefault="008279FA" w:rsidP="008279FA">
      <w:pPr>
        <w:pStyle w:val="Heading6"/>
      </w:pPr>
      <w:r>
        <w:t>PROPOGATION THRESHOLDS</w:t>
      </w:r>
    </w:p>
    <w:p w14:paraId="265B5245" w14:textId="08EC4DB5" w:rsidR="008279FA" w:rsidRPr="008279FA" w:rsidRDefault="0028714F" w:rsidP="008279FA">
      <w:r>
        <w:t>[todo]</w:t>
      </w:r>
    </w:p>
    <w:p w14:paraId="0D7B381B" w14:textId="0EE80F12" w:rsidR="001440B5" w:rsidRDefault="004D4CBC" w:rsidP="005C56EB">
      <w:pPr>
        <w:pStyle w:val="Heading5"/>
        <w:tabs>
          <w:tab w:val="left" w:pos="7789"/>
        </w:tabs>
      </w:pPr>
      <w:bookmarkStart w:id="36" w:name="_430o5zoib41u" w:colFirst="0" w:colLast="0"/>
      <w:bookmarkEnd w:id="36"/>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7" w:name="_txsgnofj0fwt" w:colFirst="0" w:colLast="0"/>
      <w:bookmarkEnd w:id="37"/>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8" w:name="_sxduuonm041d" w:colFirst="0" w:colLast="0"/>
      <w:bookmarkEnd w:id="38"/>
      <w:r>
        <w:lastRenderedPageBreak/>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39" w:name="_ljd2ojw25jx7" w:colFirst="0" w:colLast="0"/>
      <w:bookmarkEnd w:id="39"/>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0" w:name="_ewqznamo9f2b" w:colFirst="0" w:colLast="0"/>
      <w:bookmarkEnd w:id="40"/>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1" w:name="_wnnihlpo81qi" w:colFirst="0" w:colLast="0"/>
      <w:bookmarkEnd w:id="41"/>
      <w:r>
        <w:t>AFFINITY SCORE</w:t>
      </w:r>
    </w:p>
    <w:p w14:paraId="25507A12" w14:textId="77777777" w:rsidR="001440B5" w:rsidRDefault="004D4CBC">
      <w:r>
        <w:t xml:space="preserve">As individuals begin to get rated in a community’s core values, we begin to get a sense of their affinity for the community.  We can mathematically represent this affinity by averaging their score along all core values.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2" w:name="_qjz7mi4duhbx" w:colFirst="0" w:colLast="0"/>
      <w:bookmarkEnd w:id="42"/>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lastRenderedPageBreak/>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3" w:name="_fwpxhowvyax" w:colFirst="0" w:colLast="0"/>
      <w:bookmarkStart w:id="44" w:name="_Toc463370063"/>
      <w:bookmarkEnd w:id="43"/>
      <w:r>
        <w:t>SKILLS-BASED REPUTATION</w:t>
      </w:r>
      <w:bookmarkEnd w:id="44"/>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5" w:name="_f0cv4mvxfwaz" w:colFirst="0" w:colLast="0"/>
      <w:bookmarkEnd w:id="45"/>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6" w:name="_t7frhn7cs0ly" w:colFirst="0" w:colLast="0"/>
      <w:bookmarkStart w:id="47" w:name="_Toc463370064"/>
      <w:bookmarkEnd w:id="46"/>
      <w:r>
        <w:t>REPUTATION TOKENS</w:t>
      </w:r>
      <w:bookmarkEnd w:id="47"/>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lastRenderedPageBreak/>
        <w:t xml:space="preserve">You can rate the content in the contest, this will earn you a type of reputation called </w:t>
      </w:r>
      <w:r>
        <w:rPr>
          <w:b/>
        </w:rPr>
        <w:t>accuracy tokens</w:t>
      </w:r>
      <w:r>
        <w:t>.</w:t>
      </w:r>
    </w:p>
    <w:p w14:paraId="2F1AD141" w14:textId="77777777" w:rsidR="001440B5" w:rsidRDefault="004D4CBC">
      <w:pPr>
        <w:pStyle w:val="Heading4"/>
      </w:pPr>
      <w:bookmarkStart w:id="48" w:name="_bqlr4iowhhfm" w:colFirst="0" w:colLast="0"/>
      <w:bookmarkEnd w:id="48"/>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49" w:name="_gueyqbcv9ygd" w:colFirst="0" w:colLast="0"/>
      <w:bookmarkEnd w:id="49"/>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0" w:name="_i7mfqpsycp47" w:colFirst="0" w:colLast="0"/>
      <w:bookmarkEnd w:id="50"/>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1" w:name="_bq0r4xwbk7ml" w:colFirst="0" w:colLast="0"/>
      <w:bookmarkEnd w:id="51"/>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2" w:name="_8m3dtu5x33m5" w:colFirst="0" w:colLast="0"/>
      <w:bookmarkEnd w:id="52"/>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3" w:name="_s7xfjv3257kq" w:colFirst="0" w:colLast="0"/>
      <w:bookmarkEnd w:id="53"/>
      <w:r>
        <w:lastRenderedPageBreak/>
        <w:t>SIMILARITY SCORE</w:t>
      </w:r>
    </w:p>
    <w:p w14:paraId="7E0DA4C5" w14:textId="5A3C48CE" w:rsidR="00C756CF" w:rsidRPr="00C756CF" w:rsidRDefault="00C756CF" w:rsidP="005C56EB">
      <w:r>
        <w:t xml:space="preserve">In Crystal, we measure similarity by assuming that communities are similar if people that have more of a token in community </w:t>
      </w:r>
      <w:r>
        <w:rPr>
          <w:i/>
        </w:rPr>
        <w:t>a</w:t>
      </w:r>
      <w:r>
        <w:t xml:space="preserve"> also have more of a token in community </w:t>
      </w:r>
      <w:r>
        <w:rPr>
          <w:i/>
        </w:rPr>
        <w:t>b.</w:t>
      </w:r>
      <w:r>
        <w:t xml:space="preserve"> This relationship is easily calculated using an asymmetric measurement of Pearson Correlation, which is described below.  The following example assumes that you are trying to move coins from community </w:t>
      </w:r>
      <w:r>
        <w:rPr>
          <w:i/>
        </w:rPr>
        <w:t xml:space="preserve">a </w:t>
      </w:r>
      <w:r>
        <w:t xml:space="preserve">to community </w:t>
      </w:r>
      <w:r>
        <w:rPr>
          <w:i/>
        </w:rPr>
        <w:t>b</w:t>
      </w:r>
    </w:p>
    <w:p w14:paraId="732AC663" w14:textId="2D0CCC6A" w:rsidR="005C56EB" w:rsidRDefault="00C756CF" w:rsidP="00C756CF">
      <w:pPr>
        <w:pStyle w:val="ListParagraph"/>
        <w:numPr>
          <w:ilvl w:val="0"/>
          <w:numId w:val="12"/>
        </w:numPr>
      </w:pPr>
      <w:r>
        <w:t xml:space="preserve">Take the set of all users who’s tokens </w:t>
      </w:r>
      <w:r>
        <w:rPr>
          <w:i/>
        </w:rPr>
        <w:t xml:space="preserve">t </w:t>
      </w:r>
      <w:r>
        <w:t xml:space="preserve">in community </w:t>
      </w:r>
      <w:r>
        <w:rPr>
          <w:i/>
        </w:rPr>
        <w:t xml:space="preserve">b </w:t>
      </w:r>
      <w:r>
        <w:t>are greater than 0.</w:t>
      </w:r>
    </w:p>
    <w:p w14:paraId="226C3A7F" w14:textId="18F6A84C" w:rsidR="00C756CF" w:rsidRPr="001A25A7" w:rsidRDefault="00C756CF" w:rsidP="00C756CF">
      <w:pPr>
        <w:pStyle w:val="ListParagraph"/>
        <w:numPr>
          <w:ilvl w:val="0"/>
          <w:numId w:val="12"/>
        </w:numPr>
      </w:pPr>
      <w:r>
        <w:t>For</w:t>
      </w:r>
      <w:r w:rsidRPr="001A25A7">
        <w:t xml:space="preserve"> each of these users, create a set of pairs (</w:t>
      </w:r>
      <w:r w:rsidR="008C0AB5" w:rsidRPr="001A25A7">
        <w:rPr>
          <w:i/>
        </w:rPr>
        <w:t>t</w:t>
      </w:r>
      <w:r w:rsidR="008C0AB5" w:rsidRPr="001A25A7">
        <w:rPr>
          <w:i/>
          <w:vertAlign w:val="subscript"/>
        </w:rPr>
        <w:t>a</w:t>
      </w:r>
      <w:r w:rsidR="008C0AB5" w:rsidRPr="001A25A7">
        <w:rPr>
          <w:i/>
        </w:rPr>
        <w:t>,t</w:t>
      </w:r>
      <w:r w:rsidR="008C0AB5" w:rsidRPr="001A25A7">
        <w:rPr>
          <w:i/>
          <w:vertAlign w:val="subscript"/>
        </w:rPr>
        <w:t>b</w:t>
      </w:r>
      <w:r w:rsidR="008C0AB5" w:rsidRPr="001A25A7">
        <w:t xml:space="preserve">) for the tokens they hold in communities </w:t>
      </w:r>
      <w:r w:rsidR="008C0AB5" w:rsidRPr="001A25A7">
        <w:rPr>
          <w:i/>
        </w:rPr>
        <w:t>a</w:t>
      </w:r>
      <w:r w:rsidR="008C0AB5" w:rsidRPr="001A25A7">
        <w:t xml:space="preserve"> and </w:t>
      </w:r>
      <w:r w:rsidR="008C0AB5" w:rsidRPr="001A25A7">
        <w:rPr>
          <w:i/>
        </w:rPr>
        <w:t>b</w:t>
      </w:r>
      <w:r w:rsidR="008C0AB5" w:rsidRPr="001A25A7">
        <w:t>.</w:t>
      </w:r>
    </w:p>
    <w:p w14:paraId="1AD4F795" w14:textId="02719E4D" w:rsidR="008C0AB5" w:rsidRPr="001A25A7" w:rsidRDefault="008C0AB5" w:rsidP="00C756CF">
      <w:pPr>
        <w:pStyle w:val="ListParagraph"/>
        <w:numPr>
          <w:ilvl w:val="0"/>
          <w:numId w:val="12"/>
        </w:numPr>
      </w:pPr>
      <w:r w:rsidRPr="001A25A7">
        <w:t xml:space="preserve">Calculate the Pearson Correlation Coefficient for all </w:t>
      </w:r>
      <w:r w:rsidRPr="001A25A7">
        <w:rPr>
          <w:i/>
        </w:rPr>
        <w:t xml:space="preserve">n </w:t>
      </w:r>
      <w:r w:rsidRPr="001A25A7">
        <w:t>pairs</w:t>
      </w:r>
    </w:p>
    <w:p w14:paraId="5BD29D4E" w14:textId="19BD4947" w:rsidR="008C0AB5" w:rsidRDefault="008C0AB5" w:rsidP="008C0AB5">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41D959F5" w14:textId="78BFEAAD" w:rsidR="008C0AB5" w:rsidRDefault="009B0E19" w:rsidP="008C0AB5">
      <w:pPr>
        <w:pStyle w:val="ListParagraph"/>
        <w:numPr>
          <w:ilvl w:val="0"/>
          <w:numId w:val="12"/>
        </w:numPr>
      </w:pPr>
      <w:r>
        <w:t xml:space="preserve">For all </w:t>
      </w:r>
      <w:r>
        <w:rPr>
          <w:i/>
        </w:rPr>
        <w:t xml:space="preserve">r </w:t>
      </w:r>
      <w:r>
        <w:t>below 0, set the similarity score to 0.</w:t>
      </w:r>
    </w:p>
    <w:p w14:paraId="6B320392" w14:textId="4C051925" w:rsidR="009B0E19" w:rsidRDefault="009B0E19" w:rsidP="009B0E19">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0DB0E0FE" w14:textId="6B66F1A6" w:rsidR="009B0E19" w:rsidRPr="005C56EB" w:rsidRDefault="00426450" w:rsidP="00426450">
      <w:r>
        <w:t xml:space="preserve">Note that this similarity score is asymmetric because t &gt; 0 for community </w:t>
      </w:r>
      <w:r>
        <w:rPr>
          <w:i/>
        </w:rPr>
        <w:t>b</w:t>
      </w:r>
      <w:r w:rsidRPr="00426450">
        <w:rPr>
          <w:i/>
        </w:rPr>
        <w:t>,</w:t>
      </w:r>
      <w:r>
        <w:t xml:space="preserve"> but t </w:t>
      </w:r>
      <w:r w:rsidRPr="00426450">
        <w:rPr>
          <w:rFonts w:cstheme="minorHAnsi"/>
        </w:rPr>
        <w:t>≥</w:t>
      </w:r>
      <w:r>
        <w:t xml:space="preserve"> 0 for community </w:t>
      </w:r>
      <w:r>
        <w:rPr>
          <w:i/>
        </w:rPr>
        <w:t>a</w:t>
      </w:r>
      <w:r>
        <w:t>.  This has the effect of correcting the imbalanced similarity rate of large communities, which likely will have high many high similarity rates simply due to chance.</w:t>
      </w:r>
    </w:p>
    <w:p w14:paraId="6CE810D8" w14:textId="3E97FBEB" w:rsidR="001440B5" w:rsidRDefault="00383BC4">
      <w:pPr>
        <w:pStyle w:val="Heading5"/>
      </w:pPr>
      <w:r>
        <w:t>EXCHANGE RATE</w:t>
      </w:r>
    </w:p>
    <w:p w14:paraId="6867A4B9" w14:textId="22AC93D2" w:rsidR="00383BC4" w:rsidRDefault="00383BC4" w:rsidP="00383BC4">
      <w:r>
        <w:t xml:space="preserve">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“similar” two different skills are, and then uses this equation to create an exchange rate when converting from one to the other.  This is done using linear regression, as described below, assuming the user is exchanging tokens from community </w:t>
      </w:r>
      <w:r>
        <w:rPr>
          <w:i/>
        </w:rPr>
        <w:t>j</w:t>
      </w:r>
      <w:r>
        <w:t xml:space="preserve"> to community </w:t>
      </w:r>
      <w:r>
        <w:rPr>
          <w:i/>
        </w:rPr>
        <w:t>k</w:t>
      </w:r>
      <w:r>
        <w:t>.</w:t>
      </w:r>
    </w:p>
    <w:p w14:paraId="7D9BE475" w14:textId="5727643A" w:rsidR="006A2C32" w:rsidRDefault="00426450" w:rsidP="006A2C32">
      <w:pPr>
        <w:pStyle w:val="ListParagraph"/>
        <w:numPr>
          <w:ilvl w:val="0"/>
          <w:numId w:val="11"/>
        </w:numPr>
      </w:pPr>
      <w:r>
        <w:t xml:space="preserve">For all people that hold more than 0 tokens in community </w:t>
      </w:r>
      <w:r>
        <w:rPr>
          <w:i/>
        </w:rPr>
        <w:t>j or k</w:t>
      </w:r>
      <w:r w:rsidR="006A2C32" w:rsidRPr="00685654">
        <w:t>, create the pair (</w:t>
      </w:r>
      <w:r w:rsidR="006A2C32" w:rsidRPr="00685654">
        <w:rPr>
          <w:i/>
        </w:rPr>
        <w:t>t</w:t>
      </w:r>
      <w:r w:rsidR="006A2C32" w:rsidRPr="00685654">
        <w:rPr>
          <w:i/>
        </w:rPr>
        <w:softHyphen/>
      </w:r>
      <w:r w:rsidR="006A2C32" w:rsidRPr="00685654">
        <w:rPr>
          <w:i/>
          <w:vertAlign w:val="subscript"/>
        </w:rPr>
        <w:t>j</w:t>
      </w:r>
      <w:r w:rsidR="006A2C32" w:rsidRPr="00685654">
        <w:rPr>
          <w:i/>
        </w:rPr>
        <w:t>,t</w:t>
      </w:r>
      <w:r w:rsidR="006A2C32" w:rsidRPr="00685654">
        <w:rPr>
          <w:i/>
          <w:vertAlign w:val="subscript"/>
        </w:rPr>
        <w:t>k</w:t>
      </w:r>
      <w:r w:rsidR="006A2C32" w:rsidRPr="00685654">
        <w:rPr>
          <w:i/>
        </w:rPr>
        <w:t>)</w:t>
      </w:r>
      <w:r w:rsidR="006A2C32" w:rsidRPr="00685654">
        <w:t xml:space="preserve"> where each </w:t>
      </w:r>
      <w:r w:rsidR="006A2C32" w:rsidRPr="00685654">
        <w:rPr>
          <w:i/>
        </w:rPr>
        <w:t xml:space="preserve">t </w:t>
      </w:r>
      <w:r w:rsidR="006A2C32" w:rsidRPr="00685654">
        <w:t>is the amount</w:t>
      </w:r>
      <w:r w:rsidR="00383BC4">
        <w:t xml:space="preserve"> of tokens those people have </w:t>
      </w:r>
    </w:p>
    <w:p w14:paraId="7811027A" w14:textId="3634B874"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w:t>
      </w:r>
      <w:r w:rsidR="00426450">
        <w:t xml:space="preserve"> naïve rate</w:t>
      </w:r>
      <w:r w:rsidR="00085A53">
        <w:t>.</w:t>
      </w:r>
    </w:p>
    <w:p w14:paraId="749CEBD2" w14:textId="307A5775" w:rsidR="00AC41A9" w:rsidRDefault="00426450" w:rsidP="00AC41A9">
      <w:pPr>
        <w:rPr>
          <w:sz w:val="16"/>
          <w:szCs w:val="28"/>
        </w:rPr>
      </w:pPr>
      <m:oMathPara>
        <m:oMath>
          <m:r>
            <w:rPr>
              <w:rFonts w:ascii="Cambria Math" w:hAnsi="Cambria Math"/>
              <w:sz w:val="16"/>
              <w:szCs w:val="28"/>
            </w:rPr>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5A9A4A1A" w14:textId="439BABD2" w:rsidR="00426450" w:rsidRDefault="00426450" w:rsidP="00426450">
      <w:pPr>
        <w:pStyle w:val="ListParagraph"/>
        <w:numPr>
          <w:ilvl w:val="0"/>
          <w:numId w:val="11"/>
        </w:numPr>
      </w:pPr>
      <w:r>
        <w:t xml:space="preserve">Multiply the </w:t>
      </w:r>
      <w:r w:rsidR="000B512C">
        <w:t>naiv</w:t>
      </w:r>
      <w:r>
        <w:t>e rate by the similarity score, which lowers the output of the linear regression when it applies less:</w:t>
      </w:r>
    </w:p>
    <w:p w14:paraId="35BBE979" w14:textId="2CBC28CC" w:rsidR="00AC41A9" w:rsidRDefault="00426450" w:rsidP="00426450">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m:t>
              </m:r>
            </m:e>
          </m:d>
          <m:r>
            <w:rPr>
              <w:rFonts w:ascii="Cambria Math" w:hAnsi="Cambria Math"/>
            </w:rPr>
            <m:t>=simscore(j,k)∙naiverate(j,k,t)</m:t>
          </m:r>
          <m:r>
            <m:rPr>
              <m:sty m:val="p"/>
            </m:rPr>
            <w:br/>
          </m:r>
        </m:oMath>
      </m:oMathPara>
    </w:p>
    <w:p w14:paraId="0DC1FBF5" w14:textId="04F886BA" w:rsidR="001440B5" w:rsidRDefault="004D4CBC" w:rsidP="00AC41A9">
      <w:pPr>
        <w:pStyle w:val="Heading5"/>
      </w:pPr>
      <w:r>
        <w:lastRenderedPageBreak/>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4" w:name="_r8gpsdl6g5v5" w:colFirst="0" w:colLast="0"/>
      <w:bookmarkStart w:id="55" w:name="_9330mvdpn09" w:colFirst="0" w:colLast="0"/>
      <w:bookmarkEnd w:id="54"/>
      <w:bookmarkEnd w:id="55"/>
      <w:r>
        <w:t xml:space="preserve">TRANSFERRING </w:t>
      </w:r>
      <w:r w:rsidR="009F6236">
        <w:t>WITH EXPECTED TOKENS</w:t>
      </w:r>
    </w:p>
    <w:p w14:paraId="5006C358" w14:textId="53AD9CE8"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 xml:space="preserve">Every token a user holds in all communities (except the community for which tokens are being bought) is multiplied by its percent similarity with the community token being bought.  These numbers are then averaged together to calculate the ‘expected tokens’ that the user should have in a given community.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71095252"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66F26560" w:rsidR="00105601" w:rsidRDefault="00105601" w:rsidP="00105601">
      <w:pPr>
        <w:pStyle w:val="Heading6"/>
      </w:pPr>
      <w:r>
        <w:t xml:space="preserve">TRANSFORMING TOKENS USING </w:t>
      </w:r>
      <w:r w:rsidR="00426450">
        <w:t>SIMILARITY SCORE</w:t>
      </w:r>
    </w:p>
    <w:p w14:paraId="29754834" w14:textId="0F2A469C" w:rsidR="00921660" w:rsidRDefault="00105601" w:rsidP="00105601">
      <w:r>
        <w:t xml:space="preserve">When transforming tokens from one community to another (or one contest type to another), a slightly different procedure is used.  The </w:t>
      </w:r>
      <w:r w:rsidR="00426450">
        <w:t xml:space="preserve">similarity </w:t>
      </w:r>
      <w:r>
        <w:t xml:space="preserve">between the two communities is used to figure out how many tokens are deactivated </w:t>
      </w:r>
      <w:r w:rsidRPr="00105601">
        <w:rPr>
          <w:i/>
        </w:rPr>
        <w:t>in each transfer</w:t>
      </w:r>
      <w:r w:rsidR="00426450">
        <w:t>.</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2B146FDB" w:rsidR="003300E2" w:rsidRDefault="003300E2" w:rsidP="00105601">
      <m:oMathPara>
        <m:oMath>
          <m:r>
            <w:rPr>
              <w:rFonts w:ascii="Cambria Math" w:hAnsi="Cambria Math"/>
            </w:rPr>
            <w:lastRenderedPageBreak/>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6" w:name="_4r7jy0aweymg" w:colFirst="0" w:colLast="0"/>
      <w:bookmarkEnd w:id="56"/>
      <w:r>
        <w:t>EXPECTED TOKENS IN ACTION</w:t>
      </w:r>
    </w:p>
    <w:p w14:paraId="16861B88" w14:textId="0423CFD9" w:rsidR="004C37DC" w:rsidRPr="004C37DC" w:rsidRDefault="004C37DC" w:rsidP="004C37DC">
      <w:r>
        <w:t>[</w:t>
      </w:r>
      <w:r w:rsidR="0028714F">
        <w:t>todo</w:t>
      </w:r>
      <w:r>
        <w:t>]</w:t>
      </w:r>
    </w:p>
    <w:p w14:paraId="26DFCD91" w14:textId="77777777" w:rsidR="001440B5" w:rsidRDefault="004D4CBC">
      <w:pPr>
        <w:pStyle w:val="Heading5"/>
      </w:pPr>
      <w:bookmarkStart w:id="57" w:name="_pgerpfin0bta" w:colFirst="0" w:colLast="0"/>
      <w:bookmarkEnd w:id="57"/>
      <w:r>
        <w:t>NORMALIZING SCORES AFTER TRANSFER AND TRANSFORMATION</w:t>
      </w:r>
    </w:p>
    <w:p w14:paraId="72DE039F" w14:textId="23A5A227"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8" w:name="_ifdcb2xo8ouo" w:colFirst="0" w:colLast="0"/>
      <w:bookmarkStart w:id="59" w:name="_Toc463370065"/>
      <w:bookmarkEnd w:id="58"/>
      <w:r>
        <w:t>CRYSTAL CONTESTS</w:t>
      </w:r>
      <w:bookmarkEnd w:id="59"/>
    </w:p>
    <w:p w14:paraId="43550419" w14:textId="38C38CE4" w:rsidR="001440B5" w:rsidRDefault="004D4CBC">
      <w:r>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t>eddit-like website. They can also be one time, such as a company making a contest in where experts compete to create a new product line.</w:t>
      </w:r>
    </w:p>
    <w:p w14:paraId="2F8B0428" w14:textId="77777777" w:rsidR="001440B5" w:rsidRDefault="004D4CBC">
      <w:pPr>
        <w:pStyle w:val="Heading5"/>
      </w:pPr>
      <w:bookmarkStart w:id="60" w:name="_a0bu36ecm9ed" w:colFirst="0" w:colLast="0"/>
      <w:bookmarkEnd w:id="60"/>
      <w:r>
        <w:t>CONTEST STANDARD</w:t>
      </w:r>
    </w:p>
    <w:p w14:paraId="032B3A8B" w14:textId="4100D979"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77777777" w:rsidR="001440B5" w:rsidRDefault="004D4CBC">
      <w:pPr>
        <w:pStyle w:val="Heading4"/>
      </w:pPr>
      <w:bookmarkStart w:id="61" w:name="_x02ju7g38zx7" w:colFirst="0" w:colLast="0"/>
      <w:bookmarkEnd w:id="61"/>
      <w:r>
        <w:t xml:space="preserve">MATHEMATICAL BUILDING BLOCKS </w:t>
      </w:r>
    </w:p>
    <w:p w14:paraId="1AA0347E" w14:textId="06E88835"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 xml:space="preserve">which is a mathematical tool to turn multiple probability estimates </w:t>
      </w:r>
      <w:r>
        <w:lastRenderedPageBreak/>
        <w:t>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Pr>
          <w:b/>
        </w:rPr>
        <w:t xml:space="preserve">bayesian scoring function </w:t>
      </w:r>
      <w:r>
        <w:t>is used, comparing the final values to the values each user came up with. A bayesian scoring function is a way to compare an individual's performance to some idealized notion of performance over time. The results of this bayesian scoring function are used to redistribute tokens.</w:t>
      </w:r>
      <w:r>
        <w:rPr>
          <w:i/>
        </w:rPr>
        <w:t xml:space="preserve"> Appendix A</w:t>
      </w:r>
      <w:r>
        <w:t xml:space="preserve"> defines these terms further, and provides resources to learn more.</w:t>
      </w:r>
    </w:p>
    <w:p w14:paraId="0F0A7834" w14:textId="77777777" w:rsidR="001440B5" w:rsidRDefault="004D4CBC">
      <w:pPr>
        <w:pStyle w:val="Heading4"/>
      </w:pPr>
      <w:bookmarkStart w:id="62" w:name="_dp1rba318n99" w:colFirst="0" w:colLast="0"/>
      <w:bookmarkEnd w:id="62"/>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77777777"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77777777" w:rsidR="001440B5" w:rsidRDefault="004D4CBC">
      <w:pPr>
        <w:numPr>
          <w:ilvl w:val="0"/>
          <w:numId w:val="4"/>
        </w:numPr>
        <w:ind w:hanging="360"/>
        <w:contextualSpacing/>
      </w:pPr>
      <w:r>
        <w:rPr>
          <w:b/>
        </w:rPr>
        <w:t>Consensus Contests</w:t>
      </w:r>
      <w:r>
        <w:t>:  Contests in which experts compete to please or agree with their peers</w:t>
      </w:r>
    </w:p>
    <w:p w14:paraId="09DE44C9" w14:textId="77777777" w:rsidR="001440B5" w:rsidRDefault="004D4CBC">
      <w:pPr>
        <w:numPr>
          <w:ilvl w:val="0"/>
          <w:numId w:val="4"/>
        </w:numPr>
        <w:ind w:hanging="360"/>
        <w:contextualSpacing/>
      </w:pPr>
      <w:r>
        <w:rPr>
          <w:b/>
        </w:rPr>
        <w:t>Judging Contests</w:t>
      </w:r>
      <w:r>
        <w:t>: Contests in which experts are evaluated along subjective criteria by a judge.</w:t>
      </w:r>
    </w:p>
    <w:p w14:paraId="2F018C91" w14:textId="77777777" w:rsidR="001440B5" w:rsidRDefault="004D4CBC">
      <w:pPr>
        <w:pStyle w:val="Heading5"/>
      </w:pPr>
      <w:bookmarkStart w:id="63" w:name="_t4v8swld3jpo" w:colFirst="0" w:colLast="0"/>
      <w:bookmarkEnd w:id="63"/>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4" w:name="_1436mfdv7xo3" w:colFirst="0" w:colLast="0"/>
      <w:bookmarkEnd w:id="64"/>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303D2A02" w:rsidR="001440B5" w:rsidRDefault="0028714F">
      <w:r>
        <w:t>[todo]</w:t>
      </w:r>
    </w:p>
    <w:p w14:paraId="05CC272A" w14:textId="77777777" w:rsidR="001440B5" w:rsidRDefault="00E8265E">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5" w:name="_pwbskagdo2uk" w:colFirst="0" w:colLast="0"/>
      <w:bookmarkEnd w:id="65"/>
      <w:r>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7FDB1450" w14:textId="32214640" w:rsidR="0028714F" w:rsidRDefault="0028714F">
      <w:pPr>
        <w:pStyle w:val="Heading6"/>
      </w:pPr>
      <w:bookmarkStart w:id="66" w:name="_qdq5a3cc68za" w:colFirst="0" w:colLast="0"/>
      <w:bookmarkEnd w:id="66"/>
      <w:r>
        <w:t>[todo]</w:t>
      </w:r>
    </w:p>
    <w:p w14:paraId="22952B6D" w14:textId="12A72ACA" w:rsidR="001440B5" w:rsidRDefault="004D4CBC">
      <w:pPr>
        <w:pStyle w:val="Heading6"/>
      </w:pPr>
      <w:r>
        <w:t>CLARITY TOKENS</w:t>
      </w:r>
    </w:p>
    <w:p w14:paraId="4FAFBB67" w14:textId="77777777"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23B55136" w14:textId="77777777" w:rsidR="001440B5" w:rsidRDefault="001440B5"/>
    <w:p w14:paraId="7DF94294" w14:textId="3FA673E6"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E7C3049" w14:textId="0798BC76" w:rsidR="001440B5" w:rsidRDefault="0028714F">
      <w:r>
        <w:rPr>
          <w:highlight w:val="yellow"/>
        </w:rPr>
        <w:t>[todo]</w:t>
      </w:r>
    </w:p>
    <w:p w14:paraId="5D55388F" w14:textId="77777777" w:rsidR="001440B5" w:rsidRDefault="004D4CBC">
      <w:pPr>
        <w:pStyle w:val="Heading6"/>
      </w:pPr>
      <w:bookmarkStart w:id="67" w:name="_a9paj1pkbku8" w:colFirst="0" w:colLast="0"/>
      <w:bookmarkEnd w:id="67"/>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8" w:name="_71q7ggmh5jmj" w:colFirst="0" w:colLast="0"/>
      <w:bookmarkEnd w:id="68"/>
      <w:r>
        <w:lastRenderedPageBreak/>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p>
    <w:p w14:paraId="206A7786" w14:textId="77777777" w:rsidR="001440B5" w:rsidRDefault="004D4CBC">
      <w:pPr>
        <w:pStyle w:val="Heading6"/>
      </w:pPr>
      <w:bookmarkStart w:id="69" w:name="_wrhsna7z5cyp" w:colFirst="0" w:colLast="0"/>
      <w:bookmarkEnd w:id="69"/>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0" w:name="_51s7p8sgz76v" w:colFirst="0" w:colLast="0"/>
      <w:bookmarkEnd w:id="70"/>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3448DC81" w14:textId="77777777" w:rsidR="001440B5" w:rsidRDefault="004D4CBC">
      <w:pPr>
        <w:pStyle w:val="Heading6"/>
      </w:pPr>
      <w:bookmarkStart w:id="71" w:name="_8a6fronf68fw" w:colFirst="0" w:colLast="0"/>
      <w:bookmarkEnd w:id="71"/>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78AAA9FF" w14:textId="77777777" w:rsidR="001440B5" w:rsidRDefault="004D4CBC">
      <w:pPr>
        <w:pStyle w:val="Heading6"/>
      </w:pPr>
      <w:bookmarkStart w:id="72" w:name="_6r0w0sb1d01l" w:colFirst="0" w:colLast="0"/>
      <w:bookmarkEnd w:id="72"/>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 xml:space="preserve">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w:t>
      </w:r>
      <w:r>
        <w:lastRenderedPageBreak/>
        <w:t>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3" w:name="_uvuczgsl9ziz" w:colFirst="0" w:colLast="0"/>
      <w:bookmarkEnd w:id="73"/>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4" w:name="_377xy1oxvxek" w:colFirst="0" w:colLast="0"/>
      <w:bookmarkEnd w:id="74"/>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5" w:name="_z1vq0cz9v7ff" w:colFirst="0" w:colLast="0"/>
      <w:bookmarkEnd w:id="75"/>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6" w:name="_20rpqwuqa727" w:colFirst="0" w:colLast="0"/>
      <w:bookmarkEnd w:id="76"/>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7" w:name="_r758p0oqp6is" w:colFirst="0" w:colLast="0"/>
      <w:bookmarkEnd w:id="77"/>
      <w:r>
        <w:lastRenderedPageBreak/>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5A873D50" w14:textId="6958E642" w:rsidR="00A554C5" w:rsidRDefault="00A554C5" w:rsidP="00A554C5">
      <w:pPr>
        <w:pStyle w:val="Heading5"/>
      </w:pPr>
      <w:r>
        <w:t>EARNING NEW TOKENS THROUGH CONTESTS</w:t>
      </w:r>
    </w:p>
    <w:p w14:paraId="33128A85" w14:textId="64D480CD" w:rsidR="00A554C5" w:rsidRPr="00A554C5" w:rsidRDefault="00A554C5" w:rsidP="00A554C5">
      <w:r>
        <w:t xml:space="preserve">In addition to whatever reward was posted into a contest by a client, experts also earn newly minted tokens by participating in Crystal contests.  These tokens are given proportionately to each contest based on how many </w:t>
      </w:r>
      <w:r w:rsidR="00A670B8">
        <w:t>expert tokens are in that contest, and then proportionately to each expert based on their score within that contest. Half of newly minted tokens go to experts through expert contests, and half go to novices through participation in novice matches (explained below).</w:t>
      </w:r>
    </w:p>
    <w:p w14:paraId="1A1DC77B" w14:textId="77777777" w:rsidR="001440B5" w:rsidRDefault="004D4CBC">
      <w:pPr>
        <w:pStyle w:val="Heading4"/>
      </w:pPr>
      <w:bookmarkStart w:id="78" w:name="_efweznvu6exh" w:colFirst="0" w:colLast="0"/>
      <w:bookmarkEnd w:id="78"/>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79" w:name="_itqsytoqfag2" w:colFirst="0" w:colLast="0"/>
      <w:bookmarkEnd w:id="79"/>
      <w:r>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lastRenderedPageBreak/>
        <w:t>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31B85CED" w14:textId="4083BBDD" w:rsidR="0028714F" w:rsidRDefault="0028714F">
      <w:r>
        <w:t>[todo – algorithm for Resnik’s influence limiter]</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0" w:name="_fyv1zzxvyiqu" w:colFirst="0" w:colLast="0"/>
      <w:bookmarkEnd w:id="80"/>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1" w:name="_564lgzl5gljl" w:colFirst="0" w:colLast="0"/>
      <w:bookmarkEnd w:id="81"/>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2" w:name="_ikggzbtiqopr" w:colFirst="0" w:colLast="0"/>
      <w:bookmarkStart w:id="83" w:name="_Toc463370066"/>
      <w:bookmarkEnd w:id="82"/>
      <w:r>
        <w:lastRenderedPageBreak/>
        <w:t>GOVERNANCE</w:t>
      </w:r>
      <w:bookmarkEnd w:id="83"/>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4" w:name="_5f0ybphephcy" w:colFirst="0" w:colLast="0"/>
      <w:bookmarkStart w:id="85" w:name="_Toc463370067"/>
      <w:bookmarkEnd w:id="84"/>
      <w:r>
        <w:t>GOVERNANCE STANDARD</w:t>
      </w:r>
      <w:bookmarkEnd w:id="85"/>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6" w:name="_1ovimyyiwxnm" w:colFirst="0" w:colLast="0"/>
      <w:bookmarkStart w:id="87" w:name="_Toc463370068"/>
      <w:bookmarkEnd w:id="86"/>
      <w:r>
        <w:t>VALUE-WEIGHTED VOTING</w:t>
      </w:r>
      <w:bookmarkEnd w:id="87"/>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8" w:name="_ad2r88v0seab" w:colFirst="0" w:colLast="0"/>
      <w:bookmarkStart w:id="89" w:name="_Toc463370069"/>
      <w:bookmarkEnd w:id="88"/>
      <w:r>
        <w:t>EXPERTS</w:t>
      </w:r>
      <w:bookmarkEnd w:id="89"/>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w:t>
      </w:r>
      <w:r>
        <w:lastRenderedPageBreak/>
        <w:t xml:space="preserve">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E8265E">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0" w:name="_qnpy2c4d2iai" w:colFirst="0" w:colLast="0"/>
      <w:bookmarkStart w:id="91" w:name="_Toc463370070"/>
      <w:bookmarkEnd w:id="90"/>
      <w:r>
        <w:t>CLIENTS</w:t>
      </w:r>
      <w:bookmarkEnd w:id="91"/>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E8265E">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2" w:name="_ju4bkmedkcsj" w:colFirst="0" w:colLast="0"/>
      <w:bookmarkStart w:id="93" w:name="_Toc463370071"/>
      <w:bookmarkEnd w:id="92"/>
      <w:r>
        <w:t>REPUTARCHY</w:t>
      </w:r>
      <w:bookmarkEnd w:id="93"/>
    </w:p>
    <w:p w14:paraId="5B0FC37F" w14:textId="77777777" w:rsidR="001440B5" w:rsidRDefault="004D4CBC">
      <w:r>
        <w:t xml:space="preserve">Reputarchy is Crystal’s name for a governance system which uses Crystal’s reputation and community mechanisms to give decisions to those communities which have proven they’re best at making them.  If </w:t>
      </w:r>
      <w:r>
        <w:lastRenderedPageBreak/>
        <w:t>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goals and values for the upcoming year, and then Crystal’s communities hold contests that determine the best way to meet those values and goals. </w:t>
      </w:r>
    </w:p>
    <w:p w14:paraId="06CBCB43" w14:textId="77777777" w:rsidR="001440B5" w:rsidRDefault="004D4CBC">
      <w:pPr>
        <w:pStyle w:val="Heading3"/>
      </w:pPr>
      <w:bookmarkStart w:id="94" w:name="_hnrexbnydcwo" w:colFirst="0" w:colLast="0"/>
      <w:bookmarkStart w:id="95" w:name="_Toc463370072"/>
      <w:bookmarkEnd w:id="94"/>
      <w:r>
        <w:t>REPUTARCHY STEP BY STEP</w:t>
      </w:r>
      <w:bookmarkEnd w:id="95"/>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6" w:name="_5m98dhojn49y" w:colFirst="0" w:colLast="0"/>
      <w:bookmarkEnd w:id="96"/>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7" w:name="_oitud6ymtur6" w:colFirst="0" w:colLast="0"/>
      <w:bookmarkEnd w:id="97"/>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8" w:name="_rb76m11otzva" w:colFirst="0" w:colLast="0"/>
      <w:bookmarkEnd w:id="98"/>
      <w:r>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99" w:name="_1qeh74d4cvuh" w:colFirst="0" w:colLast="0"/>
      <w:bookmarkStart w:id="100" w:name="_Toc463370073"/>
      <w:bookmarkEnd w:id="99"/>
      <w:r>
        <w:t>REPUTARCHY IN ACTION</w:t>
      </w:r>
      <w:bookmarkEnd w:id="100"/>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w:t>
      </w:r>
      <w:r>
        <w:lastRenderedPageBreak/>
        <w:t xml:space="preserve">indicator. This year they’ve chosen their metric to be paid contests created. Secondly, the community collectively creates and votes on a mission statement, </w:t>
      </w:r>
      <w:r w:rsidR="00E7017A">
        <w:t>which</w:t>
      </w:r>
      <w:r>
        <w:t xml:space="preserve"> this year </w:t>
      </w:r>
      <w:r w:rsidR="00B868BE">
        <w:t>is “</w:t>
      </w:r>
      <w:r>
        <w:t>We aim to be the #1 ensurer of contract security in the Ethereum ecosystem”.  The performance of this is measured by the consensus of a group of experts who vote whether “I agree that the community met or exceeded its mission.”  Finally, a 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1" w:name="_l81u909gwhhz" w:colFirst="0" w:colLast="0"/>
      <w:bookmarkStart w:id="102" w:name="_Toc463370074"/>
      <w:bookmarkEnd w:id="101"/>
      <w:r>
        <w:t>USE CASES OF REPUTARCHY</w:t>
      </w:r>
      <w:bookmarkEnd w:id="102"/>
    </w:p>
    <w:p w14:paraId="133F7CA4" w14:textId="109EE80C" w:rsidR="001440B5" w:rsidRDefault="004D4CBC">
      <w:r>
        <w:t>While reputarchy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3" w:name="_7hbk6ceod25z" w:colFirst="0" w:colLast="0"/>
      <w:bookmarkEnd w:id="103"/>
      <w:r>
        <w:lastRenderedPageBreak/>
        <w:br/>
      </w:r>
      <w:bookmarkStart w:id="104" w:name="_Toc463370075"/>
      <w:r>
        <w:t>CRYSTALDAO</w:t>
      </w:r>
      <w:bookmarkEnd w:id="104"/>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5" w:name="_xf6xygxu22oo" w:colFirst="0" w:colLast="0"/>
      <w:bookmarkStart w:id="106" w:name="_Toc463370076"/>
      <w:bookmarkEnd w:id="105"/>
      <w:r>
        <w:t>MAKING A PROFIT</w:t>
      </w:r>
      <w:bookmarkEnd w:id="106"/>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7" w:name="_uux4chcwr06d" w:colFirst="0" w:colLast="0"/>
      <w:bookmarkStart w:id="108" w:name="_Toc463370077"/>
      <w:bookmarkEnd w:id="107"/>
      <w:r>
        <w:t>REFERRAL INCENTIVES</w:t>
      </w:r>
      <w:bookmarkEnd w:id="108"/>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09" w:name="_9g2kufwwnfdc" w:colFirst="0" w:colLast="0"/>
      <w:bookmarkStart w:id="110" w:name="_Toc463370078"/>
      <w:bookmarkEnd w:id="109"/>
      <w:r>
        <w:t>CRYSTALDAO GOVERNANCE ACTIONS</w:t>
      </w:r>
      <w:bookmarkEnd w:id="110"/>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1" w:name="_a374gqsxvvmy" w:colFirst="0" w:colLast="0"/>
      <w:bookmarkEnd w:id="111"/>
      <w:r>
        <w:t>SETTING CRYSTAL TOKEN ISSUANCE RATE</w:t>
      </w:r>
    </w:p>
    <w:p w14:paraId="4AF8EE99" w14:textId="77777777" w:rsidR="001440B5" w:rsidRDefault="004D4CBC">
      <w:r>
        <w:t>Issuance of new tokens in Crystal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2" w:name="_vcvjzimoueov" w:colFirst="0" w:colLast="0"/>
      <w:bookmarkEnd w:id="112"/>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3" w:name="_6ihukzprszus" w:colFirst="0" w:colLast="0"/>
      <w:bookmarkEnd w:id="113"/>
      <w:r>
        <w:lastRenderedPageBreak/>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4" w:name="_qc06ewe1w3nz" w:colFirst="0" w:colLast="0"/>
      <w:bookmarkEnd w:id="114"/>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5" w:name="_xghor9vr1r9g" w:colFirst="0" w:colLast="0"/>
      <w:bookmarkEnd w:id="115"/>
      <w:r>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6" w:name="_nf1n3er9m36" w:colFirst="0" w:colLast="0"/>
      <w:bookmarkEnd w:id="116"/>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7" w:name="_zgyvs9kxkisd" w:colFirst="0" w:colLast="0"/>
      <w:bookmarkEnd w:id="117"/>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8" w:name="_s8v79p4vqg9m" w:colFirst="0" w:colLast="0"/>
      <w:bookmarkEnd w:id="118"/>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19" w:name="_lyyxpmxrcjhi" w:colFirst="0" w:colLast="0"/>
      <w:bookmarkStart w:id="120" w:name="_Toc463370079"/>
      <w:bookmarkEnd w:id="119"/>
      <w:r>
        <w:t>COMMUNITY GOVERNANCE</w:t>
      </w:r>
      <w:bookmarkEnd w:id="120"/>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1" w:name="_p757pudolk1d" w:colFirst="0" w:colLast="0"/>
      <w:bookmarkStart w:id="122" w:name="_Toc463370080"/>
      <w:bookmarkEnd w:id="121"/>
      <w:r>
        <w:t>CREATING A COMMUNITY</w:t>
      </w:r>
      <w:bookmarkEnd w:id="122"/>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lastRenderedPageBreak/>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3" w:name="_39dbt8io90sr" w:colFirst="0" w:colLast="0"/>
      <w:bookmarkStart w:id="124" w:name="_Toc463370081"/>
      <w:bookmarkEnd w:id="123"/>
      <w:r>
        <w:t>COMMUNITY GOVERNANCE ACTIONS</w:t>
      </w:r>
      <w:bookmarkEnd w:id="124"/>
    </w:p>
    <w:p w14:paraId="49032AB1" w14:textId="77777777" w:rsidR="001440B5" w:rsidRDefault="004D4CBC">
      <w:pPr>
        <w:pStyle w:val="Heading4"/>
      </w:pPr>
      <w:bookmarkStart w:id="125" w:name="_gyi8bxhp4nqv" w:colFirst="0" w:colLast="0"/>
      <w:bookmarkEnd w:id="125"/>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6" w:name="_qfjmrfhq0u4j" w:colFirst="0" w:colLast="0"/>
      <w:bookmarkEnd w:id="126"/>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7" w:name="_d30srsouh09m" w:colFirst="0" w:colLast="0"/>
      <w:bookmarkEnd w:id="127"/>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8" w:name="_3bqpmtvqyp1" w:colFirst="0" w:colLast="0"/>
      <w:bookmarkEnd w:id="128"/>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29" w:name="_1d399idq6gnl" w:colFirst="0" w:colLast="0"/>
      <w:bookmarkEnd w:id="129"/>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0" w:name="_1p2zu6y8e96o" w:colFirst="0" w:colLast="0"/>
      <w:bookmarkEnd w:id="130"/>
      <w:r>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1" w:name="_b8uc7ra9s827" w:colFirst="0" w:colLast="0"/>
      <w:bookmarkStart w:id="132" w:name="_Toc463370082"/>
      <w:bookmarkEnd w:id="131"/>
      <w:r>
        <w:lastRenderedPageBreak/>
        <w:t>USE CASES</w:t>
      </w:r>
      <w:bookmarkEnd w:id="132"/>
    </w:p>
    <w:p w14:paraId="6A40EE89" w14:textId="77777777" w:rsidR="001440B5" w:rsidRDefault="004D4CBC">
      <w:pPr>
        <w:pStyle w:val="Heading2"/>
      </w:pPr>
      <w:bookmarkStart w:id="133" w:name="_rd5rdlioo2za" w:colFirst="0" w:colLast="0"/>
      <w:bookmarkStart w:id="134" w:name="_Toc463370083"/>
      <w:bookmarkEnd w:id="133"/>
      <w:r>
        <w:t>DECENTRALIZED APPLICATIONS</w:t>
      </w:r>
      <w:bookmarkEnd w:id="134"/>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5" w:name="_w8u1x1q8emux" w:colFirst="0" w:colLast="0"/>
      <w:bookmarkStart w:id="136" w:name="_Toc463370084"/>
      <w:bookmarkEnd w:id="135"/>
      <w:r>
        <w:t>RATING AND GRADING</w:t>
      </w:r>
      <w:bookmarkEnd w:id="136"/>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7" w:name="_h2pprzhwlpy8" w:colFirst="0" w:colLast="0"/>
      <w:bookmarkStart w:id="138" w:name="_Toc463370085"/>
      <w:bookmarkEnd w:id="137"/>
      <w:r>
        <w:t>COLLABORATIVE CROWDSOURCING</w:t>
      </w:r>
      <w:bookmarkEnd w:id="138"/>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39" w:name="_ax6ils45jeyy" w:colFirst="0" w:colLast="0"/>
      <w:bookmarkStart w:id="140" w:name="_Toc463370086"/>
      <w:bookmarkEnd w:id="139"/>
      <w:r>
        <w:t>PORTABLE REPUTATION</w:t>
      </w:r>
      <w:bookmarkEnd w:id="140"/>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ay.  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1" w:name="_bsk46siv4dfd" w:colFirst="0" w:colLast="0"/>
      <w:bookmarkStart w:id="142" w:name="_Toc463370087"/>
      <w:bookmarkEnd w:id="141"/>
      <w:r>
        <w:t>DECISION MAKING</w:t>
      </w:r>
      <w:bookmarkEnd w:id="142"/>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w:t>
      </w:r>
      <w:r>
        <w:lastRenderedPageBreak/>
        <w:t xml:space="preserve">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3" w:name="_5gx0rren5smk" w:colFirst="0" w:colLast="0"/>
      <w:bookmarkStart w:id="144" w:name="_Toc463370088"/>
      <w:bookmarkEnd w:id="143"/>
      <w:r>
        <w:t>FORECASTING</w:t>
      </w:r>
      <w:bookmarkEnd w:id="144"/>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can all be given precise 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26CC8B47" w:rsidR="001440B5" w:rsidRDefault="0028714F">
      <w:pPr>
        <w:pStyle w:val="Heading2"/>
      </w:pPr>
      <w:bookmarkStart w:id="145" w:name="_igov4cu3jmvz" w:colFirst="0" w:colLast="0"/>
      <w:bookmarkStart w:id="146" w:name="_Toc463370089"/>
      <w:bookmarkEnd w:id="145"/>
      <w:r>
        <w:t>MACHINE LEARNING</w:t>
      </w:r>
      <w:r w:rsidR="004D4CBC">
        <w:t xml:space="preserve"> AUGMENTATION</w:t>
      </w:r>
      <w:bookmarkEnd w:id="146"/>
    </w:p>
    <w:p w14:paraId="6F700E47" w14:textId="7C583949" w:rsidR="001440B5" w:rsidRDefault="0028714F">
      <w:r>
        <w:t>Training machine learning</w:t>
      </w:r>
      <w:r w:rsidR="004D4CBC">
        <w:t xml:space="preserve"> systems to interact with human systems is a common goal, but the existing approaches suffer from limited training data and poor specification of human values. Crystal can solve these problems and create</w:t>
      </w:r>
      <w:r>
        <w:t xml:space="preserve"> a synergistic effect between machines </w:t>
      </w:r>
      <w:r w:rsidR="004D4CBC">
        <w:t>and humans.  Using the Crystal protocol, for the first time there’s an</w:t>
      </w:r>
      <w:r w:rsidR="004D4CBC">
        <w:rPr>
          <w:b/>
        </w:rPr>
        <w:t xml:space="preserve"> API for human ingenuity</w:t>
      </w:r>
      <w:r w:rsidR="00B868BE">
        <w:t>, which</w:t>
      </w:r>
      <w:r w:rsidR="004D4CBC">
        <w:t xml:space="preserve"> communities can be plugged into</w:t>
      </w:r>
      <w:r>
        <w:t xml:space="preserve"> in order to solve problems machine learning algorithms </w:t>
      </w:r>
      <w:r w:rsidR="00272E33">
        <w:t>can’t. The machine learning algorithms</w:t>
      </w:r>
      <w:r w:rsidR="004D4CBC">
        <w:t xml:space="preserve"> can then use these </w:t>
      </w:r>
      <w:r w:rsidR="004D4CBC">
        <w:rPr>
          <w:b/>
        </w:rPr>
        <w:t xml:space="preserve">contests as training </w:t>
      </w:r>
      <w:r w:rsidR="00B868BE">
        <w:rPr>
          <w:b/>
        </w:rPr>
        <w:t>data</w:t>
      </w:r>
      <w:r w:rsidR="00B868BE">
        <w:t>,</w:t>
      </w:r>
      <w:r w:rsidR="004D4CBC">
        <w:t xml:space="preserve"> significantly reducing the effort needed to compile such a data set.  Finally, </w:t>
      </w:r>
      <w:r w:rsidR="00272E33">
        <w:t>these machine learning algorithms</w:t>
      </w:r>
      <w:r w:rsidR="004D4CBC">
        <w:t xml:space="preserve"> can be used to further assist humans, completing the cycle. In general it is assumed that participants in Crystal communities can be human, AI or humans augmented b</w:t>
      </w:r>
      <w:bookmarkStart w:id="147" w:name="_GoBack"/>
      <w:bookmarkEnd w:id="147"/>
      <w:r w:rsidR="004D4CBC">
        <w:t>y AI.</w:t>
      </w:r>
    </w:p>
    <w:p w14:paraId="38E0B0B4" w14:textId="77777777" w:rsidR="001440B5" w:rsidRDefault="004D4CBC">
      <w:pPr>
        <w:pStyle w:val="Heading1"/>
      </w:pPr>
      <w:bookmarkStart w:id="148" w:name="_nrd1wyttjja6" w:colFirst="0" w:colLast="0"/>
      <w:bookmarkStart w:id="149" w:name="_Toc463370090"/>
      <w:bookmarkEnd w:id="148"/>
      <w:r>
        <w:t>CONCLUSION</w:t>
      </w:r>
      <w:bookmarkEnd w:id="149"/>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48BFF12F" w14:textId="00B2D13B" w:rsidR="00C2235F" w:rsidRDefault="00C2235F"/>
    <w:bookmarkStart w:id="150" w:name="_Toc463370091" w:displacedByCustomXml="next"/>
    <w:sdt>
      <w:sdtPr>
        <w:rPr>
          <w:rFonts w:asciiTheme="minorHAnsi" w:eastAsiaTheme="minorEastAsia" w:hAnsiTheme="minorHAnsi" w:cstheme="minorBidi"/>
          <w:color w:val="auto"/>
          <w:sz w:val="21"/>
          <w:szCs w:val="21"/>
        </w:rPr>
        <w:id w:val="-375783666"/>
        <w:docPartObj>
          <w:docPartGallery w:val="Bibliographies"/>
          <w:docPartUnique/>
        </w:docPartObj>
      </w:sdtPr>
      <w:sdtEndPr/>
      <w:sdtContent>
        <w:p w14:paraId="1A366C45" w14:textId="076CD252" w:rsidR="00C2235F" w:rsidRDefault="00C2235F">
          <w:pPr>
            <w:pStyle w:val="Heading1"/>
          </w:pPr>
          <w:r>
            <w:t>Bibliography</w:t>
          </w:r>
          <w:bookmarkEnd w:id="150"/>
        </w:p>
        <w:sdt>
          <w:sdtPr>
            <w:id w:val="111145805"/>
            <w:bibliography/>
          </w:sdtPr>
          <w:sdtEndPr/>
          <w:sdtContent>
            <w:p w14:paraId="1329151E" w14:textId="77777777" w:rsidR="00C2235F" w:rsidRDefault="00C2235F" w:rsidP="00C2235F">
              <w:pPr>
                <w:pStyle w:val="Bibliography"/>
                <w:ind w:left="720" w:hanging="720"/>
                <w:rPr>
                  <w:noProof/>
                  <w:sz w:val="24"/>
                  <w:szCs w:val="24"/>
                </w:rPr>
              </w:pPr>
              <w:r>
                <w:fldChar w:fldCharType="begin"/>
              </w:r>
              <w:r>
                <w:instrText xml:space="preserve"> BIBLIOGRAPHY </w:instrText>
              </w:r>
              <w:r>
                <w:fldChar w:fldCharType="separate"/>
              </w:r>
              <w:r>
                <w:rPr>
                  <w:i/>
                  <w:iCs/>
                  <w:noProof/>
                </w:rPr>
                <w:t>Aggregative Contingent Estimation</w:t>
              </w:r>
              <w:r>
                <w:rPr>
                  <w:noProof/>
                </w:rPr>
                <w:t>. (2016, September 30). Retrieved from IARPA: https://www.iarpa.gov/index.php/research-programs/ace</w:t>
              </w:r>
            </w:p>
            <w:p w14:paraId="2A1BE954" w14:textId="77777777" w:rsidR="00C2235F" w:rsidRDefault="00C2235F" w:rsidP="00C2235F">
              <w:pPr>
                <w:pStyle w:val="Bibliography"/>
                <w:ind w:left="720" w:hanging="720"/>
                <w:rPr>
                  <w:noProof/>
                </w:rPr>
              </w:pPr>
              <w:r>
                <w:rPr>
                  <w:noProof/>
                </w:rPr>
                <w:lastRenderedPageBreak/>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0BD315A8" w14:textId="77777777" w:rsidR="00C2235F" w:rsidRDefault="00C2235F" w:rsidP="00C2235F">
              <w:pPr>
                <w:pStyle w:val="Bibliography"/>
                <w:ind w:left="720" w:hanging="720"/>
                <w:rPr>
                  <w:noProof/>
                </w:rPr>
              </w:pPr>
              <w:r>
                <w:rPr>
                  <w:noProof/>
                </w:rPr>
                <w:t xml:space="preserve">Galton, F. (1907). Vox Populi. </w:t>
              </w:r>
              <w:r>
                <w:rPr>
                  <w:i/>
                  <w:iCs/>
                  <w:noProof/>
                </w:rPr>
                <w:t>Nature</w:t>
              </w:r>
              <w:r>
                <w:rPr>
                  <w:noProof/>
                </w:rPr>
                <w:t>, 450-451.</w:t>
              </w:r>
            </w:p>
            <w:p w14:paraId="3BF29537" w14:textId="77777777" w:rsidR="00C2235F" w:rsidRDefault="00C2235F" w:rsidP="00C2235F">
              <w:pPr>
                <w:pStyle w:val="Bibliography"/>
                <w:ind w:left="720" w:hanging="720"/>
                <w:rPr>
                  <w:noProof/>
                </w:rPr>
              </w:pPr>
              <w:r>
                <w:rPr>
                  <w:i/>
                  <w:iCs/>
                  <w:noProof/>
                </w:rPr>
                <w:t>Google Scholar Search</w:t>
              </w:r>
              <w:r>
                <w:rPr>
                  <w:noProof/>
                </w:rPr>
                <w:t>. (2016, October 30). Retrieved from Google Scholar: https://scholar.google.com/scholar?ion=1&amp;espv=2&amp;bav=on.2,or.r_cp.&amp;biw=1366&amp;bih=667&amp;dpr=1&amp;um=1&amp;ie=UTF-8&amp;lr&amp;cites=4085997296011241419</w:t>
              </w:r>
            </w:p>
            <w:p w14:paraId="645327E2" w14:textId="77777777" w:rsidR="00C2235F" w:rsidRDefault="00C2235F" w:rsidP="00C2235F">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652DFF30" w14:textId="77777777" w:rsidR="00C2235F" w:rsidRDefault="00C2235F" w:rsidP="00C2235F">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30A3B878" w14:textId="77777777" w:rsidR="00C2235F" w:rsidRDefault="00C2235F" w:rsidP="00C2235F">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13E899E1" w14:textId="77777777" w:rsidR="00C2235F" w:rsidRDefault="00C2235F" w:rsidP="00C2235F">
              <w:pPr>
                <w:pStyle w:val="Bibliography"/>
                <w:ind w:left="720" w:hanging="720"/>
                <w:rPr>
                  <w:noProof/>
                </w:rPr>
              </w:pPr>
              <w:r>
                <w:rPr>
                  <w:noProof/>
                </w:rPr>
                <w:t xml:space="preserve">Traupman, J. (n.d.). </w:t>
              </w:r>
              <w:r>
                <w:rPr>
                  <w:i/>
                  <w:iCs/>
                  <w:noProof/>
                </w:rPr>
                <w:t>EECS Technical Reports.</w:t>
              </w:r>
              <w:r>
                <w:rPr>
                  <w:noProof/>
                </w:rPr>
                <w:t xml:space="preserve"> </w:t>
              </w:r>
            </w:p>
            <w:p w14:paraId="5D640EC0" w14:textId="77777777" w:rsidR="00C2235F" w:rsidRDefault="00C2235F" w:rsidP="00C2235F">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34E4595A" w14:textId="4A71B656" w:rsidR="00C2235F" w:rsidRDefault="00C2235F" w:rsidP="00C2235F">
              <w:r>
                <w:rPr>
                  <w:b/>
                  <w:bCs/>
                  <w:noProof/>
                </w:rPr>
                <w:fldChar w:fldCharType="end"/>
              </w:r>
            </w:p>
          </w:sdtContent>
        </w:sdt>
      </w:sdtContent>
    </w:sdt>
    <w:p w14:paraId="6AEC2776" w14:textId="77777777" w:rsidR="00C2235F" w:rsidRDefault="00C2235F"/>
    <w:p w14:paraId="1A5CA655" w14:textId="77777777" w:rsidR="001440B5" w:rsidRDefault="004D4CBC">
      <w:pPr>
        <w:pStyle w:val="Heading1"/>
      </w:pPr>
      <w:bookmarkStart w:id="151" w:name="_4s1munct24fp" w:colFirst="0" w:colLast="0"/>
      <w:bookmarkStart w:id="152" w:name="_Toc463370092"/>
      <w:bookmarkEnd w:id="151"/>
      <w:r>
        <w:t>APPENDIX A - MATHEMATICAL BUILDING BLOCKS</w:t>
      </w:r>
      <w:bookmarkEnd w:id="152"/>
    </w:p>
    <w:p w14:paraId="6F65BF53" w14:textId="77777777" w:rsidR="001440B5" w:rsidRDefault="004D4CBC">
      <w:pPr>
        <w:pStyle w:val="Heading2"/>
      </w:pPr>
      <w:bookmarkStart w:id="153" w:name="_h8feeor83qgk" w:colFirst="0" w:colLast="0"/>
      <w:bookmarkStart w:id="154" w:name="_Toc463370093"/>
      <w:bookmarkEnd w:id="153"/>
      <w:r>
        <w:t>UTILITY FUNCTIONS</w:t>
      </w:r>
      <w:bookmarkEnd w:id="154"/>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 xml:space="preserve">Utility functions are hard to grasp for the average users, and we’re actively looking into easy ways to intuitively create utility functions, including LENS modeling, willingness to pay models, visual equation </w:t>
      </w:r>
      <w:r>
        <w:lastRenderedPageBreak/>
        <w:t>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30BA1022" w:rsidR="00254BD0" w:rsidRDefault="004D4CBC" w:rsidP="00CB34FC">
      <w:pPr>
        <w:pStyle w:val="Heading2"/>
      </w:pPr>
      <w:bookmarkStart w:id="155" w:name="_hni0we3evk4r" w:colFirst="0" w:colLast="0"/>
      <w:bookmarkStart w:id="156" w:name="_Toc463370094"/>
      <w:bookmarkEnd w:id="155"/>
      <w:r>
        <w:t>SCORING RULES</w:t>
      </w:r>
      <w:r w:rsidR="00AA6C31">
        <w:t xml:space="preserve"> AND DIVERGENCE MEASUR</w:t>
      </w:r>
      <w:r w:rsidR="00045511">
        <w:t>E</w:t>
      </w:r>
      <w:r w:rsidR="00AA6C31">
        <w:t>S</w:t>
      </w:r>
      <w:bookmarkEnd w:id="156"/>
    </w:p>
    <w:p w14:paraId="5EDEBC50" w14:textId="685EABD0"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rules </w:t>
      </w:r>
      <w:r w:rsidR="00254BD0">
        <w:t xml:space="preserve"> were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E8265E">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rPr>
          <w:i/>
        </w:rPr>
      </w:pPr>
      <w:r>
        <w:rPr>
          <w:i/>
        </w:rPr>
        <w:t>Power rule with baseline and sensitivity to distance.</w:t>
      </w:r>
    </w:p>
    <w:p w14:paraId="63A4FAD6" w14:textId="14F3B332" w:rsidR="009F2C47" w:rsidRDefault="0028714F" w:rsidP="008E12F2">
      <w:pPr>
        <w:jc w:val="center"/>
      </w:pPr>
      <w:r>
        <w:t>[todo – psuedospherical rule + information measures]</w:t>
      </w:r>
    </w:p>
    <w:p w14:paraId="452E1FB5" w14:textId="77777777" w:rsidR="009F2C47" w:rsidRDefault="009F2C47" w:rsidP="009F2C47"/>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commentRangeStart w:id="157"/>
      <w:r>
        <w:t xml:space="preserve">By incorporating both the discrete and continuous cases of these two constructions, we can allow every contest to use the scoring rule that bests suits their needs, whether through a website choosing this option </w:t>
      </w:r>
      <w:r>
        <w:lastRenderedPageBreak/>
        <w:t>for their users</w:t>
      </w:r>
      <w:commentRangeEnd w:id="157"/>
      <w:r w:rsidR="280326C4">
        <w:rPr>
          <w:rStyle w:val="CommentReference"/>
        </w:rPr>
        <w:commentReference w:id="157"/>
      </w:r>
      <w:r w:rsidR="00CB34FC">
        <w:t xml:space="preserve">, or by creating a wizard through which a client </w:t>
      </w:r>
      <w:r w:rsidR="009C348F">
        <w:t>can choose the scoring rule that best fits their needs.</w:t>
      </w:r>
    </w:p>
    <w:p w14:paraId="67622882" w14:textId="77777777" w:rsidR="001440B5" w:rsidRDefault="004D4CBC">
      <w:pPr>
        <w:pStyle w:val="Heading2"/>
      </w:pPr>
      <w:bookmarkStart w:id="158" w:name="_egxt3ibmcbt9" w:colFirst="0" w:colLast="0"/>
      <w:bookmarkStart w:id="159" w:name="_Toc463370095"/>
      <w:bookmarkEnd w:id="158"/>
      <w:r>
        <w:t>POOLING ALGORITHM</w:t>
      </w:r>
      <w:bookmarkEnd w:id="159"/>
    </w:p>
    <w:p w14:paraId="3BB8EAC7" w14:textId="77777777"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simplicity, gas costs, and accuracy in the areas of pooling and bayesian scoring rules.</w:t>
      </w:r>
    </w:p>
    <w:p w14:paraId="4013AF2E" w14:textId="77777777" w:rsidR="001440B5" w:rsidRDefault="004D4CBC">
      <w:pPr>
        <w:pStyle w:val="Heading2"/>
      </w:pPr>
      <w:bookmarkStart w:id="160" w:name="_555qizcujp4j" w:colFirst="0" w:colLast="0"/>
      <w:bookmarkStart w:id="161" w:name="_Toc463370096"/>
      <w:bookmarkEnd w:id="160"/>
      <w:r>
        <w:t>MONTE CARLO SIMULATION</w:t>
      </w:r>
      <w:bookmarkEnd w:id="161"/>
    </w:p>
    <w:p w14:paraId="4E345E36" w14:textId="27C68160"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2586DD79" w14:textId="4FCBBB3E" w:rsidR="00F547B8" w:rsidRDefault="00F547B8" w:rsidP="00E479D0">
      <w:pPr>
        <w:pStyle w:val="Heading1"/>
      </w:pPr>
      <w:r>
        <w:t xml:space="preserve"> </w:t>
      </w:r>
      <w:bookmarkStart w:id="162" w:name="_Toc463370097"/>
      <w:r w:rsidR="00E479D0">
        <w:t>APPENDIX B – CRYSTAL’S STANDARDS</w:t>
      </w:r>
      <w:bookmarkEnd w:id="162"/>
    </w:p>
    <w:p w14:paraId="538BE0E9" w14:textId="24F6F7F1" w:rsidR="001F0AD9" w:rsidRDefault="00197CC9" w:rsidP="001F0AD9">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538037A9" w14:textId="5504301A" w:rsidR="00197CC9" w:rsidRDefault="002510C3" w:rsidP="00197CC9">
      <w:pPr>
        <w:pStyle w:val="Heading2"/>
      </w:pPr>
      <w:bookmarkStart w:id="163" w:name="_Toc463370098"/>
      <w:r>
        <w:t>REPUTATION STANDARD</w:t>
      </w:r>
      <w:r w:rsidR="008432FD">
        <w:t xml:space="preserve"> (DRAFT)</w:t>
      </w:r>
      <w:bookmarkEnd w:id="163"/>
    </w:p>
    <w:p w14:paraId="2E080C97" w14:textId="1EFDD3A0" w:rsidR="002510C3" w:rsidRDefault="002510C3" w:rsidP="002510C3">
      <w:r>
        <w:t>The Crystal reputation standards defines two standard</w:t>
      </w:r>
      <w:r w:rsidR="001F0AD9">
        <w:t xml:space="preserve"> flavor</w:t>
      </w:r>
      <w:r>
        <w:t xml:space="preserve"> of reputations.  The first is categorical reputation, which can flexibly define badg</w:t>
      </w:r>
      <w:r w:rsidR="006D71F3">
        <w:t>es or states that an individual or piece of content i</w:t>
      </w:r>
      <w:r>
        <w:t>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B70A45">
        <w:t xml:space="preserve">hierarchical tags </w:t>
      </w:r>
      <w:r w:rsidR="00C61A1A">
        <w:t xml:space="preserve">that the </w:t>
      </w:r>
      <w:r w:rsidR="00EF59FF">
        <w:t>reputation measure can be used in.</w:t>
      </w:r>
    </w:p>
    <w:p w14:paraId="2E530BC7" w14:textId="2AEE7221" w:rsidR="00426F0B" w:rsidRDefault="00426F0B" w:rsidP="00EF59FF">
      <w:r>
        <w:t xml:space="preserve">For instance </w:t>
      </w:r>
      <w:r w:rsidR="00EF59FF">
        <w:t xml:space="preserve">the A through F </w:t>
      </w:r>
      <w:r w:rsidR="00C61A1A">
        <w:t xml:space="preserve">grading system </w:t>
      </w:r>
      <w:r>
        <w:t>used in American schools would be the categorical flavor, with each school subject being a category.  A 0-100 score on a test would con</w:t>
      </w:r>
      <w:r w:rsidR="006D71F3">
        <w:t xml:space="preserve">versely be the numerical flavor. Each flavor also includes optional functions for users to manually rate other users or content, which is a common </w:t>
      </w:r>
      <w:r w:rsidR="008432FD">
        <w:t>way to derive reputation scores</w:t>
      </w:r>
    </w:p>
    <w:p w14:paraId="7F7EBAA1" w14:textId="52116F73" w:rsidR="00C61A1A" w:rsidRDefault="002510C3" w:rsidP="00C61A1A">
      <w:pPr>
        <w:pStyle w:val="Heading3"/>
      </w:pPr>
      <w:bookmarkStart w:id="164" w:name="_Toc463370099"/>
      <w:r>
        <w:lastRenderedPageBreak/>
        <w:t>Functions</w:t>
      </w:r>
      <w:r w:rsidR="00B70A45">
        <w:t>(Numerical)</w:t>
      </w:r>
      <w:bookmarkEnd w:id="164"/>
    </w:p>
    <w:p w14:paraId="76FA1BA5" w14:textId="50471585" w:rsidR="00B70A45" w:rsidRDefault="00B70A45" w:rsidP="00FF5B5B">
      <w:pPr>
        <w:pStyle w:val="ListParagraph"/>
        <w:numPr>
          <w:ilvl w:val="0"/>
          <w:numId w:val="9"/>
        </w:numPr>
      </w:pPr>
      <w:r>
        <w:t>typeOf() returns (bool 0)</w:t>
      </w:r>
    </w:p>
    <w:p w14:paraId="60634B8C" w14:textId="11D45B7C" w:rsidR="00FF5B5B" w:rsidRDefault="00426F0B" w:rsidP="00FF5B5B">
      <w:pPr>
        <w:pStyle w:val="ListParagraph"/>
        <w:numPr>
          <w:ilvl w:val="0"/>
          <w:numId w:val="9"/>
        </w:numPr>
      </w:pPr>
      <w:r>
        <w:t>minimumVal</w:t>
      </w:r>
      <w:r w:rsidR="00B70A45">
        <w:t>ueOf returns (uint32 minimum)</w:t>
      </w:r>
    </w:p>
    <w:p w14:paraId="48F39ABE" w14:textId="297FA07D" w:rsidR="00426F0B" w:rsidRDefault="00426F0B" w:rsidP="00426F0B">
      <w:pPr>
        <w:pStyle w:val="ListParagraph"/>
        <w:numPr>
          <w:ilvl w:val="0"/>
          <w:numId w:val="9"/>
        </w:numPr>
      </w:pPr>
      <w:r>
        <w:t>maximumValueOf</w:t>
      </w:r>
      <w:r w:rsidR="00B70A45">
        <w:t xml:space="preserve"> returns (uint32 maximum)</w:t>
      </w:r>
    </w:p>
    <w:p w14:paraId="57F3E70C" w14:textId="528484B2" w:rsidR="00B70A45" w:rsidRDefault="00B70A45" w:rsidP="00B70A45">
      <w:pPr>
        <w:pStyle w:val="ListParagraph"/>
        <w:numPr>
          <w:ilvl w:val="0"/>
          <w:numId w:val="9"/>
        </w:numPr>
      </w:pPr>
      <w:r>
        <w:t>addTag (bytes32 _parentID, bytes32 _tag) returns (bytes32 tagID)</w:t>
      </w:r>
    </w:p>
    <w:p w14:paraId="462633B0" w14:textId="576BC356" w:rsidR="00426F0B" w:rsidRPr="00C61A1A" w:rsidRDefault="00426F0B" w:rsidP="00426F0B">
      <w:pPr>
        <w:pStyle w:val="ListParagraph"/>
        <w:numPr>
          <w:ilvl w:val="0"/>
          <w:numId w:val="9"/>
        </w:numPr>
      </w:pPr>
      <w:r>
        <w:t>reputationOf(address _agent,</w:t>
      </w:r>
      <w:r w:rsidR="00B70A45">
        <w:t xml:space="preserve"> bytes32 _tag</w:t>
      </w:r>
      <w:r>
        <w:t>ID, bytes32 _</w:t>
      </w:r>
      <w:r w:rsidR="00B70A45">
        <w:t>c</w:t>
      </w:r>
      <w:r>
        <w:t>ommunityID) returns (</w:t>
      </w:r>
      <w:r w:rsidR="00B70A45">
        <w:t>uint reputation</w:t>
      </w:r>
      <w:r>
        <w:t>)</w:t>
      </w:r>
    </w:p>
    <w:p w14:paraId="13140D6F" w14:textId="4F9AAC89" w:rsidR="00EC388F" w:rsidRDefault="00B70A45" w:rsidP="00C61A1A">
      <w:pPr>
        <w:pStyle w:val="ListParagraph"/>
        <w:numPr>
          <w:ilvl w:val="0"/>
          <w:numId w:val="9"/>
        </w:numPr>
      </w:pPr>
      <w:r>
        <w:t>ratingOf(bytes32 _contentID</w:t>
      </w:r>
      <w:r w:rsidR="00C61A1A">
        <w:t xml:space="preserve">, </w:t>
      </w:r>
      <w:r w:rsidR="001F0AD9">
        <w:t>bytes32</w:t>
      </w:r>
      <w:r w:rsidR="00C61A1A">
        <w:t xml:space="preserve"> </w:t>
      </w:r>
      <w:r>
        <w:t>_tagID, bytes32 _communityID)</w:t>
      </w:r>
      <w:r w:rsidR="006D71F3">
        <w:t xml:space="preserve"> returns (uint rating</w:t>
      </w:r>
      <w:r w:rsidR="00C61A1A">
        <w:t>);</w:t>
      </w:r>
    </w:p>
    <w:p w14:paraId="5E780F05" w14:textId="4507A825" w:rsidR="006D71F3" w:rsidRDefault="006D71F3" w:rsidP="006D71F3">
      <w:pPr>
        <w:pStyle w:val="ListParagraph"/>
        <w:numPr>
          <w:ilvl w:val="0"/>
          <w:numId w:val="9"/>
        </w:numPr>
      </w:pPr>
      <w:r>
        <w:t xml:space="preserve">rateUser (address _agent, bytes32 _tagID, bytes32 _communityID) returns (bytes32 </w:t>
      </w:r>
      <w:r w:rsidR="008432FD">
        <w:t>userR</w:t>
      </w:r>
      <w:r>
        <w:t>atingID)</w:t>
      </w:r>
    </w:p>
    <w:p w14:paraId="1DB54EBF" w14:textId="4821C71A" w:rsidR="006D71F3" w:rsidRDefault="006D71F3" w:rsidP="006D71F3">
      <w:pPr>
        <w:pStyle w:val="ListParagraph"/>
        <w:numPr>
          <w:ilvl w:val="0"/>
          <w:numId w:val="9"/>
        </w:numPr>
      </w:pPr>
      <w:r>
        <w:t>rateContent(</w:t>
      </w:r>
      <w:r w:rsidR="008432FD">
        <w:t>bytes32 _contentID, bytes32 _tagID, bytes32 _communityID, uint32 _rating) returns (bytes32 contentRatingID)</w:t>
      </w:r>
    </w:p>
    <w:p w14:paraId="4175028B" w14:textId="04BD0027" w:rsidR="00B70A45" w:rsidRDefault="00B70A45" w:rsidP="00B70A45">
      <w:pPr>
        <w:pStyle w:val="Heading3"/>
      </w:pPr>
      <w:bookmarkStart w:id="165" w:name="_Toc463370100"/>
      <w:r>
        <w:t>Functions(Categorical)</w:t>
      </w:r>
      <w:bookmarkEnd w:id="165"/>
    </w:p>
    <w:p w14:paraId="40EF56E1" w14:textId="6B1AF885" w:rsidR="00B70A45" w:rsidRDefault="00B70A45" w:rsidP="00B70A45">
      <w:pPr>
        <w:pStyle w:val="ListParagraph"/>
        <w:numPr>
          <w:ilvl w:val="0"/>
          <w:numId w:val="9"/>
        </w:numPr>
      </w:pPr>
      <w:r>
        <w:t>typeOf() returns (bool 1)</w:t>
      </w:r>
    </w:p>
    <w:p w14:paraId="642C8720" w14:textId="3552F6C9" w:rsidR="00B70A45" w:rsidRDefault="00B70A45" w:rsidP="00B70A45">
      <w:pPr>
        <w:pStyle w:val="ListParagraph"/>
        <w:numPr>
          <w:ilvl w:val="0"/>
          <w:numId w:val="9"/>
        </w:numPr>
      </w:pPr>
      <w:r>
        <w:t>categoriesOf() returns (bytes32[] categoryIDs)</w:t>
      </w:r>
    </w:p>
    <w:p w14:paraId="0AAC556E" w14:textId="3BFA1A19" w:rsidR="006D71F3" w:rsidRDefault="00B70A45" w:rsidP="006D71F3">
      <w:pPr>
        <w:pStyle w:val="ListParagraph"/>
        <w:numPr>
          <w:ilvl w:val="0"/>
          <w:numId w:val="9"/>
        </w:numPr>
      </w:pPr>
      <w:r>
        <w:t>addTag(bytes32 _parentID, bytes32 _category) returns (bytes32 tagID)</w:t>
      </w:r>
    </w:p>
    <w:p w14:paraId="341F11EF" w14:textId="0C1CD07A" w:rsidR="00B70A45" w:rsidRPr="00C61A1A" w:rsidRDefault="00B70A45" w:rsidP="00B70A45">
      <w:pPr>
        <w:pStyle w:val="ListParagraph"/>
        <w:numPr>
          <w:ilvl w:val="0"/>
          <w:numId w:val="9"/>
        </w:numPr>
      </w:pPr>
      <w:r>
        <w:t>reputationOf(address _agent, bytes32 _tagID, bytes32 _communityID) returns (bytes32 categoryID)</w:t>
      </w:r>
    </w:p>
    <w:p w14:paraId="26FFCF6C" w14:textId="5BD27109" w:rsidR="00B70A45" w:rsidRDefault="00B70A45" w:rsidP="00B70A45">
      <w:pPr>
        <w:pStyle w:val="ListParagraph"/>
        <w:numPr>
          <w:ilvl w:val="0"/>
          <w:numId w:val="9"/>
        </w:numPr>
      </w:pPr>
      <w:r>
        <w:t xml:space="preserve">ratingOf(bytes32 _contentID, bytes32 _categoryID, bytes32 _communityID) returns (bytes32 </w:t>
      </w:r>
      <w:r w:rsidR="006D71F3">
        <w:t>category</w:t>
      </w:r>
      <w:r>
        <w:t>ID);</w:t>
      </w:r>
    </w:p>
    <w:p w14:paraId="10EDD9F1" w14:textId="08D2090B" w:rsidR="008432FD" w:rsidRDefault="008432FD" w:rsidP="008432FD">
      <w:pPr>
        <w:pStyle w:val="ListParagraph"/>
        <w:numPr>
          <w:ilvl w:val="0"/>
          <w:numId w:val="9"/>
        </w:numPr>
      </w:pPr>
      <w:r>
        <w:t>rateUser (address _agent, bytes32 _tagID, bytes32 _communityID, bytes32 _categoryID) returns (bytes32 userRatingID)</w:t>
      </w:r>
    </w:p>
    <w:p w14:paraId="549FAF17" w14:textId="0B240D03" w:rsidR="008432FD" w:rsidRPr="008432FD" w:rsidRDefault="008432FD" w:rsidP="00045511">
      <w:pPr>
        <w:pStyle w:val="ListParagraph"/>
        <w:numPr>
          <w:ilvl w:val="0"/>
          <w:numId w:val="9"/>
        </w:numPr>
      </w:pPr>
      <w:r>
        <w:t>rateContent(bytes32 _contentID, bytes32 _tagID, bytes32 _communityID, bytes32 _categoryID) returns (bytes32 contentRatingID)</w:t>
      </w:r>
    </w:p>
    <w:p w14:paraId="75C63B95" w14:textId="67B76922" w:rsidR="00197CC9" w:rsidRDefault="009C348F" w:rsidP="009C348F">
      <w:pPr>
        <w:pStyle w:val="Heading2"/>
      </w:pPr>
      <w:bookmarkStart w:id="166" w:name="_Toc463370101"/>
      <w:r>
        <w:t>CONTEST STANDARD</w:t>
      </w:r>
      <w:bookmarkEnd w:id="166"/>
    </w:p>
    <w:p w14:paraId="7EAE4F1B" w14:textId="113E6376" w:rsidR="00045511" w:rsidRDefault="00045511" w:rsidP="00045511">
      <w:r>
        <w:t xml:space="preserve">Crystal’s contest standard defines a form of </w:t>
      </w:r>
      <w:r w:rsidR="00C065C0">
        <w:t>contest</w:t>
      </w:r>
      <w:r>
        <w:t xml:space="preserve"> that exists only within a specific context and has defined ending criteria. </w:t>
      </w:r>
      <w:r w:rsidR="00C065C0">
        <w:t xml:space="preserve">It also extends </w:t>
      </w:r>
    </w:p>
    <w:p w14:paraId="679AB3FB" w14:textId="489B6DE0" w:rsidR="00C065C0" w:rsidRDefault="00C065C0" w:rsidP="00C065C0">
      <w:pPr>
        <w:pStyle w:val="Heading3"/>
      </w:pPr>
      <w:bookmarkStart w:id="167" w:name="_Toc463370102"/>
      <w:r>
        <w:t>Functions</w:t>
      </w:r>
      <w:bookmarkEnd w:id="167"/>
    </w:p>
    <w:p w14:paraId="551FB92C" w14:textId="3105E759" w:rsidR="00C065C0" w:rsidRDefault="00C065C0" w:rsidP="00C065C0">
      <w:pPr>
        <w:pStyle w:val="ListParagraph"/>
        <w:numPr>
          <w:ilvl w:val="0"/>
          <w:numId w:val="9"/>
        </w:numPr>
      </w:pPr>
      <w:r>
        <w:t>typeOf() returns (bool 0)</w:t>
      </w:r>
      <w:r w:rsidR="002F0549">
        <w:t xml:space="preserve"> (eum)</w:t>
      </w:r>
    </w:p>
    <w:p w14:paraId="3D0FB0A4" w14:textId="77777777" w:rsidR="00C065C0" w:rsidRDefault="00C065C0" w:rsidP="00C065C0">
      <w:pPr>
        <w:pStyle w:val="ListParagraph"/>
        <w:numPr>
          <w:ilvl w:val="0"/>
          <w:numId w:val="9"/>
        </w:numPr>
      </w:pPr>
      <w:r>
        <w:t>minimumValueOf returns (uint32 minimum)</w:t>
      </w:r>
    </w:p>
    <w:p w14:paraId="1DF84D63" w14:textId="77777777" w:rsidR="00C065C0" w:rsidRDefault="00C065C0" w:rsidP="00C065C0">
      <w:pPr>
        <w:pStyle w:val="ListParagraph"/>
        <w:numPr>
          <w:ilvl w:val="0"/>
          <w:numId w:val="9"/>
        </w:numPr>
      </w:pPr>
      <w:r>
        <w:t>maximumValueOf returns (uint32 maximum)</w:t>
      </w:r>
    </w:p>
    <w:p w14:paraId="59BD7F38" w14:textId="77777777" w:rsidR="00C065C0" w:rsidRDefault="00C065C0" w:rsidP="00C065C0">
      <w:pPr>
        <w:pStyle w:val="ListParagraph"/>
        <w:numPr>
          <w:ilvl w:val="0"/>
          <w:numId w:val="9"/>
        </w:numPr>
      </w:pPr>
      <w:r>
        <w:t>addTag (bytes32 _parentID, bytes32 _tag) returns (bytes32 tagID)</w:t>
      </w:r>
    </w:p>
    <w:p w14:paraId="55C66048" w14:textId="77777777" w:rsidR="00C065C0" w:rsidRPr="00C61A1A" w:rsidRDefault="00C065C0" w:rsidP="00C065C0">
      <w:pPr>
        <w:pStyle w:val="ListParagraph"/>
        <w:numPr>
          <w:ilvl w:val="0"/>
          <w:numId w:val="9"/>
        </w:numPr>
      </w:pPr>
      <w:r>
        <w:t>reputationOf(address _agent, bytes32 _tagID, bytes32 _communityID) returns (uint reputation)</w:t>
      </w:r>
    </w:p>
    <w:p w14:paraId="36689B4D" w14:textId="77777777" w:rsidR="00C065C0" w:rsidRDefault="00C065C0" w:rsidP="00C065C0">
      <w:pPr>
        <w:pStyle w:val="ListParagraph"/>
        <w:numPr>
          <w:ilvl w:val="0"/>
          <w:numId w:val="9"/>
        </w:numPr>
      </w:pPr>
      <w:r>
        <w:t>ratingOf(bytes32 _contentID, bytes32 _tagID, bytes32 _communityID) returns (uint rating);</w:t>
      </w:r>
    </w:p>
    <w:p w14:paraId="661A9716" w14:textId="77777777" w:rsidR="00C065C0" w:rsidRDefault="00C065C0" w:rsidP="00C065C0">
      <w:pPr>
        <w:pStyle w:val="ListParagraph"/>
        <w:numPr>
          <w:ilvl w:val="0"/>
          <w:numId w:val="9"/>
        </w:numPr>
      </w:pPr>
      <w:r>
        <w:t>rateUser (address _agent, bytes32 _tagID, bytes32 _communityID) returns (bytes32 userRatingID)</w:t>
      </w:r>
    </w:p>
    <w:p w14:paraId="25231716" w14:textId="77777777" w:rsidR="00C065C0" w:rsidRDefault="00C065C0" w:rsidP="00C065C0">
      <w:pPr>
        <w:pStyle w:val="ListParagraph"/>
        <w:numPr>
          <w:ilvl w:val="0"/>
          <w:numId w:val="9"/>
        </w:numPr>
      </w:pPr>
      <w:r>
        <w:t>rateContent(bytes32 _contentID, bytes32 _tagID, bytes32 _communityID, uint32 _rating) returns (bytes32 contentRatingID)</w:t>
      </w:r>
    </w:p>
    <w:p w14:paraId="6E6AFA60" w14:textId="77777777" w:rsidR="00045511" w:rsidRPr="00045511" w:rsidRDefault="00045511" w:rsidP="00045511"/>
    <w:p w14:paraId="088F9430" w14:textId="441F5685" w:rsidR="00197CC9" w:rsidRDefault="009C348F" w:rsidP="00197CC9">
      <w:pPr>
        <w:pStyle w:val="Heading2"/>
      </w:pPr>
      <w:bookmarkStart w:id="168" w:name="_Toc463370103"/>
      <w:r>
        <w:lastRenderedPageBreak/>
        <w:t>GOVERNANCE STANDARD</w:t>
      </w:r>
      <w:bookmarkEnd w:id="168"/>
    </w:p>
    <w:p w14:paraId="34DC63D5" w14:textId="0707BF89" w:rsidR="009C348F" w:rsidRPr="009C348F" w:rsidRDefault="009C348F" w:rsidP="009C348F">
      <w:pPr>
        <w:pStyle w:val="Heading2"/>
      </w:pPr>
      <w:bookmarkStart w:id="169" w:name="_Toc463370104"/>
      <w:r>
        <w:t>UTILITY FUNCTION STANDARD</w:t>
      </w:r>
      <w:bookmarkEnd w:id="169"/>
    </w:p>
    <w:sectPr w:rsidR="009C348F" w:rsidRPr="009C348F" w:rsidSect="00E7017A">
      <w:footerReference w:type="default" r:id="rId11"/>
      <w:pgSz w:w="12240" w:h="15840"/>
      <w:pgMar w:top="1440" w:right="1440" w:bottom="1440" w:left="1440" w:header="720" w:footer="720" w:gutter="0"/>
      <w:pgNumType w:start="0"/>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7" w:author="Guest" w:date="2016-09-17T15:19:00Z" w:initials="Gu">
    <w:p w14:paraId="10D5B213" w14:textId="10D5B213" w:rsidR="000B512C" w:rsidRDefault="000B512C">
      <w:pPr>
        <w:pStyle w:val="CommentText"/>
      </w:pPr>
      <w:r>
        <w:rPr>
          <w:rStyle w:val="CommentReference"/>
        </w:rPr>
        <w:annotationRef/>
      </w:r>
      <w:r>
        <w:t>unfinished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5B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7A6EB" w14:textId="77777777" w:rsidR="000B512C" w:rsidRDefault="000B512C">
      <w:pPr>
        <w:spacing w:after="0" w:line="240" w:lineRule="auto"/>
      </w:pPr>
      <w:r>
        <w:separator/>
      </w:r>
    </w:p>
  </w:endnote>
  <w:endnote w:type="continuationSeparator" w:id="0">
    <w:p w14:paraId="32207271" w14:textId="77777777" w:rsidR="000B512C" w:rsidRDefault="000B512C">
      <w:pPr>
        <w:spacing w:after="0" w:line="240" w:lineRule="auto"/>
      </w:pPr>
      <w:r>
        <w:continuationSeparator/>
      </w:r>
    </w:p>
  </w:endnote>
  <w:endnote w:type="continuationNotice" w:id="1">
    <w:p w14:paraId="3C79DBD7" w14:textId="77777777" w:rsidR="000B512C" w:rsidRDefault="000B51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0B512C" w:rsidRDefault="000B512C">
        <w:pPr>
          <w:pStyle w:val="Footer"/>
          <w:jc w:val="right"/>
        </w:pPr>
        <w:r>
          <w:fldChar w:fldCharType="begin"/>
        </w:r>
        <w:r>
          <w:instrText xml:space="preserve"> PAGE   \* MERGEFORMAT </w:instrText>
        </w:r>
        <w:r>
          <w:fldChar w:fldCharType="separate"/>
        </w:r>
        <w:r w:rsidR="00E8265E">
          <w:rPr>
            <w:noProof/>
          </w:rPr>
          <w:t>32</w:t>
        </w:r>
        <w:r>
          <w:rPr>
            <w:noProof/>
          </w:rPr>
          <w:fldChar w:fldCharType="end"/>
        </w:r>
      </w:p>
    </w:sdtContent>
  </w:sdt>
  <w:p w14:paraId="51A14771" w14:textId="77777777" w:rsidR="000B512C" w:rsidRDefault="000B5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D8B4A" w14:textId="77777777" w:rsidR="000B512C" w:rsidRDefault="000B512C">
      <w:pPr>
        <w:spacing w:after="0" w:line="240" w:lineRule="auto"/>
      </w:pPr>
      <w:r>
        <w:separator/>
      </w:r>
    </w:p>
  </w:footnote>
  <w:footnote w:type="continuationSeparator" w:id="0">
    <w:p w14:paraId="4BFDE446" w14:textId="77777777" w:rsidR="000B512C" w:rsidRDefault="000B512C">
      <w:pPr>
        <w:spacing w:after="0" w:line="240" w:lineRule="auto"/>
      </w:pPr>
      <w:r>
        <w:continuationSeparator/>
      </w:r>
    </w:p>
  </w:footnote>
  <w:footnote w:type="continuationNotice" w:id="1">
    <w:p w14:paraId="22A6168A" w14:textId="77777777" w:rsidR="000B512C" w:rsidRDefault="000B512C">
      <w:pPr>
        <w:spacing w:after="0" w:line="240" w:lineRule="auto"/>
      </w:pPr>
    </w:p>
  </w:footnote>
  <w:footnote w:id="2">
    <w:p w14:paraId="2D051AA1" w14:textId="77777777" w:rsidR="000B512C" w:rsidRDefault="000B512C">
      <w:pPr>
        <w:spacing w:line="240" w:lineRule="auto"/>
      </w:pPr>
      <w:r>
        <w:rPr>
          <w:vertAlign w:val="superscript"/>
        </w:rPr>
        <w:footnoteRef/>
      </w:r>
      <w:r>
        <w:rPr>
          <w:sz w:val="20"/>
          <w:szCs w:val="20"/>
        </w:rPr>
        <w:t xml:space="preserve"> https://longitudeprize.org/history</w:t>
      </w:r>
    </w:p>
  </w:footnote>
  <w:footnote w:id="3">
    <w:p w14:paraId="37DB56AD" w14:textId="77777777" w:rsidR="000B512C" w:rsidRDefault="000B512C">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0B512C" w:rsidRDefault="000B512C">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0B512C" w:rsidRDefault="000B512C">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0B512C" w:rsidRDefault="000B512C">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0B512C" w:rsidRDefault="000B512C">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0B512C" w:rsidRDefault="000B512C">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0B512C" w:rsidRDefault="000B512C">
      <w:pPr>
        <w:spacing w:line="240" w:lineRule="auto"/>
      </w:pPr>
      <w:r>
        <w:rPr>
          <w:vertAlign w:val="superscript"/>
        </w:rPr>
        <w:footnoteRef/>
      </w:r>
      <w:r>
        <w:rPr>
          <w:sz w:val="20"/>
          <w:szCs w:val="20"/>
        </w:rPr>
        <w:t xml:space="preserve"> https://github.com/ethereum/EIPs/issues/20</w:t>
      </w:r>
    </w:p>
  </w:footnote>
  <w:footnote w:id="10">
    <w:p w14:paraId="06ABC586" w14:textId="77777777" w:rsidR="000B512C" w:rsidRDefault="000B512C">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0B512C" w:rsidRDefault="000B512C">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0B512C" w:rsidRDefault="000B512C">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0B512C" w:rsidRDefault="000B512C">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0B512C" w:rsidRDefault="000B512C">
      <w:pPr>
        <w:spacing w:line="240" w:lineRule="auto"/>
      </w:pPr>
      <w:r>
        <w:rPr>
          <w:vertAlign w:val="superscript"/>
        </w:rPr>
        <w:footnoteRef/>
      </w:r>
      <w:r>
        <w:rPr>
          <w:sz w:val="20"/>
          <w:szCs w:val="20"/>
        </w:rPr>
        <w:t xml:space="preserve"> http://www.oraclize.it/</w:t>
      </w:r>
    </w:p>
  </w:footnote>
  <w:footnote w:id="15">
    <w:p w14:paraId="18BD6ACE" w14:textId="77777777" w:rsidR="000B512C" w:rsidRDefault="000B512C">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0B512C" w:rsidRDefault="000B512C">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0B512C" w:rsidRDefault="000B512C">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0B512C" w:rsidRDefault="000B512C">
      <w:pPr>
        <w:spacing w:line="240" w:lineRule="auto"/>
      </w:pPr>
      <w:r>
        <w:rPr>
          <w:vertAlign w:val="superscript"/>
        </w:rPr>
        <w:footnoteRef/>
      </w:r>
      <w:r>
        <w:rPr>
          <w:sz w:val="20"/>
          <w:szCs w:val="20"/>
        </w:rPr>
        <w:t xml:space="preserve"> https://github.com/nexusdev/dappsys</w:t>
      </w:r>
    </w:p>
  </w:footnote>
  <w:footnote w:id="19">
    <w:p w14:paraId="58119026" w14:textId="77777777" w:rsidR="000B512C" w:rsidRDefault="000B512C">
      <w:pPr>
        <w:spacing w:line="240" w:lineRule="auto"/>
      </w:pPr>
      <w:r>
        <w:rPr>
          <w:vertAlign w:val="superscript"/>
        </w:rPr>
        <w:footnoteRef/>
      </w:r>
      <w:r>
        <w:rPr>
          <w:sz w:val="20"/>
          <w:szCs w:val="20"/>
        </w:rPr>
        <w:t xml:space="preserve"> http://mason.gmu.edu/~rhanson/futarchy.pdf</w:t>
      </w:r>
    </w:p>
  </w:footnote>
  <w:footnote w:id="20">
    <w:p w14:paraId="34D3DF2B" w14:textId="77777777" w:rsidR="000B512C" w:rsidRDefault="000B512C">
      <w:pPr>
        <w:spacing w:line="240" w:lineRule="auto"/>
      </w:pPr>
      <w:r>
        <w:rPr>
          <w:vertAlign w:val="superscript"/>
        </w:rPr>
        <w:footnoteRef/>
      </w:r>
      <w:r>
        <w:rPr>
          <w:sz w:val="20"/>
          <w:szCs w:val="20"/>
        </w:rPr>
        <w:t xml:space="preserve"> http://www.huffingtonpost.com/news/yelp-extortion/</w:t>
      </w:r>
    </w:p>
  </w:footnote>
  <w:footnote w:id="21">
    <w:p w14:paraId="3F253489" w14:textId="77777777" w:rsidR="000B512C" w:rsidRDefault="000B512C">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0B512C" w:rsidRDefault="000B512C">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0B512C" w:rsidRDefault="000B512C">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0B512C" w:rsidRDefault="000B512C">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0B512C" w:rsidRDefault="000B512C">
      <w:pPr>
        <w:pStyle w:val="FootnoteText"/>
      </w:pPr>
      <w:r>
        <w:rPr>
          <w:rStyle w:val="FootnoteReference"/>
        </w:rPr>
        <w:footnoteRef/>
      </w:r>
      <w:r>
        <w:t xml:space="preserve"> </w:t>
      </w:r>
      <w:r w:rsidRPr="00254BD0">
        <w:t>http://mason.gmu.edu/~rhanson/mktscore.pdf</w:t>
      </w:r>
    </w:p>
  </w:footnote>
  <w:footnote w:id="26">
    <w:p w14:paraId="266C9787" w14:textId="09F3D16F" w:rsidR="000B512C" w:rsidRDefault="000B512C">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0B512C" w:rsidRDefault="000B512C">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113A4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D90299D"/>
    <w:multiLevelType w:val="hybridMultilevel"/>
    <w:tmpl w:val="634A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7"/>
  </w:num>
  <w:num w:numId="5">
    <w:abstractNumId w:val="0"/>
  </w:num>
  <w:num w:numId="6">
    <w:abstractNumId w:val="8"/>
  </w:num>
  <w:num w:numId="7">
    <w:abstractNumId w:val="2"/>
  </w:num>
  <w:num w:numId="8">
    <w:abstractNumId w:val="4"/>
  </w:num>
  <w:num w:numId="9">
    <w:abstractNumId w:val="6"/>
  </w:num>
  <w:num w:numId="10">
    <w:abstractNumId w:val="10"/>
  </w:num>
  <w:num w:numId="11">
    <w:abstractNumId w:val="1"/>
  </w:num>
  <w:num w:numId="12">
    <w:abstractNumId w:val="12"/>
  </w:num>
  <w:num w:numId="13">
    <w:abstractNumId w:val="1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35FAD"/>
    <w:rsid w:val="00045511"/>
    <w:rsid w:val="00083F36"/>
    <w:rsid w:val="00085A53"/>
    <w:rsid w:val="000A49E6"/>
    <w:rsid w:val="000B512C"/>
    <w:rsid w:val="000C2ABE"/>
    <w:rsid w:val="000C49C5"/>
    <w:rsid w:val="000E4F78"/>
    <w:rsid w:val="001035B3"/>
    <w:rsid w:val="00105601"/>
    <w:rsid w:val="0013764E"/>
    <w:rsid w:val="001440B5"/>
    <w:rsid w:val="00160CA1"/>
    <w:rsid w:val="00163C7E"/>
    <w:rsid w:val="00170E53"/>
    <w:rsid w:val="001769D8"/>
    <w:rsid w:val="00197CC9"/>
    <w:rsid w:val="001A25A7"/>
    <w:rsid w:val="001B6462"/>
    <w:rsid w:val="001C340A"/>
    <w:rsid w:val="001C4722"/>
    <w:rsid w:val="001D0C59"/>
    <w:rsid w:val="001E1AF1"/>
    <w:rsid w:val="001F0AD9"/>
    <w:rsid w:val="001F60B0"/>
    <w:rsid w:val="00227CAA"/>
    <w:rsid w:val="00230590"/>
    <w:rsid w:val="002510C3"/>
    <w:rsid w:val="00254BD0"/>
    <w:rsid w:val="00272E33"/>
    <w:rsid w:val="0028714F"/>
    <w:rsid w:val="002A6C97"/>
    <w:rsid w:val="002E171B"/>
    <w:rsid w:val="002E583A"/>
    <w:rsid w:val="002F0549"/>
    <w:rsid w:val="002F6123"/>
    <w:rsid w:val="003037CF"/>
    <w:rsid w:val="003141FB"/>
    <w:rsid w:val="00327393"/>
    <w:rsid w:val="003300E2"/>
    <w:rsid w:val="00340C1A"/>
    <w:rsid w:val="00360CEC"/>
    <w:rsid w:val="00383BC4"/>
    <w:rsid w:val="00392539"/>
    <w:rsid w:val="00395898"/>
    <w:rsid w:val="003E787E"/>
    <w:rsid w:val="00426450"/>
    <w:rsid w:val="00426F0B"/>
    <w:rsid w:val="00436E9F"/>
    <w:rsid w:val="00447665"/>
    <w:rsid w:val="0045734A"/>
    <w:rsid w:val="00486D84"/>
    <w:rsid w:val="004C37DC"/>
    <w:rsid w:val="004D4CBC"/>
    <w:rsid w:val="004E0BDD"/>
    <w:rsid w:val="00546817"/>
    <w:rsid w:val="005474E8"/>
    <w:rsid w:val="005660BF"/>
    <w:rsid w:val="0057423A"/>
    <w:rsid w:val="00582F08"/>
    <w:rsid w:val="005959DD"/>
    <w:rsid w:val="005A1E3A"/>
    <w:rsid w:val="005C56EB"/>
    <w:rsid w:val="006052BB"/>
    <w:rsid w:val="00607BBB"/>
    <w:rsid w:val="00612680"/>
    <w:rsid w:val="00614A3D"/>
    <w:rsid w:val="00645EBF"/>
    <w:rsid w:val="00670F5F"/>
    <w:rsid w:val="006747BA"/>
    <w:rsid w:val="00685654"/>
    <w:rsid w:val="006A2C32"/>
    <w:rsid w:val="006D02C0"/>
    <w:rsid w:val="006D1DC4"/>
    <w:rsid w:val="006D71F3"/>
    <w:rsid w:val="006E00F2"/>
    <w:rsid w:val="006E1DEC"/>
    <w:rsid w:val="006F52F4"/>
    <w:rsid w:val="00710CA0"/>
    <w:rsid w:val="00712065"/>
    <w:rsid w:val="00715FCE"/>
    <w:rsid w:val="007311EA"/>
    <w:rsid w:val="007430CF"/>
    <w:rsid w:val="00754666"/>
    <w:rsid w:val="007565A3"/>
    <w:rsid w:val="007577AB"/>
    <w:rsid w:val="0076462B"/>
    <w:rsid w:val="00776709"/>
    <w:rsid w:val="007849D6"/>
    <w:rsid w:val="007A2F33"/>
    <w:rsid w:val="007A7FEF"/>
    <w:rsid w:val="007B19EB"/>
    <w:rsid w:val="007E0DEB"/>
    <w:rsid w:val="007F19FC"/>
    <w:rsid w:val="008279FA"/>
    <w:rsid w:val="00830DC5"/>
    <w:rsid w:val="008432FD"/>
    <w:rsid w:val="0084352E"/>
    <w:rsid w:val="00845F17"/>
    <w:rsid w:val="00880250"/>
    <w:rsid w:val="0088414A"/>
    <w:rsid w:val="00891BBF"/>
    <w:rsid w:val="008B6E7C"/>
    <w:rsid w:val="008C0AB5"/>
    <w:rsid w:val="008C3E54"/>
    <w:rsid w:val="008E12F2"/>
    <w:rsid w:val="008E72D3"/>
    <w:rsid w:val="008F50F9"/>
    <w:rsid w:val="00907B16"/>
    <w:rsid w:val="00915B7C"/>
    <w:rsid w:val="00921660"/>
    <w:rsid w:val="00930C30"/>
    <w:rsid w:val="00986C92"/>
    <w:rsid w:val="009951ED"/>
    <w:rsid w:val="009B0E19"/>
    <w:rsid w:val="009C348F"/>
    <w:rsid w:val="009E192F"/>
    <w:rsid w:val="009F2C47"/>
    <w:rsid w:val="009F4136"/>
    <w:rsid w:val="009F6236"/>
    <w:rsid w:val="00A07A12"/>
    <w:rsid w:val="00A144C4"/>
    <w:rsid w:val="00A213E3"/>
    <w:rsid w:val="00A438C1"/>
    <w:rsid w:val="00A54DAF"/>
    <w:rsid w:val="00A554C5"/>
    <w:rsid w:val="00A670B8"/>
    <w:rsid w:val="00AA1FD2"/>
    <w:rsid w:val="00AA6C31"/>
    <w:rsid w:val="00AC41A9"/>
    <w:rsid w:val="00AE73DC"/>
    <w:rsid w:val="00AF422E"/>
    <w:rsid w:val="00B318EA"/>
    <w:rsid w:val="00B56C75"/>
    <w:rsid w:val="00B65B31"/>
    <w:rsid w:val="00B70A45"/>
    <w:rsid w:val="00B868BE"/>
    <w:rsid w:val="00B8724A"/>
    <w:rsid w:val="00BA1609"/>
    <w:rsid w:val="00BB1E71"/>
    <w:rsid w:val="00BC329F"/>
    <w:rsid w:val="00C0572C"/>
    <w:rsid w:val="00C065C0"/>
    <w:rsid w:val="00C2235F"/>
    <w:rsid w:val="00C40C2E"/>
    <w:rsid w:val="00C50B56"/>
    <w:rsid w:val="00C61A1A"/>
    <w:rsid w:val="00C756CF"/>
    <w:rsid w:val="00CA1809"/>
    <w:rsid w:val="00CB34FC"/>
    <w:rsid w:val="00CD048F"/>
    <w:rsid w:val="00CD3FED"/>
    <w:rsid w:val="00CE3BAA"/>
    <w:rsid w:val="00CF216F"/>
    <w:rsid w:val="00D11B55"/>
    <w:rsid w:val="00D24BB5"/>
    <w:rsid w:val="00D6344C"/>
    <w:rsid w:val="00DA30B1"/>
    <w:rsid w:val="00DB6AE3"/>
    <w:rsid w:val="00DD0E4B"/>
    <w:rsid w:val="00DD6AF9"/>
    <w:rsid w:val="00E00DE1"/>
    <w:rsid w:val="00E24128"/>
    <w:rsid w:val="00E479D0"/>
    <w:rsid w:val="00E5444A"/>
    <w:rsid w:val="00E61FB6"/>
    <w:rsid w:val="00E629E2"/>
    <w:rsid w:val="00E67F35"/>
    <w:rsid w:val="00E7017A"/>
    <w:rsid w:val="00E8265E"/>
    <w:rsid w:val="00EC388F"/>
    <w:rsid w:val="00EE179A"/>
    <w:rsid w:val="00EE4A57"/>
    <w:rsid w:val="00EF59FF"/>
    <w:rsid w:val="00F1079E"/>
    <w:rsid w:val="00F547B8"/>
    <w:rsid w:val="00F778D2"/>
    <w:rsid w:val="00F92815"/>
    <w:rsid w:val="00FB68D0"/>
    <w:rsid w:val="00FC448D"/>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9E5B8ECA-14E3-49D4-9375-9A6D85A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Props1.xml><?xml version="1.0" encoding="utf-8"?>
<ds:datastoreItem xmlns:ds="http://schemas.openxmlformats.org/officeDocument/2006/customXml" ds:itemID="{5E1BFB08-27A4-482F-BDD9-9628FCB6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13974</Words>
  <Characters>79654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4</cp:revision>
  <cp:lastPrinted>2016-09-10T07:15:00Z</cp:lastPrinted>
  <dcterms:created xsi:type="dcterms:W3CDTF">2016-10-05T01:51:00Z</dcterms:created>
  <dcterms:modified xsi:type="dcterms:W3CDTF">2016-10-05T01:52:00Z</dcterms:modified>
</cp:coreProperties>
</file>