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b w:val="1"/>
          <w:color w:val="38761d"/>
          <w:sz w:val="68"/>
          <w:szCs w:val="68"/>
          <w:u w:val="single"/>
        </w:rPr>
      </w:pPr>
      <w:r w:rsidDel="00000000" w:rsidR="00000000" w:rsidRPr="00000000">
        <w:rPr>
          <w:b w:val="1"/>
          <w:color w:val="38761d"/>
          <w:sz w:val="68"/>
          <w:szCs w:val="68"/>
          <w:u w:val="single"/>
          <w:rtl w:val="0"/>
        </w:rPr>
        <w:t xml:space="preserve">Standard Work - Mobile App Demo Mode</w:t>
      </w:r>
    </w:p>
    <w:p w:rsidR="00000000" w:rsidDel="00000000" w:rsidP="00000000" w:rsidRDefault="00000000" w:rsidRPr="00000000" w14:paraId="00000002">
      <w:pPr>
        <w:shd w:fill="ffffff" w:val="clear"/>
        <w:rPr>
          <w:color w:val="38761d"/>
          <w:sz w:val="24"/>
          <w:szCs w:val="24"/>
        </w:rPr>
      </w:pPr>
      <w:r w:rsidDel="00000000" w:rsidR="00000000" w:rsidRPr="00000000">
        <w:rPr>
          <w:rtl w:val="0"/>
        </w:rPr>
      </w:r>
    </w:p>
    <w:p w:rsidR="00000000" w:rsidDel="00000000" w:rsidP="00000000" w:rsidRDefault="00000000" w:rsidRPr="00000000" w14:paraId="00000003">
      <w:pPr>
        <w:shd w:fill="ffffff" w:val="clear"/>
        <w:rPr>
          <w:color w:val="38761d"/>
          <w:sz w:val="24"/>
          <w:szCs w:val="24"/>
        </w:rPr>
      </w:pPr>
      <w:r w:rsidDel="00000000" w:rsidR="00000000" w:rsidRPr="00000000">
        <w:rPr>
          <w:color w:val="38761d"/>
          <w:sz w:val="24"/>
          <w:szCs w:val="24"/>
          <w:rtl w:val="0"/>
        </w:rPr>
        <w:t xml:space="preserve">Version 1.0</w:t>
      </w:r>
    </w:p>
    <w:p w:rsidR="00000000" w:rsidDel="00000000" w:rsidP="00000000" w:rsidRDefault="00000000" w:rsidRPr="00000000" w14:paraId="00000004">
      <w:pPr>
        <w:shd w:fill="ffffff" w:val="clear"/>
        <w:rPr>
          <w:sz w:val="24"/>
          <w:szCs w:val="24"/>
        </w:rPr>
      </w:pPr>
      <w:r w:rsidDel="00000000" w:rsidR="00000000" w:rsidRPr="00000000">
        <w:rPr>
          <w:rtl w:val="0"/>
        </w:rPr>
      </w:r>
    </w:p>
    <w:p w:rsidR="00000000" w:rsidDel="00000000" w:rsidP="00000000" w:rsidRDefault="00000000" w:rsidRPr="00000000" w14:paraId="00000005">
      <w:pPr>
        <w:shd w:fill="ffffff" w:val="clear"/>
        <w:jc w:val="center"/>
        <w:rPr>
          <w:sz w:val="24"/>
          <w:szCs w:val="24"/>
        </w:rPr>
      </w:pPr>
      <w:r w:rsidDel="00000000" w:rsidR="00000000" w:rsidRPr="00000000">
        <w:rPr>
          <w:sz w:val="24"/>
          <w:szCs w:val="24"/>
        </w:rPr>
        <w:drawing>
          <wp:inline distB="114300" distT="114300" distL="114300" distR="114300">
            <wp:extent cx="4833938" cy="1107777"/>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33938" cy="110777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rPr>
          <w:sz w:val="24"/>
          <w:szCs w:val="24"/>
        </w:rPr>
      </w:pPr>
      <w:r w:rsidDel="00000000" w:rsidR="00000000" w:rsidRPr="00000000">
        <w:rPr>
          <w:rtl w:val="0"/>
        </w:rPr>
      </w:r>
    </w:p>
    <w:p w:rsidR="00000000" w:rsidDel="00000000" w:rsidP="00000000" w:rsidRDefault="00000000" w:rsidRPr="00000000" w14:paraId="00000007">
      <w:pPr>
        <w:shd w:fill="ffffff" w:val="clear"/>
        <w:jc w:val="center"/>
        <w:rPr>
          <w:sz w:val="24"/>
          <w:szCs w:val="24"/>
        </w:rPr>
      </w:pPr>
      <w:r w:rsidDel="00000000" w:rsidR="00000000" w:rsidRPr="00000000">
        <w:rPr>
          <w:sz w:val="24"/>
          <w:szCs w:val="24"/>
        </w:rPr>
        <w:drawing>
          <wp:inline distB="114300" distT="114300" distL="114300" distR="114300">
            <wp:extent cx="2071688" cy="121215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071688" cy="121215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rPr>
          <w:sz w:val="24"/>
          <w:szCs w:val="24"/>
        </w:rPr>
      </w:pPr>
      <w:r w:rsidDel="00000000" w:rsidR="00000000" w:rsidRPr="00000000">
        <w:rPr>
          <w:rtl w:val="0"/>
        </w:rPr>
      </w:r>
    </w:p>
    <w:p w:rsidR="00000000" w:rsidDel="00000000" w:rsidP="00000000" w:rsidRDefault="00000000" w:rsidRPr="00000000" w14:paraId="00000009">
      <w:pPr>
        <w:shd w:fill="ffffff" w:val="clear"/>
        <w:rPr>
          <w:sz w:val="24"/>
          <w:szCs w:val="24"/>
        </w:rPr>
      </w:pPr>
      <w:r w:rsidDel="00000000" w:rsidR="00000000" w:rsidRPr="00000000">
        <w:rPr>
          <w:rtl w:val="0"/>
        </w:rPr>
      </w:r>
    </w:p>
    <w:p w:rsidR="00000000" w:rsidDel="00000000" w:rsidP="00000000" w:rsidRDefault="00000000" w:rsidRPr="00000000" w14:paraId="0000000A">
      <w:pPr>
        <w:shd w:fill="ffffff" w:val="clear"/>
        <w:rPr>
          <w:sz w:val="24"/>
          <w:szCs w:val="24"/>
        </w:rPr>
      </w:pPr>
      <w:r w:rsidDel="00000000" w:rsidR="00000000" w:rsidRPr="00000000">
        <w:rPr>
          <w:rtl w:val="0"/>
        </w:rPr>
      </w:r>
    </w:p>
    <w:p w:rsidR="00000000" w:rsidDel="00000000" w:rsidP="00000000" w:rsidRDefault="00000000" w:rsidRPr="00000000" w14:paraId="0000000B">
      <w:pPr>
        <w:shd w:fill="ffffff" w:val="clea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2085"/>
        <w:gridCol w:w="1515"/>
        <w:gridCol w:w="4575"/>
        <w:tblGridChange w:id="0">
          <w:tblGrid>
            <w:gridCol w:w="1185"/>
            <w:gridCol w:w="2085"/>
            <w:gridCol w:w="1515"/>
            <w:gridCol w:w="45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sz w:val="20"/>
                <w:szCs w:val="20"/>
              </w:rPr>
            </w:pPr>
            <w:r w:rsidDel="00000000" w:rsidR="00000000" w:rsidRPr="00000000">
              <w:rPr>
                <w:b w:val="1"/>
                <w:sz w:val="20"/>
                <w:szCs w:val="20"/>
                <w:rtl w:val="0"/>
              </w:rPr>
              <w:t xml:space="preserve">Version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sz w:val="20"/>
                <w:szCs w:val="20"/>
              </w:rPr>
            </w:pPr>
            <w:r w:rsidDel="00000000" w:rsidR="00000000" w:rsidRPr="00000000">
              <w:rPr>
                <w:b w:val="1"/>
                <w:sz w:val="20"/>
                <w:szCs w:val="20"/>
                <w:rtl w:val="0"/>
              </w:rPr>
              <w:t xml:space="preserve">Author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sz w:val="20"/>
                <w:szCs w:val="20"/>
              </w:rPr>
            </w:pPr>
            <w:r w:rsidDel="00000000" w:rsidR="00000000" w:rsidRPr="00000000">
              <w:rPr>
                <w:b w:val="1"/>
                <w:sz w:val="20"/>
                <w:szCs w:val="20"/>
                <w:rtl w:val="0"/>
              </w:rPr>
              <w:t xml:space="preserve">Date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sz w:val="20"/>
                <w:szCs w:val="20"/>
              </w:rPr>
            </w:pPr>
            <w:r w:rsidDel="00000000" w:rsidR="00000000" w:rsidRPr="00000000">
              <w:rPr>
                <w:b w:val="1"/>
                <w:sz w:val="20"/>
                <w:szCs w:val="20"/>
                <w:rtl w:val="0"/>
              </w:rPr>
              <w:t xml:space="preserve">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0"/>
                <w:szCs w:val="20"/>
              </w:rPr>
            </w:pPr>
            <w:r w:rsidDel="00000000" w:rsidR="00000000" w:rsidRPr="00000000">
              <w:rPr>
                <w:sz w:val="20"/>
                <w:szCs w:val="20"/>
                <w:rtl w:val="0"/>
              </w:rPr>
              <w:t xml:space="preserve">Adam Bischoff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0"/>
                <w:szCs w:val="20"/>
              </w:rPr>
            </w:pPr>
            <w:r w:rsidDel="00000000" w:rsidR="00000000" w:rsidRPr="00000000">
              <w:rPr>
                <w:sz w:val="20"/>
                <w:szCs w:val="20"/>
                <w:rtl w:val="0"/>
              </w:rPr>
              <w:t xml:space="preserve">3/16/2023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0"/>
                <w:szCs w:val="20"/>
              </w:rPr>
            </w:pPr>
            <w:r w:rsidDel="00000000" w:rsidR="00000000" w:rsidRPr="00000000">
              <w:rPr>
                <w:sz w:val="20"/>
                <w:szCs w:val="20"/>
                <w:rtl w:val="0"/>
              </w:rPr>
              <w:t xml:space="preserve">Initial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0">
      <w:pPr>
        <w:shd w:fill="ffffff" w:val="clear"/>
        <w:rPr>
          <w:sz w:val="24"/>
          <w:szCs w:val="24"/>
        </w:rPr>
      </w:pPr>
      <w:r w:rsidDel="00000000" w:rsidR="00000000" w:rsidRPr="00000000">
        <w:rPr>
          <w:rtl w:val="0"/>
        </w:rPr>
      </w:r>
    </w:p>
    <w:p w:rsidR="00000000" w:rsidDel="00000000" w:rsidP="00000000" w:rsidRDefault="00000000" w:rsidRPr="00000000" w14:paraId="00000021">
      <w:pPr>
        <w:shd w:fill="ffffff" w:val="clear"/>
        <w:rPr>
          <w:sz w:val="24"/>
          <w:szCs w:val="24"/>
        </w:rPr>
      </w:pPr>
      <w:r w:rsidDel="00000000" w:rsidR="00000000" w:rsidRPr="00000000">
        <w:rPr>
          <w:rtl w:val="0"/>
        </w:rPr>
      </w:r>
    </w:p>
    <w:p w:rsidR="00000000" w:rsidDel="00000000" w:rsidP="00000000" w:rsidRDefault="00000000" w:rsidRPr="00000000" w14:paraId="00000022">
      <w:pPr>
        <w:shd w:fill="ffffff" w:val="clear"/>
        <w:rPr>
          <w:sz w:val="24"/>
          <w:szCs w:val="24"/>
        </w:rPr>
      </w:pPr>
      <w:r w:rsidDel="00000000" w:rsidR="00000000" w:rsidRPr="00000000">
        <w:rPr>
          <w:rtl w:val="0"/>
        </w:rPr>
      </w:r>
    </w:p>
    <w:p w:rsidR="00000000" w:rsidDel="00000000" w:rsidP="00000000" w:rsidRDefault="00000000" w:rsidRPr="00000000" w14:paraId="00000023">
      <w:pPr>
        <w:shd w:fill="ffffff" w:val="clear"/>
        <w:rPr>
          <w:sz w:val="24"/>
          <w:szCs w:val="24"/>
        </w:rPr>
      </w:pPr>
      <w:r w:rsidDel="00000000" w:rsidR="00000000" w:rsidRPr="00000000">
        <w:rPr>
          <w:rtl w:val="0"/>
        </w:rPr>
      </w:r>
    </w:p>
    <w:p w:rsidR="00000000" w:rsidDel="00000000" w:rsidP="00000000" w:rsidRDefault="00000000" w:rsidRPr="00000000" w14:paraId="00000024">
      <w:pPr>
        <w:shd w:fill="ffffff" w:val="clear"/>
        <w:rPr>
          <w:sz w:val="24"/>
          <w:szCs w:val="24"/>
        </w:rPr>
      </w:pPr>
      <w:r w:rsidDel="00000000" w:rsidR="00000000" w:rsidRPr="00000000">
        <w:rPr>
          <w:rtl w:val="0"/>
        </w:rPr>
      </w:r>
    </w:p>
    <w:p w:rsidR="00000000" w:rsidDel="00000000" w:rsidP="00000000" w:rsidRDefault="00000000" w:rsidRPr="00000000" w14:paraId="00000025">
      <w:pPr>
        <w:shd w:fill="ffffff" w:val="clear"/>
        <w:rPr>
          <w:sz w:val="24"/>
          <w:szCs w:val="24"/>
        </w:rPr>
      </w:pPr>
      <w:r w:rsidDel="00000000" w:rsidR="00000000" w:rsidRPr="00000000">
        <w:rPr>
          <w:rtl w:val="0"/>
        </w:rPr>
      </w:r>
    </w:p>
    <w:p w:rsidR="00000000" w:rsidDel="00000000" w:rsidP="00000000" w:rsidRDefault="00000000" w:rsidRPr="00000000" w14:paraId="00000026">
      <w:pPr>
        <w:shd w:fill="ffffff" w:val="clear"/>
        <w:rPr>
          <w:sz w:val="24"/>
          <w:szCs w:val="24"/>
        </w:rPr>
      </w:pPr>
      <w:r w:rsidDel="00000000" w:rsidR="00000000" w:rsidRPr="00000000">
        <w:rPr>
          <w:rtl w:val="0"/>
        </w:rPr>
      </w:r>
    </w:p>
    <w:p w:rsidR="00000000" w:rsidDel="00000000" w:rsidP="00000000" w:rsidRDefault="00000000" w:rsidRPr="00000000" w14:paraId="00000027">
      <w:pPr>
        <w:shd w:fill="ffffff" w:val="clear"/>
        <w:rPr>
          <w:b w:val="1"/>
          <w:sz w:val="24"/>
          <w:szCs w:val="24"/>
          <w:u w:val="single"/>
        </w:rPr>
      </w:pPr>
      <w:r w:rsidDel="00000000" w:rsidR="00000000" w:rsidRPr="00000000">
        <w:rPr>
          <w:b w:val="1"/>
          <w:sz w:val="24"/>
          <w:szCs w:val="24"/>
          <w:u w:val="single"/>
          <w:rtl w:val="0"/>
        </w:rPr>
        <w:t xml:space="preserve">Purpose: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VA Health and Benefit App’s Demo Mode mode provides a safe and non-productionalized environment for users to interact and engage with the app’s navigation, functionality, features, and designs.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Demo mode is set up with a single user that is not tied to any production test account and allow users to access all of the app’s latest offerings. Users can complete actions such as submitting a secure message or a prescription refill to experience the entire user journey without impacting other systems or teams.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Demo users should use the latest version of the app in order to experience the latest version of demo mode. Work in progress items that the VA Health and Benefits App Team is working on will not appear in demo mode until it is released into production.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b w:val="1"/>
          <w:rtl w:val="0"/>
        </w:rPr>
        <w:t xml:space="preserve">Password:</w:t>
      </w:r>
      <w:r w:rsidDel="00000000" w:rsidR="00000000" w:rsidRPr="00000000">
        <w:rPr>
          <w:rtl w:val="0"/>
        </w:rPr>
        <w:t xml:space="preserve"> Zhuzh-it</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u w:val="single"/>
        </w:rPr>
      </w:pPr>
      <w:r w:rsidDel="00000000" w:rsidR="00000000" w:rsidRPr="00000000">
        <w:rPr>
          <w:b w:val="1"/>
          <w:u w:val="single"/>
          <w:rtl w:val="0"/>
        </w:rPr>
        <w:t xml:space="preserve">Contacts:</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Team - Ad Hoc Llc. </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VA PO - Chris Johnston</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Ad Hoc Group Product Manager - Matt Hall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b w:val="1"/>
          <w:u w:val="single"/>
          <w:rtl w:val="0"/>
        </w:rPr>
        <w:t xml:space="preserve">Steps to Access Demo Mode</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Download or update existing app to the latest version (any device)</w:t>
      </w:r>
    </w:p>
    <w:p w:rsidR="00000000" w:rsidDel="00000000" w:rsidP="00000000" w:rsidRDefault="00000000" w:rsidRPr="00000000" w14:paraId="0000004E">
      <w:pPr>
        <w:numPr>
          <w:ilvl w:val="1"/>
          <w:numId w:val="3"/>
        </w:numPr>
        <w:ind w:left="1440" w:hanging="360"/>
      </w:pPr>
      <w:hyperlink r:id="rId8">
        <w:r w:rsidDel="00000000" w:rsidR="00000000" w:rsidRPr="00000000">
          <w:rPr>
            <w:color w:val="1155cc"/>
            <w:u w:val="single"/>
            <w:rtl w:val="0"/>
          </w:rPr>
          <w:t xml:space="preserve">Apple App Store Link</w:t>
        </w:r>
      </w:hyperlink>
      <w:r w:rsidDel="00000000" w:rsidR="00000000" w:rsidRPr="00000000">
        <w:rPr>
          <w:rtl w:val="0"/>
        </w:rPr>
      </w:r>
    </w:p>
    <w:p w:rsidR="00000000" w:rsidDel="00000000" w:rsidP="00000000" w:rsidRDefault="00000000" w:rsidRPr="00000000" w14:paraId="0000004F">
      <w:pPr>
        <w:numPr>
          <w:ilvl w:val="1"/>
          <w:numId w:val="3"/>
        </w:numPr>
        <w:ind w:left="1440" w:hanging="360"/>
      </w:pPr>
      <w:hyperlink r:id="rId9">
        <w:r w:rsidDel="00000000" w:rsidR="00000000" w:rsidRPr="00000000">
          <w:rPr>
            <w:color w:val="1155cc"/>
            <w:u w:val="single"/>
            <w:rtl w:val="0"/>
          </w:rPr>
          <w:t xml:space="preserve">Google Play Store Link</w:t>
        </w:r>
      </w:hyperlink>
      <w:r w:rsidDel="00000000" w:rsidR="00000000" w:rsidRPr="00000000">
        <w:rPr>
          <w:rtl w:val="0"/>
        </w:rPr>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Click the VA Health and Benefits Logo 21 times</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Enter the Password and click demo button</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Screen is updated with a Demo Mode bar on the home screen</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Click Sign In button </w:t>
      </w:r>
    </w:p>
    <w:p w:rsidR="00000000" w:rsidDel="00000000" w:rsidP="00000000" w:rsidRDefault="00000000" w:rsidRPr="00000000" w14:paraId="00000054">
      <w:pPr>
        <w:numPr>
          <w:ilvl w:val="0"/>
          <w:numId w:val="3"/>
        </w:numPr>
        <w:ind w:left="720" w:hanging="360"/>
      </w:pPr>
      <w:r w:rsidDel="00000000" w:rsidR="00000000" w:rsidRPr="00000000">
        <w:rPr>
          <w:rtl w:val="0"/>
        </w:rPr>
        <w:t xml:space="preserve">Demo user is not at the home page of the mobile app and can explore </w:t>
      </w:r>
    </w:p>
    <w:p w:rsidR="00000000" w:rsidDel="00000000" w:rsidP="00000000" w:rsidRDefault="00000000" w:rsidRPr="00000000" w14:paraId="00000055">
      <w:pPr>
        <w:rPr/>
      </w:pPr>
      <w:r w:rsidDel="00000000" w:rsidR="00000000" w:rsidRPr="00000000">
        <w:rPr/>
        <w:drawing>
          <wp:inline distB="114300" distT="114300" distL="114300" distR="114300">
            <wp:extent cx="1330678" cy="2957513"/>
            <wp:effectExtent b="12700" l="12700" r="12700" t="1270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30678" cy="295751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39149" cy="2976563"/>
            <wp:effectExtent b="12700" l="12700" r="12700" t="127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39149" cy="29765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31995" cy="2967038"/>
            <wp:effectExtent b="12700" l="12700" r="12700" t="127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331995" cy="29670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46119" cy="2991376"/>
            <wp:effectExtent b="12700" l="12700" r="12700" t="1270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46119" cy="2991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b w:val="1"/>
          <w:u w:val="single"/>
          <w:rtl w:val="0"/>
        </w:rPr>
        <w:t xml:space="preserve">Troubleshooting:</w:t>
      </w:r>
    </w:p>
    <w:p w:rsidR="00000000" w:rsidDel="00000000" w:rsidP="00000000" w:rsidRDefault="00000000" w:rsidRPr="00000000" w14:paraId="00000069">
      <w:pPr>
        <w:numPr>
          <w:ilvl w:val="0"/>
          <w:numId w:val="1"/>
        </w:numPr>
        <w:ind w:left="720" w:hanging="360"/>
        <w:rPr>
          <w:b w:val="1"/>
        </w:rPr>
      </w:pPr>
      <w:r w:rsidDel="00000000" w:rsidR="00000000" w:rsidRPr="00000000">
        <w:rPr>
          <w:b w:val="1"/>
          <w:rtl w:val="0"/>
        </w:rPr>
        <w:t xml:space="preserve">Demo Mode’s password is not working</w:t>
      </w:r>
    </w:p>
    <w:p w:rsidR="00000000" w:rsidDel="00000000" w:rsidP="00000000" w:rsidRDefault="00000000" w:rsidRPr="00000000" w14:paraId="0000006A">
      <w:pPr>
        <w:numPr>
          <w:ilvl w:val="1"/>
          <w:numId w:val="1"/>
        </w:numPr>
        <w:ind w:left="1440" w:hanging="360"/>
      </w:pPr>
      <w:r w:rsidDel="00000000" w:rsidR="00000000" w:rsidRPr="00000000">
        <w:rPr>
          <w:rtl w:val="0"/>
        </w:rPr>
        <w:t xml:space="preserve">Case sensitive and space sensitive - review password entered </w:t>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Mobile app may need to be updated - update the app </w:t>
      </w:r>
    </w:p>
    <w:p w:rsidR="00000000" w:rsidDel="00000000" w:rsidP="00000000" w:rsidRDefault="00000000" w:rsidRPr="00000000" w14:paraId="0000006C">
      <w:pPr>
        <w:numPr>
          <w:ilvl w:val="1"/>
          <w:numId w:val="1"/>
        </w:numPr>
        <w:ind w:left="1440" w:hanging="360"/>
      </w:pPr>
      <w:r w:rsidDel="00000000" w:rsidR="00000000" w:rsidRPr="00000000">
        <w:rPr>
          <w:rtl w:val="0"/>
        </w:rPr>
        <w:t xml:space="preserve">Demo password has changed - review password on </w:t>
      </w:r>
      <w:hyperlink r:id="rId14">
        <w:r w:rsidDel="00000000" w:rsidR="00000000" w:rsidRPr="00000000">
          <w:rPr>
            <w:color w:val="1155cc"/>
            <w:u w:val="single"/>
            <w:rtl w:val="0"/>
          </w:rPr>
          <w:t xml:space="preserve">Demo Mode Gitbhub</w:t>
        </w:r>
      </w:hyperlink>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numPr>
          <w:ilvl w:val="0"/>
          <w:numId w:val="1"/>
        </w:numPr>
        <w:ind w:left="720" w:hanging="360"/>
        <w:rPr>
          <w:b w:val="1"/>
        </w:rPr>
      </w:pPr>
      <w:r w:rsidDel="00000000" w:rsidR="00000000" w:rsidRPr="00000000">
        <w:rPr>
          <w:b w:val="1"/>
          <w:rtl w:val="0"/>
        </w:rPr>
        <w:t xml:space="preserve">RX Prescription does not appear in Demo Mode </w:t>
      </w:r>
    </w:p>
    <w:p w:rsidR="00000000" w:rsidDel="00000000" w:rsidP="00000000" w:rsidRDefault="00000000" w:rsidRPr="00000000" w14:paraId="0000006F">
      <w:pPr>
        <w:numPr>
          <w:ilvl w:val="1"/>
          <w:numId w:val="1"/>
        </w:numPr>
        <w:ind w:left="1440" w:hanging="360"/>
      </w:pPr>
      <w:r w:rsidDel="00000000" w:rsidR="00000000" w:rsidRPr="00000000">
        <w:rPr>
          <w:rtl w:val="0"/>
        </w:rPr>
        <w:t xml:space="preserve">Download the latest version of VA Health and Benefits App </w:t>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Open the app and log into Demo</w:t>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Hard close the app (app switcher then swipe to close it) </w:t>
      </w:r>
    </w:p>
    <w:p w:rsidR="00000000" w:rsidDel="00000000" w:rsidP="00000000" w:rsidRDefault="00000000" w:rsidRPr="00000000" w14:paraId="00000072">
      <w:pPr>
        <w:numPr>
          <w:ilvl w:val="1"/>
          <w:numId w:val="1"/>
        </w:numPr>
        <w:ind w:left="1440" w:hanging="360"/>
        <w:rPr>
          <w:u w:val="none"/>
        </w:rPr>
      </w:pPr>
      <w:r w:rsidDel="00000000" w:rsidR="00000000" w:rsidRPr="00000000">
        <w:rPr>
          <w:rtl w:val="0"/>
        </w:rPr>
        <w:t xml:space="preserve">Open it again and it should be there </w:t>
      </w:r>
    </w:p>
    <w:p w:rsidR="00000000" w:rsidDel="00000000" w:rsidP="00000000" w:rsidRDefault="00000000" w:rsidRPr="00000000" w14:paraId="00000073">
      <w:pPr>
        <w:numPr>
          <w:ilvl w:val="1"/>
          <w:numId w:val="1"/>
        </w:numPr>
        <w:ind w:left="1440" w:hanging="360"/>
        <w:rPr>
          <w:u w:val="none"/>
        </w:rPr>
      </w:pPr>
      <w:r w:rsidDel="00000000" w:rsidR="00000000" w:rsidRPr="00000000">
        <w:rPr>
          <w:rtl w:val="0"/>
        </w:rPr>
        <w:t xml:space="preserve">If not, data may be cached </w:t>
      </w:r>
    </w:p>
    <w:p w:rsidR="00000000" w:rsidDel="00000000" w:rsidP="00000000" w:rsidRDefault="00000000" w:rsidRPr="00000000" w14:paraId="00000074">
      <w:pPr>
        <w:numPr>
          <w:ilvl w:val="2"/>
          <w:numId w:val="1"/>
        </w:numPr>
        <w:ind w:left="2160" w:hanging="360"/>
        <w:rPr>
          <w:u w:val="none"/>
        </w:rPr>
      </w:pPr>
      <w:r w:rsidDel="00000000" w:rsidR="00000000" w:rsidRPr="00000000">
        <w:rPr>
          <w:rtl w:val="0"/>
        </w:rPr>
        <w:t xml:space="preserve">Log into demo mode</w:t>
      </w:r>
    </w:p>
    <w:p w:rsidR="00000000" w:rsidDel="00000000" w:rsidP="00000000" w:rsidRDefault="00000000" w:rsidRPr="00000000" w14:paraId="00000075">
      <w:pPr>
        <w:numPr>
          <w:ilvl w:val="2"/>
          <w:numId w:val="1"/>
        </w:numPr>
        <w:ind w:left="2160" w:hanging="360"/>
        <w:rPr>
          <w:u w:val="none"/>
        </w:rPr>
      </w:pPr>
      <w:r w:rsidDel="00000000" w:rsidR="00000000" w:rsidRPr="00000000">
        <w:rPr>
          <w:rtl w:val="0"/>
        </w:rPr>
        <w:t xml:space="preserve">Go to Settings -&gt; Developer Screen -&gt; Click the Remote Config button </w:t>
      </w:r>
    </w:p>
    <w:p w:rsidR="00000000" w:rsidDel="00000000" w:rsidP="00000000" w:rsidRDefault="00000000" w:rsidRPr="00000000" w14:paraId="00000076">
      <w:pPr>
        <w:numPr>
          <w:ilvl w:val="2"/>
          <w:numId w:val="1"/>
        </w:numPr>
        <w:ind w:left="2160" w:hanging="360"/>
        <w:rPr>
          <w:u w:val="none"/>
        </w:rPr>
      </w:pPr>
      <w:r w:rsidDel="00000000" w:rsidR="00000000" w:rsidRPr="00000000">
        <w:rPr>
          <w:rtl w:val="0"/>
        </w:rPr>
        <w:t xml:space="preserve">Scroll down to the Override Toggle section </w:t>
      </w:r>
    </w:p>
    <w:p w:rsidR="00000000" w:rsidDel="00000000" w:rsidP="00000000" w:rsidRDefault="00000000" w:rsidRPr="00000000" w14:paraId="00000077">
      <w:pPr>
        <w:numPr>
          <w:ilvl w:val="2"/>
          <w:numId w:val="1"/>
        </w:numPr>
        <w:ind w:left="2160" w:hanging="360"/>
        <w:rPr>
          <w:u w:val="none"/>
        </w:rPr>
      </w:pPr>
      <w:r w:rsidDel="00000000" w:rsidR="00000000" w:rsidRPr="00000000">
        <w:rPr>
          <w:rtl w:val="0"/>
        </w:rPr>
        <w:t xml:space="preserve">Click prescription toggle to on </w:t>
      </w:r>
    </w:p>
    <w:p w:rsidR="00000000" w:rsidDel="00000000" w:rsidP="00000000" w:rsidRDefault="00000000" w:rsidRPr="00000000" w14:paraId="00000078">
      <w:pPr>
        <w:numPr>
          <w:ilvl w:val="2"/>
          <w:numId w:val="1"/>
        </w:numPr>
        <w:ind w:left="2160" w:hanging="360"/>
        <w:rPr>
          <w:u w:val="none"/>
        </w:rPr>
      </w:pPr>
      <w:r w:rsidDel="00000000" w:rsidR="00000000" w:rsidRPr="00000000">
        <w:rPr>
          <w:rtl w:val="0"/>
        </w:rPr>
        <w:t xml:space="preserve">Click Apply Overrides </w:t>
      </w:r>
    </w:p>
    <w:p w:rsidR="00000000" w:rsidDel="00000000" w:rsidP="00000000" w:rsidRDefault="00000000" w:rsidRPr="00000000" w14:paraId="00000079">
      <w:pPr>
        <w:numPr>
          <w:ilvl w:val="2"/>
          <w:numId w:val="1"/>
        </w:numPr>
        <w:ind w:left="2160" w:hanging="360"/>
        <w:rPr>
          <w:u w:val="none"/>
        </w:rPr>
      </w:pPr>
      <w:r w:rsidDel="00000000" w:rsidR="00000000" w:rsidRPr="00000000">
        <w:rPr>
          <w:rtl w:val="0"/>
        </w:rPr>
        <w:t xml:space="preserve">Log back into Demo Mode to see Prescriptions in Healthcare section </w:t>
      </w:r>
    </w:p>
    <w:p w:rsidR="00000000" w:rsidDel="00000000" w:rsidP="00000000" w:rsidRDefault="00000000" w:rsidRPr="00000000" w14:paraId="0000007A">
      <w:pPr>
        <w:ind w:left="2160" w:firstLine="0"/>
        <w:rPr/>
      </w:pPr>
      <w:r w:rsidDel="00000000" w:rsidR="00000000" w:rsidRPr="00000000">
        <w:rPr/>
        <w:drawing>
          <wp:inline distB="114300" distT="114300" distL="114300" distR="114300">
            <wp:extent cx="1376363" cy="3073085"/>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376363" cy="3073085"/>
                    </a:xfrm>
                    <a:prstGeom prst="rect"/>
                    <a:ln/>
                  </pic:spPr>
                </pic:pic>
              </a:graphicData>
            </a:graphic>
          </wp:inline>
        </w:drawing>
      </w:r>
      <w:r w:rsidDel="00000000" w:rsidR="00000000" w:rsidRPr="00000000">
        <w:rPr/>
        <w:drawing>
          <wp:inline distB="114300" distT="114300" distL="114300" distR="114300">
            <wp:extent cx="1386797" cy="3081338"/>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386797" cy="3081338"/>
                    </a:xfrm>
                    <a:prstGeom prst="rect"/>
                    <a:ln/>
                  </pic:spPr>
                </pic:pic>
              </a:graphicData>
            </a:graphic>
          </wp:inline>
        </w:drawing>
      </w:r>
      <w:r w:rsidDel="00000000" w:rsidR="00000000" w:rsidRPr="00000000">
        <w:rPr/>
        <w:drawing>
          <wp:inline distB="114300" distT="114300" distL="114300" distR="114300">
            <wp:extent cx="1385888" cy="3095486"/>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385888" cy="309548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google.com/store/apps/details?id=gov.va.mobileapp&amp;hl=en_US&amp;gl=US" TargetMode="External"/><Relationship Id="rId15" Type="http://schemas.openxmlformats.org/officeDocument/2006/relationships/image" Target="media/image8.png"/><Relationship Id="rId14" Type="http://schemas.openxmlformats.org/officeDocument/2006/relationships/hyperlink" Target="https://github.com/department-of-veterans-affairs/va.gov-team/new/master/products/va-mobile-app/demo" TargetMode="External"/><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apps.apple.com/us/app/va-health-and-benefits/id15596095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