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mnq6vtjqteg4" w:id="0"/>
      <w:bookmarkEnd w:id="0"/>
      <w:r w:rsidDel="00000000" w:rsidR="00000000" w:rsidRPr="00000000">
        <w:rPr>
          <w:rtl w:val="0"/>
        </w:rPr>
        <w:t xml:space="preserve">Sprint 0 Product Brief </w:t>
      </w:r>
    </w:p>
    <w:p w:rsidR="00000000" w:rsidDel="00000000" w:rsidP="00000000" w:rsidRDefault="00000000" w:rsidRPr="00000000" w14:paraId="00000002">
      <w:pPr>
        <w:pStyle w:val="Title"/>
        <w:pageBreakBefore w:val="0"/>
        <w:rPr/>
      </w:pPr>
      <w:bookmarkStart w:colFirst="0" w:colLast="0" w:name="_91nw9c7vgyg2" w:id="1"/>
      <w:bookmarkEnd w:id="1"/>
      <w:r w:rsidDel="00000000" w:rsidR="00000000" w:rsidRPr="00000000">
        <w:rPr>
          <w:rtl w:val="0"/>
        </w:rPr>
        <w:t xml:space="preserve">What’s New User Interface</w:t>
      </w:r>
    </w:p>
    <w:p w:rsidR="00000000" w:rsidDel="00000000" w:rsidP="00000000" w:rsidRDefault="00000000" w:rsidRPr="00000000" w14:paraId="00000003">
      <w:pPr>
        <w:rPr/>
      </w:pPr>
      <w:hyperlink r:id="rId7">
        <w:r w:rsidDel="00000000" w:rsidR="00000000" w:rsidRPr="00000000">
          <w:rPr>
            <w:color w:val="1155cc"/>
            <w:u w:val="single"/>
            <w:rtl w:val="0"/>
          </w:rPr>
          <w:t xml:space="preserve">Epic #4313</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rPr/>
      </w:pPr>
      <w:bookmarkStart w:colFirst="0" w:colLast="0" w:name="_4fywujtdheh8" w:id="2"/>
      <w:bookmarkEnd w:id="2"/>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mobile application does not have the ability to showcase new or improved content in the application after an update, and new features may be hidden or unknown to a Veteran. We would like to make sure that Veterans can leverage the app to the maximum as soon as new features launch.</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rPr/>
      </w:pPr>
      <w:bookmarkStart w:colFirst="0" w:colLast="0" w:name="_hzvf0y6um1cv" w:id="3"/>
      <w:bookmarkEnd w:id="3"/>
      <w:r w:rsidDel="00000000" w:rsidR="00000000" w:rsidRPr="00000000">
        <w:rPr>
          <w:rtl w:val="0"/>
        </w:rPr>
        <w:t xml:space="preserve">Assumptions</w:t>
      </w:r>
      <w:r w:rsidDel="00000000" w:rsidR="00000000" w:rsidRPr="00000000">
        <w:rPr>
          <w:rtl w:val="0"/>
        </w:rPr>
        <w:t xml:space="preserve"> and Level of Confidence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5"/>
        </w:numPr>
        <w:spacing w:after="0" w:line="276" w:lineRule="auto"/>
        <w:ind w:left="720" w:hanging="360"/>
        <w:rPr/>
      </w:pPr>
      <w:r w:rsidDel="00000000" w:rsidR="00000000" w:rsidRPr="00000000">
        <w:rPr>
          <w:rtl w:val="0"/>
        </w:rPr>
        <w:t xml:space="preserve">A What’s New interface would allow Veterans to see new features immediately. It would drive adoption of features and introduce Veterans to a richer feature set within their own experience.</w:t>
      </w:r>
    </w:p>
    <w:p w:rsidR="00000000" w:rsidDel="00000000" w:rsidP="00000000" w:rsidRDefault="00000000" w:rsidRPr="00000000" w14:paraId="0000000B">
      <w:pPr>
        <w:spacing w:after="0" w:line="276" w:lineRule="auto"/>
        <w:ind w:left="0" w:firstLine="0"/>
        <w:rPr/>
      </w:pPr>
      <w:r w:rsidDel="00000000" w:rsidR="00000000" w:rsidRPr="00000000">
        <w:rPr>
          <w:rtl w:val="0"/>
        </w:rPr>
      </w:r>
    </w:p>
    <w:p w:rsidR="00000000" w:rsidDel="00000000" w:rsidP="00000000" w:rsidRDefault="00000000" w:rsidRPr="00000000" w14:paraId="0000000C">
      <w:pPr>
        <w:pStyle w:val="Heading3"/>
        <w:rPr/>
      </w:pPr>
      <w:bookmarkStart w:colFirst="0" w:colLast="0" w:name="_qulbhnvoupr4" w:id="4"/>
      <w:bookmarkEnd w:id="4"/>
      <w:r w:rsidDel="00000000" w:rsidR="00000000" w:rsidRPr="00000000">
        <w:rPr>
          <w:rtl w:val="0"/>
        </w:rPr>
        <w:t xml:space="preserve">Risks</w:t>
      </w:r>
    </w:p>
    <w:p w:rsidR="00000000" w:rsidDel="00000000" w:rsidP="00000000" w:rsidRDefault="00000000" w:rsidRPr="00000000" w14:paraId="0000000D">
      <w:pPr>
        <w:numPr>
          <w:ilvl w:val="0"/>
          <w:numId w:val="3"/>
        </w:numPr>
        <w:spacing w:after="0" w:line="276" w:lineRule="auto"/>
        <w:ind w:left="720" w:hanging="360"/>
        <w:rPr>
          <w:u w:val="none"/>
        </w:rPr>
      </w:pPr>
      <w:r w:rsidDel="00000000" w:rsidR="00000000" w:rsidRPr="00000000">
        <w:rPr>
          <w:rtl w:val="0"/>
        </w:rPr>
        <w:t xml:space="preserve">Not all Veterans have access to every new feature</w:t>
      </w:r>
    </w:p>
    <w:p w:rsidR="00000000" w:rsidDel="00000000" w:rsidP="00000000" w:rsidRDefault="00000000" w:rsidRPr="00000000" w14:paraId="0000000E">
      <w:pPr>
        <w:numPr>
          <w:ilvl w:val="0"/>
          <w:numId w:val="3"/>
        </w:numPr>
        <w:spacing w:after="0" w:line="276" w:lineRule="auto"/>
        <w:ind w:left="720" w:hanging="360"/>
        <w:rPr>
          <w:u w:val="none"/>
        </w:rPr>
      </w:pPr>
      <w:r w:rsidDel="00000000" w:rsidR="00000000" w:rsidRPr="00000000">
        <w:rPr>
          <w:rtl w:val="0"/>
        </w:rPr>
        <w:t xml:space="preserve">Potentially duplicate content: </w:t>
      </w:r>
      <w:r w:rsidDel="00000000" w:rsidR="00000000" w:rsidRPr="00000000">
        <w:rPr>
          <w:rtl w:val="0"/>
        </w:rPr>
        <w:t xml:space="preserve">With the new nav model that Holly is working on, Misty has </w:t>
      </w:r>
      <w:commentRangeStart w:id="0"/>
      <w:commentRangeStart w:id="1"/>
      <w:r w:rsidDel="00000000" w:rsidR="00000000" w:rsidRPr="00000000">
        <w:rPr>
          <w:rtl w:val="0"/>
        </w:rPr>
        <w:t xml:space="preserve">suggested</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“what’s new here” copy at the top of each category landing screen that alerts the user to tools/things we've moved and to eventually introduce new features/tools as we add them.</w:t>
      </w:r>
    </w:p>
    <w:p w:rsidR="00000000" w:rsidDel="00000000" w:rsidP="00000000" w:rsidRDefault="00000000" w:rsidRPr="00000000" w14:paraId="0000000F">
      <w:pPr>
        <w:numPr>
          <w:ilvl w:val="1"/>
          <w:numId w:val="3"/>
        </w:numPr>
        <w:spacing w:after="0" w:line="276" w:lineRule="auto"/>
        <w:ind w:left="1440" w:hanging="360"/>
        <w:rPr>
          <w:u w:val="none"/>
        </w:rPr>
      </w:pPr>
      <w:r w:rsidDel="00000000" w:rsidR="00000000" w:rsidRPr="00000000">
        <w:rPr>
          <w:rtl w:val="0"/>
        </w:rPr>
        <w:t xml:space="preserve">Questions from this risk: Have we already solved this problem with the “What’s new” section on the category landing screens? If we move forward with this feature, should we remove the “What’s new” section from category landing screens?</w:t>
      </w:r>
      <w:r w:rsidDel="00000000" w:rsidR="00000000" w:rsidRPr="00000000">
        <w:rPr>
          <w:rtl w:val="0"/>
        </w:rPr>
      </w:r>
    </w:p>
    <w:p w:rsidR="00000000" w:rsidDel="00000000" w:rsidP="00000000" w:rsidRDefault="00000000" w:rsidRPr="00000000" w14:paraId="00000010">
      <w:pPr>
        <w:pStyle w:val="Heading3"/>
        <w:rPr/>
      </w:pPr>
      <w:bookmarkStart w:colFirst="0" w:colLast="0" w:name="_9c2bslo32o4u" w:id="5"/>
      <w:bookmarkEnd w:id="5"/>
      <w:r w:rsidDel="00000000" w:rsidR="00000000" w:rsidRPr="00000000">
        <w:rPr>
          <w:rtl w:val="0"/>
        </w:rPr>
        <w:t xml:space="preserve">Business Goals</w:t>
      </w:r>
      <w:r w:rsidDel="00000000" w:rsidR="00000000" w:rsidRPr="00000000">
        <w:rPr>
          <w:rtl w:val="0"/>
        </w:rPr>
      </w:r>
    </w:p>
    <w:p w:rsidR="00000000" w:rsidDel="00000000" w:rsidP="00000000" w:rsidRDefault="00000000" w:rsidRPr="00000000" w14:paraId="00000011">
      <w:pPr>
        <w:numPr>
          <w:ilvl w:val="0"/>
          <w:numId w:val="4"/>
        </w:numPr>
        <w:spacing w:after="0" w:line="276" w:lineRule="auto"/>
        <w:ind w:left="720" w:hanging="360"/>
        <w:rPr>
          <w:rFonts w:ascii="Proxima Nova" w:cs="Proxima Nova" w:eastAsia="Proxima Nova" w:hAnsi="Proxima Nova"/>
          <w:color w:val="000000"/>
          <w:sz w:val="22"/>
          <w:szCs w:val="22"/>
        </w:rPr>
      </w:pPr>
      <w:r w:rsidDel="00000000" w:rsidR="00000000" w:rsidRPr="00000000">
        <w:rPr>
          <w:rtl w:val="0"/>
        </w:rPr>
        <w:t xml:space="preserve">Provide a way to share new features with Veterans in a way that is least intrusive, while still being informative. </w:t>
      </w:r>
    </w:p>
    <w:p w:rsidR="00000000" w:rsidDel="00000000" w:rsidP="00000000" w:rsidRDefault="00000000" w:rsidRPr="00000000" w14:paraId="00000012">
      <w:pPr>
        <w:pStyle w:val="Heading3"/>
        <w:rPr/>
      </w:pPr>
      <w:bookmarkStart w:colFirst="0" w:colLast="0" w:name="_kmcvzvsgoaqn" w:id="6"/>
      <w:bookmarkEnd w:id="6"/>
      <w:r w:rsidDel="00000000" w:rsidR="00000000" w:rsidRPr="00000000">
        <w:rPr>
          <w:rtl w:val="0"/>
        </w:rPr>
        <w:t xml:space="preserve">Roadmap</w:t>
      </w:r>
    </w:p>
    <w:p w:rsidR="00000000" w:rsidDel="00000000" w:rsidP="00000000" w:rsidRDefault="00000000" w:rsidRPr="00000000" w14:paraId="00000013">
      <w:pPr>
        <w:numPr>
          <w:ilvl w:val="0"/>
          <w:numId w:val="6"/>
        </w:numPr>
        <w:spacing w:after="0" w:line="276" w:lineRule="auto"/>
        <w:ind w:left="720" w:hanging="360"/>
        <w:rPr>
          <w:u w:val="none"/>
        </w:rPr>
      </w:pPr>
      <w:r w:rsidDel="00000000" w:rsidR="00000000" w:rsidRPr="00000000">
        <w:rPr>
          <w:rtl w:val="0"/>
        </w:rPr>
        <w:t xml:space="preserve">Content strategy</w:t>
      </w:r>
    </w:p>
    <w:p w:rsidR="00000000" w:rsidDel="00000000" w:rsidP="00000000" w:rsidRDefault="00000000" w:rsidRPr="00000000" w14:paraId="00000014">
      <w:pPr>
        <w:numPr>
          <w:ilvl w:val="0"/>
          <w:numId w:val="6"/>
        </w:numPr>
        <w:spacing w:after="0" w:line="276" w:lineRule="auto"/>
        <w:ind w:left="720" w:hanging="360"/>
        <w:rPr>
          <w:u w:val="none"/>
        </w:rPr>
      </w:pPr>
      <w:r w:rsidDel="00000000" w:rsidR="00000000" w:rsidRPr="00000000">
        <w:rPr>
          <w:rtl w:val="0"/>
        </w:rPr>
        <w:t xml:space="preserve">User research</w:t>
      </w:r>
    </w:p>
    <w:p w:rsidR="00000000" w:rsidDel="00000000" w:rsidP="00000000" w:rsidRDefault="00000000" w:rsidRPr="00000000" w14:paraId="00000015">
      <w:pPr>
        <w:numPr>
          <w:ilvl w:val="1"/>
          <w:numId w:val="6"/>
        </w:numPr>
        <w:spacing w:after="0" w:line="276" w:lineRule="auto"/>
        <w:ind w:left="1440" w:hanging="360"/>
        <w:rPr>
          <w:u w:val="none"/>
        </w:rPr>
      </w:pPr>
      <w:r w:rsidDel="00000000" w:rsidR="00000000" w:rsidRPr="00000000">
        <w:rPr>
          <w:rtl w:val="0"/>
        </w:rPr>
        <w:t xml:space="preserve">What would be most helpful?</w:t>
      </w:r>
    </w:p>
    <w:p w:rsidR="00000000" w:rsidDel="00000000" w:rsidP="00000000" w:rsidRDefault="00000000" w:rsidRPr="00000000" w14:paraId="00000016">
      <w:pPr>
        <w:numPr>
          <w:ilvl w:val="1"/>
          <w:numId w:val="6"/>
        </w:numPr>
        <w:spacing w:after="0" w:line="276" w:lineRule="auto"/>
        <w:ind w:left="1440" w:hanging="360"/>
        <w:rPr>
          <w:u w:val="none"/>
        </w:rPr>
      </w:pPr>
      <w:r w:rsidDel="00000000" w:rsidR="00000000" w:rsidRPr="00000000">
        <w:rPr>
          <w:rtl w:val="0"/>
        </w:rPr>
        <w:t xml:space="preserve">AB testing</w:t>
      </w:r>
    </w:p>
    <w:p w:rsidR="00000000" w:rsidDel="00000000" w:rsidP="00000000" w:rsidRDefault="00000000" w:rsidRPr="00000000" w14:paraId="00000017">
      <w:pPr>
        <w:numPr>
          <w:ilvl w:val="1"/>
          <w:numId w:val="6"/>
        </w:numPr>
        <w:spacing w:after="0" w:line="276" w:lineRule="auto"/>
        <w:ind w:left="1440" w:hanging="360"/>
        <w:rPr>
          <w:u w:val="none"/>
        </w:rPr>
      </w:pPr>
      <w:r w:rsidDel="00000000" w:rsidR="00000000" w:rsidRPr="00000000">
        <w:rPr>
          <w:rtl w:val="0"/>
        </w:rPr>
        <w:t xml:space="preserve">Investigate future states in discovery</w:t>
      </w:r>
    </w:p>
    <w:p w:rsidR="00000000" w:rsidDel="00000000" w:rsidP="00000000" w:rsidRDefault="00000000" w:rsidRPr="00000000" w14:paraId="00000018">
      <w:pPr>
        <w:numPr>
          <w:ilvl w:val="0"/>
          <w:numId w:val="6"/>
        </w:numPr>
        <w:spacing w:after="0" w:line="276" w:lineRule="auto"/>
        <w:ind w:left="720" w:hanging="360"/>
        <w:rPr>
          <w:u w:val="none"/>
        </w:rPr>
      </w:pPr>
      <w:r w:rsidDel="00000000" w:rsidR="00000000" w:rsidRPr="00000000">
        <w:rPr>
          <w:rtl w:val="0"/>
        </w:rPr>
        <w:t xml:space="preserve">Use a phased approach</w:t>
      </w:r>
    </w:p>
    <w:p w:rsidR="00000000" w:rsidDel="00000000" w:rsidP="00000000" w:rsidRDefault="00000000" w:rsidRPr="00000000" w14:paraId="00000019">
      <w:pPr>
        <w:numPr>
          <w:ilvl w:val="1"/>
          <w:numId w:val="6"/>
        </w:numPr>
        <w:spacing w:after="0" w:line="276" w:lineRule="auto"/>
        <w:ind w:left="1440" w:hanging="360"/>
        <w:rPr>
          <w:u w:val="none"/>
        </w:rPr>
      </w:pPr>
      <w:r w:rsidDel="00000000" w:rsidR="00000000" w:rsidRPr="00000000">
        <w:rPr>
          <w:rtl w:val="0"/>
        </w:rPr>
        <w:t xml:space="preserve">Determining the logic and UI for when and how it’s shown, what it looks like</w:t>
      </w:r>
    </w:p>
    <w:p w:rsidR="00000000" w:rsidDel="00000000" w:rsidP="00000000" w:rsidRDefault="00000000" w:rsidRPr="00000000" w14:paraId="0000001A">
      <w:pPr>
        <w:numPr>
          <w:ilvl w:val="1"/>
          <w:numId w:val="6"/>
        </w:numPr>
        <w:spacing w:after="0" w:line="276" w:lineRule="auto"/>
        <w:ind w:left="1440" w:hanging="360"/>
        <w:rPr>
          <w:u w:val="none"/>
        </w:rPr>
      </w:pPr>
      <w:r w:rsidDel="00000000" w:rsidR="00000000" w:rsidRPr="00000000">
        <w:rPr>
          <w:rtl w:val="0"/>
        </w:rPr>
        <w:t xml:space="preserve">Tell “what’s new” via text (see above - content strategy needs to come earlier in the process)</w:t>
      </w:r>
    </w:p>
    <w:p w:rsidR="00000000" w:rsidDel="00000000" w:rsidP="00000000" w:rsidRDefault="00000000" w:rsidRPr="00000000" w14:paraId="0000001B">
      <w:pPr>
        <w:numPr>
          <w:ilvl w:val="1"/>
          <w:numId w:val="6"/>
        </w:numPr>
        <w:spacing w:after="0" w:line="276" w:lineRule="auto"/>
        <w:ind w:left="1440" w:hanging="360"/>
        <w:rPr>
          <w:u w:val="none"/>
        </w:rPr>
      </w:pPr>
      <w:r w:rsidDel="00000000" w:rsidR="00000000" w:rsidRPr="00000000">
        <w:rPr>
          <w:rtl w:val="0"/>
        </w:rPr>
        <w:t xml:space="preserve">Display formatted swipe-able images, short video to demo how to use it / what it does</w:t>
      </w:r>
    </w:p>
    <w:p w:rsidR="00000000" w:rsidDel="00000000" w:rsidP="00000000" w:rsidRDefault="00000000" w:rsidRPr="00000000" w14:paraId="0000001C">
      <w:pPr>
        <w:numPr>
          <w:ilvl w:val="0"/>
          <w:numId w:val="6"/>
        </w:numPr>
        <w:spacing w:after="0" w:line="276" w:lineRule="auto"/>
        <w:ind w:left="720" w:hanging="360"/>
        <w:rPr>
          <w:u w:val="none"/>
        </w:rPr>
      </w:pPr>
      <w:r w:rsidDel="00000000" w:rsidR="00000000" w:rsidRPr="00000000">
        <w:rPr>
          <w:rtl w:val="0"/>
        </w:rPr>
        <w:t xml:space="preserve">It would be stored somewhere in the app so it’s still accessible to users</w:t>
      </w:r>
    </w:p>
    <w:p w:rsidR="00000000" w:rsidDel="00000000" w:rsidP="00000000" w:rsidRDefault="00000000" w:rsidRPr="00000000" w14:paraId="0000001D">
      <w:pPr>
        <w:spacing w:after="0" w:line="276" w:lineRule="auto"/>
        <w:rPr/>
      </w:pPr>
      <w:r w:rsidDel="00000000" w:rsidR="00000000" w:rsidRPr="00000000">
        <w:rPr>
          <w:rtl w:val="0"/>
        </w:rPr>
      </w:r>
    </w:p>
    <w:p w:rsidR="00000000" w:rsidDel="00000000" w:rsidP="00000000" w:rsidRDefault="00000000" w:rsidRPr="00000000" w14:paraId="0000001E">
      <w:pPr>
        <w:spacing w:after="0" w:line="276" w:lineRule="auto"/>
        <w:rPr>
          <w:b w:val="1"/>
        </w:rPr>
      </w:pPr>
      <w:r w:rsidDel="00000000" w:rsidR="00000000" w:rsidRPr="00000000">
        <w:rPr>
          <w:b w:val="1"/>
          <w:rtl w:val="0"/>
        </w:rPr>
        <w:t xml:space="preserve">V1</w:t>
      </w:r>
    </w:p>
    <w:p w:rsidR="00000000" w:rsidDel="00000000" w:rsidP="00000000" w:rsidRDefault="00000000" w:rsidRPr="00000000" w14:paraId="0000001F">
      <w:pPr>
        <w:numPr>
          <w:ilvl w:val="0"/>
          <w:numId w:val="1"/>
        </w:numPr>
        <w:spacing w:after="0" w:line="276" w:lineRule="auto"/>
        <w:ind w:left="720" w:hanging="360"/>
        <w:rPr/>
      </w:pPr>
      <w:r w:rsidDel="00000000" w:rsidR="00000000" w:rsidRPr="00000000">
        <w:rPr>
          <w:rtl w:val="0"/>
        </w:rPr>
        <w:t xml:space="preserve">What’s New UI for releases. </w:t>
      </w:r>
      <w:r w:rsidDel="00000000" w:rsidR="00000000" w:rsidRPr="00000000">
        <w:rPr>
          <w:rtl w:val="0"/>
        </w:rPr>
      </w:r>
    </w:p>
    <w:p w:rsidR="00000000" w:rsidDel="00000000" w:rsidP="00000000" w:rsidRDefault="00000000" w:rsidRPr="00000000" w14:paraId="00000020">
      <w:pPr>
        <w:spacing w:after="0" w:line="276" w:lineRule="auto"/>
        <w:ind w:left="0" w:firstLine="0"/>
        <w:rPr/>
      </w:pPr>
      <w:r w:rsidDel="00000000" w:rsidR="00000000" w:rsidRPr="00000000">
        <w:rPr>
          <w:rtl w:val="0"/>
        </w:rPr>
      </w:r>
    </w:p>
    <w:p w:rsidR="00000000" w:rsidDel="00000000" w:rsidP="00000000" w:rsidRDefault="00000000" w:rsidRPr="00000000" w14:paraId="00000021">
      <w:pPr>
        <w:spacing w:after="0" w:line="276" w:lineRule="auto"/>
        <w:ind w:left="0" w:firstLine="0"/>
        <w:rPr>
          <w:b w:val="1"/>
        </w:rPr>
      </w:pPr>
      <w:r w:rsidDel="00000000" w:rsidR="00000000" w:rsidRPr="00000000">
        <w:rPr>
          <w:b w:val="1"/>
          <w:rtl w:val="0"/>
        </w:rPr>
        <w:t xml:space="preserve">V2 and beyond</w:t>
      </w:r>
    </w:p>
    <w:p w:rsidR="00000000" w:rsidDel="00000000" w:rsidP="00000000" w:rsidRDefault="00000000" w:rsidRPr="00000000" w14:paraId="00000022">
      <w:pPr>
        <w:numPr>
          <w:ilvl w:val="0"/>
          <w:numId w:val="7"/>
        </w:numPr>
        <w:spacing w:after="0" w:line="276" w:lineRule="auto"/>
        <w:ind w:left="720" w:hanging="360"/>
        <w:rPr/>
      </w:pPr>
      <w:r w:rsidDel="00000000" w:rsidR="00000000" w:rsidRPr="00000000">
        <w:rPr>
          <w:rtl w:val="0"/>
        </w:rPr>
        <w:t xml:space="preserve">Suggested feature logic based on user utilization data and authorized services flags?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gewbj4a0n5jf" w:id="7"/>
      <w:bookmarkEnd w:id="7"/>
      <w:r w:rsidDel="00000000" w:rsidR="00000000" w:rsidRPr="00000000">
        <w:rPr>
          <w:rtl w:val="0"/>
        </w:rPr>
        <w:t xml:space="preserve">Technical Approach</w:t>
      </w:r>
    </w:p>
    <w:p w:rsidR="00000000" w:rsidDel="00000000" w:rsidP="00000000" w:rsidRDefault="00000000" w:rsidRPr="00000000" w14:paraId="00000025">
      <w:pPr>
        <w:rPr/>
      </w:pPr>
      <w:r w:rsidDel="00000000" w:rsidR="00000000" w:rsidRPr="00000000">
        <w:rPr>
          <w:rtl w:val="0"/>
        </w:rPr>
        <w:t xml:space="preserve">I see multiple ways to approach this: </w:t>
        <w:br w:type="textWrapping"/>
        <w:t xml:space="preserve">1. Simple, fast version is to save the app version as whatsNewVersion of the app and then check the current version of the app against that. Have a What’s New component with the correct content for that version. If there isn’t content for the build, have a null indicator to skip it.</w:t>
      </w:r>
    </w:p>
    <w:p w:rsidR="00000000" w:rsidDel="00000000" w:rsidP="00000000" w:rsidRDefault="00000000" w:rsidRPr="00000000" w14:paraId="00000026">
      <w:pPr>
        <w:rPr/>
      </w:pPr>
      <w:r w:rsidDel="00000000" w:rsidR="00000000" w:rsidRPr="00000000">
        <w:rPr>
          <w:rtl w:val="0"/>
        </w:rPr>
        <w:t xml:space="preserve">2. Use a more complicated version that leverages Remote Config to send down what’s new content to the app. </w:t>
      </w:r>
    </w:p>
    <w:p w:rsidR="00000000" w:rsidDel="00000000" w:rsidP="00000000" w:rsidRDefault="00000000" w:rsidRPr="00000000" w14:paraId="00000027">
      <w:pPr>
        <w:rPr/>
      </w:pPr>
      <w:r w:rsidDel="00000000" w:rsidR="00000000" w:rsidRPr="00000000">
        <w:rPr>
          <w:rtl w:val="0"/>
        </w:rPr>
        <w:t xml:space="preserve">This could also be v1 and then v2. </w:t>
      </w:r>
    </w:p>
    <w:p w:rsidR="00000000" w:rsidDel="00000000" w:rsidP="00000000" w:rsidRDefault="00000000" w:rsidRPr="00000000" w14:paraId="00000028">
      <w:pPr>
        <w:pStyle w:val="Heading3"/>
        <w:rPr/>
      </w:pPr>
      <w:bookmarkStart w:colFirst="0" w:colLast="0" w:name="_x5t37ea3p8y9" w:id="8"/>
      <w:bookmarkEnd w:id="8"/>
      <w:r w:rsidDel="00000000" w:rsidR="00000000" w:rsidRPr="00000000">
        <w:rPr>
          <w:rtl w:val="0"/>
        </w:rPr>
        <w:t xml:space="preserve">Measuring success </w:t>
      </w:r>
    </w:p>
    <w:p w:rsidR="00000000" w:rsidDel="00000000" w:rsidP="00000000" w:rsidRDefault="00000000" w:rsidRPr="00000000" w14:paraId="00000029">
      <w:pPr>
        <w:spacing w:after="0" w:line="276" w:lineRule="auto"/>
        <w:rPr>
          <w:b w:val="1"/>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tab/>
      </w:r>
      <w:r w:rsidDel="00000000" w:rsidR="00000000" w:rsidRPr="00000000">
        <w:rPr>
          <w:rtl w:val="0"/>
        </w:rPr>
      </w:r>
    </w:p>
    <w:p w:rsidR="00000000" w:rsidDel="00000000" w:rsidP="00000000" w:rsidRDefault="00000000" w:rsidRPr="00000000" w14:paraId="0000002B">
      <w:pPr>
        <w:pStyle w:val="Heading3"/>
        <w:spacing w:after="80" w:before="320" w:line="276" w:lineRule="auto"/>
        <w:rPr>
          <w:rFonts w:ascii="Proxima Nova" w:cs="Proxima Nova" w:eastAsia="Proxima Nova" w:hAnsi="Proxima Nova"/>
          <w:color w:val="434343"/>
          <w:sz w:val="28"/>
          <w:szCs w:val="28"/>
        </w:rPr>
      </w:pPr>
      <w:bookmarkStart w:colFirst="0" w:colLast="0" w:name="_djiwnky3wqys" w:id="9"/>
      <w:bookmarkEnd w:id="9"/>
      <w:r w:rsidDel="00000000" w:rsidR="00000000" w:rsidRPr="00000000">
        <w:rPr>
          <w:rtl w:val="0"/>
        </w:rPr>
        <w:t xml:space="preserve">Stakeholders</w:t>
      </w:r>
      <w:r w:rsidDel="00000000" w:rsidR="00000000" w:rsidRPr="00000000">
        <w:rPr>
          <w:rtl w:val="0"/>
        </w:rPr>
      </w:r>
    </w:p>
    <w:p w:rsidR="00000000" w:rsidDel="00000000" w:rsidP="00000000" w:rsidRDefault="00000000" w:rsidRPr="00000000" w14:paraId="0000002C">
      <w:pPr>
        <w:numPr>
          <w:ilvl w:val="0"/>
          <w:numId w:val="2"/>
        </w:numPr>
        <w:spacing w:after="0" w:line="276" w:lineRule="auto"/>
        <w:ind w:left="720" w:hanging="360"/>
        <w:rPr>
          <w:color w:val="000000"/>
          <w:sz w:val="22"/>
          <w:szCs w:val="22"/>
        </w:rPr>
      </w:pPr>
      <w:r w:rsidDel="00000000" w:rsidR="00000000" w:rsidRPr="00000000">
        <w:rPr>
          <w:rtl w:val="0"/>
        </w:rPr>
        <w:t xml:space="preserve">Product Manager:</w:t>
      </w:r>
    </w:p>
    <w:p w:rsidR="00000000" w:rsidDel="00000000" w:rsidP="00000000" w:rsidRDefault="00000000" w:rsidRPr="00000000" w14:paraId="0000002D">
      <w:pPr>
        <w:numPr>
          <w:ilvl w:val="0"/>
          <w:numId w:val="2"/>
        </w:numPr>
        <w:spacing w:after="0" w:line="276" w:lineRule="auto"/>
        <w:ind w:left="720" w:hanging="360"/>
        <w:rPr>
          <w:u w:val="none"/>
        </w:rPr>
      </w:pPr>
      <w:r w:rsidDel="00000000" w:rsidR="00000000" w:rsidRPr="00000000">
        <w:rPr>
          <w:rtl w:val="0"/>
        </w:rPr>
        <w:t xml:space="preserve">Architecture: </w:t>
      </w:r>
    </w:p>
    <w:p w:rsidR="00000000" w:rsidDel="00000000" w:rsidP="00000000" w:rsidRDefault="00000000" w:rsidRPr="00000000" w14:paraId="0000002E">
      <w:pPr>
        <w:numPr>
          <w:ilvl w:val="0"/>
          <w:numId w:val="2"/>
        </w:numPr>
        <w:spacing w:after="0" w:line="276" w:lineRule="auto"/>
        <w:ind w:left="720" w:hanging="360"/>
        <w:rPr>
          <w:u w:val="none"/>
        </w:rPr>
      </w:pP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2F">
      <w:pPr>
        <w:pStyle w:val="Heading3"/>
        <w:rPr/>
      </w:pPr>
      <w:bookmarkStart w:colFirst="0" w:colLast="0" w:name="_v6yfjdqkp2dw" w:id="10"/>
      <w:bookmarkEnd w:id="10"/>
      <w:r w:rsidDel="00000000" w:rsidR="00000000" w:rsidRPr="00000000">
        <w:rPr>
          <w:rtl w:val="0"/>
        </w:rPr>
      </w:r>
    </w:p>
    <w:p w:rsidR="00000000" w:rsidDel="00000000" w:rsidP="00000000" w:rsidRDefault="00000000" w:rsidRPr="00000000" w14:paraId="00000030">
      <w:pPr>
        <w:pStyle w:val="Heading3"/>
        <w:rPr/>
      </w:pPr>
      <w:bookmarkStart w:colFirst="0" w:colLast="0" w:name="_uoxukviy7wwl" w:id="11"/>
      <w:bookmarkEnd w:id="11"/>
      <w:r w:rsidDel="00000000" w:rsidR="00000000" w:rsidRPr="00000000">
        <w:rPr>
          <w:rtl w:val="0"/>
        </w:rPr>
        <w:t xml:space="preserve">Important Links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1898622" cy="404336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98622" cy="4043363"/>
                    </a:xfrm>
                    <a:prstGeom prst="rect"/>
                    <a:ln/>
                  </pic:spPr>
                </pic:pic>
              </a:graphicData>
            </a:graphic>
          </wp:inline>
        </w:drawing>
      </w:r>
      <w:r w:rsidDel="00000000" w:rsidR="00000000" w:rsidRPr="00000000">
        <w:rPr/>
        <w:drawing>
          <wp:inline distB="114300" distT="114300" distL="114300" distR="114300">
            <wp:extent cx="1965392" cy="4033838"/>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965392" cy="4033838"/>
                    </a:xfrm>
                    <a:prstGeom prst="rect"/>
                    <a:ln/>
                  </pic:spPr>
                </pic:pic>
              </a:graphicData>
            </a:graphic>
          </wp:inline>
        </w:drawing>
      </w:r>
      <w:r w:rsidDel="00000000" w:rsidR="00000000" w:rsidRPr="00000000">
        <w:rPr/>
        <w:drawing>
          <wp:inline distB="114300" distT="114300" distL="114300" distR="114300">
            <wp:extent cx="1925293" cy="4129088"/>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25293" cy="4129088"/>
                    </a:xfrm>
                    <a:prstGeom prst="rect"/>
                    <a:ln/>
                  </pic:spPr>
                </pic:pic>
              </a:graphicData>
            </a:graphic>
          </wp:inline>
        </w:drawing>
      </w:r>
      <w:r w:rsidDel="00000000" w:rsidR="00000000" w:rsidRPr="00000000">
        <w:rPr/>
        <w:drawing>
          <wp:inline distB="114300" distT="114300" distL="114300" distR="114300">
            <wp:extent cx="1984183" cy="3309938"/>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84183" cy="3309938"/>
                    </a:xfrm>
                    <a:prstGeom prst="rect"/>
                    <a:ln/>
                  </pic:spPr>
                </pic:pic>
              </a:graphicData>
            </a:graphic>
          </wp:inline>
        </w:drawing>
      </w:r>
      <w:r w:rsidDel="00000000" w:rsidR="00000000" w:rsidRPr="00000000">
        <w:rPr/>
        <w:drawing>
          <wp:inline distB="114300" distT="114300" distL="114300" distR="114300">
            <wp:extent cx="1861818" cy="3243263"/>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61818" cy="3243263"/>
                    </a:xfrm>
                    <a:prstGeom prst="rect"/>
                    <a:ln/>
                  </pic:spPr>
                </pic:pic>
              </a:graphicData>
            </a:graphic>
          </wp:inline>
        </w:drawing>
      </w:r>
      <w:r w:rsidDel="00000000" w:rsidR="00000000" w:rsidRPr="00000000">
        <w:rPr/>
        <w:drawing>
          <wp:inline distB="114300" distT="114300" distL="114300" distR="114300">
            <wp:extent cx="1958890" cy="3367088"/>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958890"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Slack message on OCTO/Sidewide Content considering a “latest updates” component on VA.gov side: </w:t>
      </w:r>
      <w:hyperlink r:id="rId14">
        <w:r w:rsidDel="00000000" w:rsidR="00000000" w:rsidRPr="00000000">
          <w:rPr>
            <w:color w:val="1155cc"/>
            <w:u w:val="single"/>
            <w:rtl w:val="0"/>
          </w:rPr>
          <w:t xml:space="preserve">https://dsva.slack.com/archives/C018V2JCWRJ/p1663083311784519</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am Bischoff" w:id="0" w:date="2022-11-30T13:17:53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 Kelly this is not included in Nav</w:t>
      </w:r>
    </w:p>
  </w:comment>
  <w:comment w:author="Misty Milliron-Grant" w:id="1" w:date="2022-11-30T17:31:35Z">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 this is no longer a risk!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Extrabold">
    <w:embedBold w:fontKey="{00000000-0000-0000-0000-000000000000}" r:id="rId5" w:subsetted="0"/>
  </w:font>
  <w:font w:name="Proxima Nova Semibold">
    <w:embedRegular w:fontKey="{00000000-0000-0000-0000-000000000000}" r:id="rId6" w:subsetted="0"/>
    <w:embedBold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160" w:before="720" w:line="268.8" w:lineRule="auto"/>
      <w:jc w:val="center"/>
      <w:rPr>
        <w:color w:val="4f595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666666"/>
        <w:sz w:val="48"/>
        <w:szCs w:val="4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-895349</wp:posOffset>
          </wp:positionH>
          <wp:positionV relativeFrom="paragraph">
            <wp:posOffset>-66674</wp:posOffset>
          </wp:positionV>
          <wp:extent cx="2171700" cy="67310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71700" cy="6731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after="200" w:line="27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before="160" w:line="240" w:lineRule="auto"/>
    </w:pPr>
    <w:rPr>
      <w:b w:val="1"/>
      <w:color w:val="118762"/>
      <w:sz w:val="48"/>
      <w:szCs w:val="48"/>
    </w:rPr>
  </w:style>
  <w:style w:type="paragraph" w:styleId="Heading2">
    <w:name w:val="heading 2"/>
    <w:basedOn w:val="Normal"/>
    <w:next w:val="Normal"/>
    <w:pPr>
      <w:keepNext w:val="1"/>
      <w:keepLines w:val="1"/>
      <w:pageBreakBefore w:val="0"/>
      <w:spacing w:after="60" w:before="160" w:line="240" w:lineRule="auto"/>
    </w:pPr>
    <w:rPr>
      <w:rFonts w:ascii="Proxima Nova Semibold" w:cs="Proxima Nova Semibold" w:eastAsia="Proxima Nova Semibold" w:hAnsi="Proxima Nova Semibold"/>
      <w:color w:val="118762"/>
      <w:sz w:val="36"/>
      <w:szCs w:val="36"/>
    </w:rPr>
  </w:style>
  <w:style w:type="paragraph" w:styleId="Heading3">
    <w:name w:val="heading 3"/>
    <w:basedOn w:val="Normal"/>
    <w:next w:val="Normal"/>
    <w:pPr>
      <w:keepNext w:val="1"/>
      <w:keepLines w:val="1"/>
      <w:pageBreakBefore w:val="0"/>
      <w:spacing w:after="60" w:before="160" w:line="240" w:lineRule="auto"/>
    </w:pPr>
    <w:rPr>
      <w:rFonts w:ascii="Proxima Nova Semibold" w:cs="Proxima Nova Semibold" w:eastAsia="Proxima Nova Semibold" w:hAnsi="Proxima Nova Semibold"/>
      <w:color w:val="4f5950"/>
      <w:sz w:val="32"/>
      <w:szCs w:val="32"/>
    </w:rPr>
  </w:style>
  <w:style w:type="paragraph" w:styleId="Heading4">
    <w:name w:val="heading 4"/>
    <w:basedOn w:val="Normal"/>
    <w:next w:val="Normal"/>
    <w:pPr>
      <w:keepNext w:val="1"/>
      <w:keepLines w:val="1"/>
      <w:pageBreakBefore w:val="0"/>
      <w:spacing w:after="0" w:before="140" w:line="273.6" w:lineRule="auto"/>
    </w:pPr>
    <w:rPr>
      <w:color w:val="4f5950"/>
      <w:sz w:val="28"/>
      <w:szCs w:val="28"/>
    </w:rPr>
  </w:style>
  <w:style w:type="paragraph" w:styleId="Heading5">
    <w:name w:val="heading 5"/>
    <w:basedOn w:val="Normal"/>
    <w:next w:val="Normal"/>
    <w:pPr>
      <w:keepNext w:val="1"/>
      <w:keepLines w:val="1"/>
      <w:pageBreakBefore w:val="0"/>
      <w:spacing w:after="0" w:before="120" w:line="273.6" w:lineRule="auto"/>
    </w:pPr>
    <w:rPr>
      <w:b w:val="1"/>
      <w:color w:val="4f5950"/>
    </w:rPr>
  </w:style>
  <w:style w:type="paragraph" w:styleId="Heading6">
    <w:name w:val="heading 6"/>
    <w:basedOn w:val="Normal"/>
    <w:next w:val="Normal"/>
    <w:pPr>
      <w:keepNext w:val="1"/>
      <w:keepLines w:val="1"/>
      <w:pageBreakBefore w:val="0"/>
      <w:spacing w:after="0" w:before="120" w:lineRule="auto"/>
    </w:pPr>
    <w:rPr>
      <w:i w:val="1"/>
      <w:color w:val="4f5950"/>
    </w:rPr>
  </w:style>
  <w:style w:type="paragraph" w:styleId="Title">
    <w:name w:val="Title"/>
    <w:basedOn w:val="Normal"/>
    <w:next w:val="Normal"/>
    <w:pPr>
      <w:keepNext w:val="1"/>
      <w:keepLines w:val="1"/>
      <w:pageBreakBefore w:val="0"/>
      <w:spacing w:after="80" w:line="240" w:lineRule="auto"/>
    </w:pPr>
    <w:rPr>
      <w:rFonts w:ascii="Proxima Nova Extrabold" w:cs="Proxima Nova Extrabold" w:eastAsia="Proxima Nova Extrabold" w:hAnsi="Proxima Nova Extrabold"/>
      <w:color w:val="118762"/>
      <w:sz w:val="54"/>
      <w:szCs w:val="54"/>
    </w:rPr>
  </w:style>
  <w:style w:type="paragraph" w:styleId="Subtitle">
    <w:name w:val="Subtitle"/>
    <w:basedOn w:val="Normal"/>
    <w:next w:val="Normal"/>
    <w:pPr>
      <w:keepNext w:val="1"/>
      <w:keepLines w:val="1"/>
      <w:pageBreakBefore w:val="0"/>
      <w:spacing w:line="240" w:lineRule="auto"/>
    </w:pPr>
    <w:rPr>
      <w:color w:val="666666"/>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hyperlink" Target="https://dsva.slack.com/archives/C018V2JCWRJ/p1663083311784519"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2.xml"/><Relationship Id="rId7" Type="http://schemas.openxmlformats.org/officeDocument/2006/relationships/hyperlink" Target="https://app.zenhub.com/workspaces/va-mobile-epics-636d76f8c818bf0010e50a41/issues/department-of-veterans-affairs/va-mobile-app/4313"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ProximaNovaExtrabold-bold.ttf"/><Relationship Id="rId6" Type="http://schemas.openxmlformats.org/officeDocument/2006/relationships/font" Target="fonts/ProximaNovaSemibold-regular.ttf"/><Relationship Id="rId7" Type="http://schemas.openxmlformats.org/officeDocument/2006/relationships/font" Target="fonts/ProximaNovaSemibold-bold.ttf"/><Relationship Id="rId8" Type="http://schemas.openxmlformats.org/officeDocument/2006/relationships/font" Target="fonts/ProximaNovaSemibol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